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E4B632" w14:textId="1229E0BF" w:rsidR="000F2716" w:rsidRDefault="000F2716">
      <w:pPr>
        <w:rPr>
          <w:rFonts w:cstheme="minorHAnsi"/>
          <w:b/>
          <w:bCs/>
          <w:sz w:val="24"/>
          <w:szCs w:val="24"/>
        </w:rPr>
      </w:pPr>
      <w:r>
        <w:rPr>
          <w:rFonts w:cstheme="minorHAnsi"/>
          <w:b/>
          <w:bCs/>
          <w:sz w:val="24"/>
          <w:szCs w:val="24"/>
        </w:rPr>
        <w:t xml:space="preserve">Hub 1 (York County) – </w:t>
      </w:r>
    </w:p>
    <w:p w14:paraId="7136BF45" w14:textId="7F83B11B" w:rsidR="000F2716" w:rsidRDefault="000F2716" w:rsidP="000F2716">
      <w:pPr>
        <w:spacing w:after="0" w:line="240" w:lineRule="auto"/>
        <w:rPr>
          <w:rFonts w:eastAsia="Times New Roman"/>
        </w:rPr>
      </w:pPr>
      <w:r>
        <w:rPr>
          <w:rFonts w:eastAsia="Times New Roman"/>
        </w:rPr>
        <w:t>Recent improvements and/or barriers to quality data</w:t>
      </w:r>
      <w:r>
        <w:rPr>
          <w:rFonts w:eastAsia="Times New Roman"/>
        </w:rPr>
        <w:t>:</w:t>
      </w:r>
    </w:p>
    <w:p w14:paraId="5C54AECE" w14:textId="77777777" w:rsidR="000F2716" w:rsidRPr="000F2716" w:rsidRDefault="000F2716" w:rsidP="000F2716">
      <w:pPr>
        <w:pStyle w:val="ListParagraph"/>
        <w:numPr>
          <w:ilvl w:val="0"/>
          <w:numId w:val="18"/>
        </w:numPr>
        <w:spacing w:after="0" w:line="240" w:lineRule="auto"/>
        <w:rPr>
          <w:rFonts w:eastAsia="Times New Roman"/>
          <w:i/>
          <w:iCs/>
        </w:rPr>
      </w:pPr>
      <w:r w:rsidRPr="000F2716">
        <w:rPr>
          <w:rFonts w:eastAsia="Times New Roman"/>
        </w:rPr>
        <w:t>Created an updated work plan to better track scorecard progress</w:t>
      </w:r>
    </w:p>
    <w:p w14:paraId="37C2EEAD" w14:textId="77777777" w:rsidR="000F2716" w:rsidRPr="000F2716" w:rsidRDefault="000F2716" w:rsidP="000F2716">
      <w:pPr>
        <w:pStyle w:val="ListParagraph"/>
        <w:numPr>
          <w:ilvl w:val="0"/>
          <w:numId w:val="18"/>
        </w:numPr>
        <w:spacing w:after="0" w:line="240" w:lineRule="auto"/>
        <w:rPr>
          <w:rFonts w:eastAsia="Times New Roman"/>
        </w:rPr>
      </w:pPr>
      <w:r w:rsidRPr="000F2716">
        <w:rPr>
          <w:rFonts w:eastAsia="Times New Roman"/>
        </w:rPr>
        <w:t>Continuing the onboarding process for several new HMIS users - YCCAC Outreach Workers, Mainspring/Fair Tide, City of Biddeford GA/Outreach, and Seeds of Hope</w:t>
      </w:r>
    </w:p>
    <w:p w14:paraId="4C4B3485" w14:textId="77777777" w:rsidR="000F2716" w:rsidRPr="000F2716" w:rsidRDefault="000F2716" w:rsidP="000F2716">
      <w:pPr>
        <w:pStyle w:val="ListParagraph"/>
        <w:numPr>
          <w:ilvl w:val="0"/>
          <w:numId w:val="18"/>
        </w:numPr>
        <w:spacing w:after="0" w:line="240" w:lineRule="auto"/>
        <w:rPr>
          <w:rFonts w:eastAsia="Times New Roman"/>
          <w:i/>
          <w:iCs/>
        </w:rPr>
      </w:pPr>
      <w:r w:rsidRPr="000F2716">
        <w:rPr>
          <w:rFonts w:eastAsia="Times New Roman"/>
        </w:rPr>
        <w:t>Continue to work on integrating existing meetings into the larger Hub homeless response system, to ensure continuity and coordination of services for clients</w:t>
      </w:r>
    </w:p>
    <w:p w14:paraId="611662DF" w14:textId="77777777" w:rsidR="000F2716" w:rsidRDefault="000F2716" w:rsidP="000F2716">
      <w:pPr>
        <w:spacing w:after="0" w:line="240" w:lineRule="auto"/>
        <w:rPr>
          <w:rFonts w:eastAsia="Times New Roman"/>
        </w:rPr>
      </w:pPr>
    </w:p>
    <w:p w14:paraId="7C2AABB4" w14:textId="37DEA46B" w:rsidR="000F2716" w:rsidRDefault="000F2716" w:rsidP="000F2716">
      <w:pPr>
        <w:spacing w:after="0" w:line="240" w:lineRule="auto"/>
        <w:rPr>
          <w:rFonts w:eastAsia="Times New Roman"/>
        </w:rPr>
      </w:pPr>
      <w:r>
        <w:rPr>
          <w:rFonts w:eastAsia="Times New Roman"/>
        </w:rPr>
        <w:t>Trends in hub data</w:t>
      </w:r>
      <w:r>
        <w:rPr>
          <w:rFonts w:eastAsia="Times New Roman"/>
        </w:rPr>
        <w:t>:</w:t>
      </w:r>
    </w:p>
    <w:p w14:paraId="0C0A0CFC" w14:textId="2080C37D" w:rsidR="000F2716" w:rsidRDefault="000F2716" w:rsidP="000F2716">
      <w:pPr>
        <w:pStyle w:val="ListParagraph"/>
        <w:numPr>
          <w:ilvl w:val="0"/>
          <w:numId w:val="19"/>
        </w:numPr>
        <w:spacing w:after="0" w:line="240" w:lineRule="auto"/>
        <w:rPr>
          <w:rFonts w:eastAsia="Times New Roman"/>
        </w:rPr>
      </w:pPr>
      <w:r w:rsidRPr="000F2716">
        <w:rPr>
          <w:rFonts w:eastAsia="Times New Roman"/>
        </w:rPr>
        <w:t>Outflow to housing is slightly higher than usual, and we’ll be reviewing those exits to determine any specific trends resulting in more housing placements</w:t>
      </w:r>
    </w:p>
    <w:p w14:paraId="06D84A9C" w14:textId="77777777" w:rsidR="000F2716" w:rsidRPr="000F2716" w:rsidRDefault="000F2716" w:rsidP="000F2716">
      <w:pPr>
        <w:spacing w:after="0" w:line="240" w:lineRule="auto"/>
        <w:rPr>
          <w:rFonts w:eastAsia="Times New Roman"/>
        </w:rPr>
      </w:pPr>
    </w:p>
    <w:p w14:paraId="78A0C4EF" w14:textId="0CCA54E4" w:rsidR="000F2716" w:rsidRDefault="000F2716" w:rsidP="000F2716">
      <w:pPr>
        <w:spacing w:after="0" w:line="240" w:lineRule="auto"/>
        <w:rPr>
          <w:rFonts w:eastAsia="Times New Roman"/>
        </w:rPr>
      </w:pPr>
      <w:r>
        <w:rPr>
          <w:rFonts w:eastAsia="Times New Roman"/>
        </w:rPr>
        <w:t>New collaborations/partnerships</w:t>
      </w:r>
      <w:r>
        <w:rPr>
          <w:rFonts w:eastAsia="Times New Roman"/>
        </w:rPr>
        <w:t>:</w:t>
      </w:r>
    </w:p>
    <w:p w14:paraId="4AAFF72A" w14:textId="77777777" w:rsidR="000F2716" w:rsidRPr="000F2716" w:rsidRDefault="000F2716" w:rsidP="000F2716">
      <w:pPr>
        <w:pStyle w:val="ListParagraph"/>
        <w:numPr>
          <w:ilvl w:val="0"/>
          <w:numId w:val="19"/>
        </w:numPr>
        <w:spacing w:after="0" w:line="240" w:lineRule="auto"/>
        <w:rPr>
          <w:rFonts w:eastAsia="Times New Roman"/>
        </w:rPr>
      </w:pPr>
      <w:r w:rsidRPr="000F2716">
        <w:rPr>
          <w:rFonts w:eastAsia="Times New Roman"/>
        </w:rPr>
        <w:t>Sanford Homeless Task Force has recently switched back to having an open invitation meeting on a quarterly basis. The first one happened in June, and brought together partners to focus on a plan for strategies around homelessness prevention.</w:t>
      </w:r>
    </w:p>
    <w:p w14:paraId="4A180D11" w14:textId="17BA2BAE" w:rsidR="000F2716" w:rsidRDefault="000F2716" w:rsidP="000F2716">
      <w:pPr>
        <w:spacing w:after="0" w:line="240" w:lineRule="auto"/>
        <w:rPr>
          <w:rFonts w:eastAsia="Times New Roman"/>
        </w:rPr>
      </w:pPr>
    </w:p>
    <w:p w14:paraId="5C2A7844" w14:textId="22E0C250" w:rsidR="000F2716" w:rsidRDefault="000F2716" w:rsidP="000F2716">
      <w:pPr>
        <w:spacing w:after="0" w:line="240" w:lineRule="auto"/>
        <w:rPr>
          <w:rFonts w:eastAsia="Times New Roman"/>
        </w:rPr>
      </w:pPr>
      <w:r>
        <w:rPr>
          <w:rFonts w:eastAsia="Times New Roman"/>
        </w:rPr>
        <w:t>Other hub-level updates:</w:t>
      </w:r>
    </w:p>
    <w:p w14:paraId="201AE457" w14:textId="3476BC06" w:rsidR="000F2716" w:rsidRPr="000F2716" w:rsidRDefault="000F2716" w:rsidP="000F2716">
      <w:pPr>
        <w:pStyle w:val="ListParagraph"/>
        <w:numPr>
          <w:ilvl w:val="0"/>
          <w:numId w:val="19"/>
        </w:numPr>
        <w:spacing w:after="0" w:line="240" w:lineRule="auto"/>
        <w:rPr>
          <w:rFonts w:eastAsia="Times New Roman"/>
        </w:rPr>
      </w:pPr>
      <w:r w:rsidRPr="000F2716">
        <w:rPr>
          <w:rFonts w:eastAsia="Times New Roman"/>
        </w:rPr>
        <w:t>Hub 1 newsletter will l</w:t>
      </w:r>
      <w:bookmarkStart w:id="0" w:name="_GoBack"/>
      <w:bookmarkEnd w:id="0"/>
      <w:r w:rsidRPr="000F2716">
        <w:rPr>
          <w:rFonts w:eastAsia="Times New Roman"/>
        </w:rPr>
        <w:t xml:space="preserve">aunch in July (sign up here: </w:t>
      </w:r>
      <w:hyperlink r:id="rId7" w:history="1">
        <w:r w:rsidRPr="000F2716">
          <w:rPr>
            <w:rStyle w:val="Hyperlink"/>
            <w:rFonts w:eastAsia="Times New Roman"/>
          </w:rPr>
          <w:t>https://bit.ly/hub1newsletter</w:t>
        </w:r>
      </w:hyperlink>
      <w:r w:rsidRPr="000F2716">
        <w:rPr>
          <w:rFonts w:eastAsia="Times New Roman"/>
        </w:rPr>
        <w:t>)</w:t>
      </w:r>
    </w:p>
    <w:p w14:paraId="42B6AB02" w14:textId="77777777" w:rsidR="000F2716" w:rsidRPr="000F2716" w:rsidRDefault="000F2716" w:rsidP="000F2716">
      <w:pPr>
        <w:pStyle w:val="ListParagraph"/>
        <w:numPr>
          <w:ilvl w:val="0"/>
          <w:numId w:val="19"/>
        </w:numPr>
        <w:spacing w:after="0" w:line="240" w:lineRule="auto"/>
        <w:rPr>
          <w:rFonts w:eastAsia="Times New Roman"/>
        </w:rPr>
      </w:pPr>
      <w:r w:rsidRPr="000F2716">
        <w:rPr>
          <w:rFonts w:eastAsia="Times New Roman"/>
        </w:rPr>
        <w:t>Current focus is on recording and distributing an Outreach and Referral Plan to ensure all partners know where they fit into the system and how to connect with others for certain needs</w:t>
      </w:r>
    </w:p>
    <w:p w14:paraId="74CB378D" w14:textId="77777777" w:rsidR="000F2716" w:rsidRPr="000F2716" w:rsidRDefault="000F2716" w:rsidP="000F2716">
      <w:pPr>
        <w:pStyle w:val="ListParagraph"/>
        <w:numPr>
          <w:ilvl w:val="0"/>
          <w:numId w:val="19"/>
        </w:numPr>
        <w:spacing w:after="0" w:line="240" w:lineRule="auto"/>
        <w:rPr>
          <w:rFonts w:eastAsia="Times New Roman"/>
        </w:rPr>
      </w:pPr>
      <w:r w:rsidRPr="000F2716">
        <w:rPr>
          <w:rFonts w:eastAsia="Times New Roman"/>
        </w:rPr>
        <w:t>Along with the Outreach and Referral Plan, compiling information into a Partner Participation Matrix, to easily see current levels of engagement and goals for each partner’s role in the system</w:t>
      </w:r>
    </w:p>
    <w:p w14:paraId="6DB0B40F" w14:textId="77777777" w:rsidR="000F2716" w:rsidRPr="000F2716" w:rsidRDefault="000F2716">
      <w:pPr>
        <w:rPr>
          <w:rFonts w:cstheme="minorHAnsi"/>
          <w:bCs/>
          <w:sz w:val="24"/>
          <w:szCs w:val="24"/>
        </w:rPr>
      </w:pPr>
    </w:p>
    <w:p w14:paraId="25EDB876" w14:textId="015855EB" w:rsidR="007D7537" w:rsidRPr="005C161B" w:rsidRDefault="007D7537">
      <w:pPr>
        <w:rPr>
          <w:rFonts w:cstheme="minorHAnsi"/>
          <w:sz w:val="24"/>
          <w:szCs w:val="24"/>
        </w:rPr>
      </w:pPr>
      <w:r w:rsidRPr="005C161B">
        <w:rPr>
          <w:rFonts w:cstheme="minorHAnsi"/>
          <w:b/>
          <w:bCs/>
          <w:sz w:val="24"/>
          <w:szCs w:val="24"/>
        </w:rPr>
        <w:t>Hub 3 (</w:t>
      </w:r>
      <w:proofErr w:type="spellStart"/>
      <w:r w:rsidRPr="005C161B">
        <w:rPr>
          <w:rFonts w:cstheme="minorHAnsi"/>
          <w:b/>
          <w:bCs/>
          <w:sz w:val="24"/>
          <w:szCs w:val="24"/>
        </w:rPr>
        <w:t>Midcoast</w:t>
      </w:r>
      <w:proofErr w:type="spellEnd"/>
      <w:r w:rsidRPr="005C161B">
        <w:rPr>
          <w:rFonts w:cstheme="minorHAnsi"/>
          <w:b/>
          <w:bCs/>
          <w:sz w:val="24"/>
          <w:szCs w:val="24"/>
        </w:rPr>
        <w:t xml:space="preserve"> – Towns of Brunswick &amp; Harpswell, Lincoln, Sagadahoc, Knox, Lincoln Counties</w:t>
      </w:r>
      <w:r w:rsidRPr="005C161B">
        <w:rPr>
          <w:rFonts w:cstheme="minorHAnsi"/>
          <w:sz w:val="24"/>
          <w:szCs w:val="24"/>
        </w:rPr>
        <w:t xml:space="preserve">) – </w:t>
      </w:r>
    </w:p>
    <w:p w14:paraId="6B1116FC" w14:textId="3AD45C3C" w:rsidR="0044490C" w:rsidRPr="005C161B" w:rsidRDefault="0044490C" w:rsidP="00C123AB">
      <w:pPr>
        <w:spacing w:before="100" w:beforeAutospacing="1" w:after="100" w:afterAutospacing="1" w:line="240" w:lineRule="auto"/>
        <w:rPr>
          <w:rFonts w:eastAsia="Times New Roman" w:cstheme="minorHAnsi"/>
          <w:sz w:val="24"/>
          <w:szCs w:val="24"/>
        </w:rPr>
      </w:pPr>
      <w:r w:rsidRPr="005C161B">
        <w:rPr>
          <w:rFonts w:eastAsia="Times New Roman" w:cstheme="minorHAnsi"/>
          <w:bCs/>
          <w:sz w:val="24"/>
          <w:szCs w:val="24"/>
        </w:rPr>
        <w:t>Recent improvements and/or barriers to quality data</w:t>
      </w:r>
      <w:r w:rsidR="00C123AB" w:rsidRPr="005C161B">
        <w:rPr>
          <w:rFonts w:eastAsia="Times New Roman" w:cstheme="minorHAnsi"/>
          <w:bCs/>
          <w:sz w:val="24"/>
          <w:szCs w:val="24"/>
        </w:rPr>
        <w:t>:</w:t>
      </w:r>
    </w:p>
    <w:p w14:paraId="6AAE4530" w14:textId="77777777" w:rsidR="00175995" w:rsidRDefault="00175995" w:rsidP="00175995">
      <w:pPr>
        <w:pStyle w:val="ListParagraph"/>
        <w:numPr>
          <w:ilvl w:val="0"/>
          <w:numId w:val="13"/>
        </w:numPr>
        <w:rPr>
          <w:rFonts w:ascii="Calibri" w:eastAsia="Times New Roman" w:hAnsi="Calibri" w:cs="Calibri"/>
          <w:color w:val="000000"/>
        </w:rPr>
      </w:pPr>
      <w:r w:rsidRPr="00175995">
        <w:rPr>
          <w:rFonts w:ascii="Calibri" w:eastAsia="Times New Roman" w:hAnsi="Calibri" w:cs="Calibri"/>
          <w:bCs/>
          <w:color w:val="000000"/>
        </w:rPr>
        <w:t>Working with Hub 3 partners and core improvement team to draft a basic overview of how individuals who refuse services are tracked across the Hub</w:t>
      </w:r>
      <w:r w:rsidRPr="00175995">
        <w:rPr>
          <w:rFonts w:ascii="Calibri" w:eastAsia="Times New Roman" w:hAnsi="Calibri" w:cs="Calibri"/>
          <w:color w:val="000000"/>
        </w:rPr>
        <w:t> in order to move toward quality data.</w:t>
      </w:r>
    </w:p>
    <w:p w14:paraId="04876BED" w14:textId="77777777" w:rsidR="00175995" w:rsidRDefault="00175995" w:rsidP="00175995">
      <w:pPr>
        <w:rPr>
          <w:rFonts w:eastAsia="Times New Roman" w:cstheme="minorHAnsi"/>
          <w:sz w:val="24"/>
          <w:szCs w:val="24"/>
        </w:rPr>
      </w:pPr>
      <w:r>
        <w:rPr>
          <w:rFonts w:eastAsia="Times New Roman" w:cstheme="minorHAnsi"/>
          <w:sz w:val="24"/>
          <w:szCs w:val="24"/>
        </w:rPr>
        <w:t>New collaborations/partnerships:</w:t>
      </w:r>
    </w:p>
    <w:p w14:paraId="625D1E03" w14:textId="353D1CD2" w:rsidR="00BA7EC8" w:rsidRPr="00175995" w:rsidRDefault="00BA7EC8" w:rsidP="00175995">
      <w:pPr>
        <w:pStyle w:val="ListParagraph"/>
        <w:numPr>
          <w:ilvl w:val="0"/>
          <w:numId w:val="13"/>
        </w:numPr>
        <w:rPr>
          <w:rFonts w:ascii="Calibri" w:eastAsia="Times New Roman" w:hAnsi="Calibri" w:cs="Calibri"/>
          <w:color w:val="000000"/>
        </w:rPr>
      </w:pPr>
      <w:r w:rsidRPr="00175995">
        <w:rPr>
          <w:rFonts w:eastAsia="Times New Roman" w:cstheme="minorHAnsi"/>
          <w:sz w:val="24"/>
          <w:szCs w:val="24"/>
        </w:rPr>
        <w:t>Commencing meetings with partners across the Hub to begin an analysis of this past PIT count, identifying the strengths, weaknesses, opportunities, and challenges in planning for next year's count across Hub 3.</w:t>
      </w:r>
    </w:p>
    <w:p w14:paraId="6ABA4C6B" w14:textId="589B858B" w:rsidR="00175995" w:rsidRPr="00175995" w:rsidRDefault="00175995" w:rsidP="00175995">
      <w:pPr>
        <w:rPr>
          <w:rFonts w:cstheme="minorHAnsi"/>
          <w:sz w:val="24"/>
          <w:szCs w:val="24"/>
        </w:rPr>
      </w:pPr>
    </w:p>
    <w:p w14:paraId="47E850FE" w14:textId="4CDD56F0" w:rsidR="007D7537" w:rsidRPr="005C161B" w:rsidRDefault="007D7537" w:rsidP="00BA7EC8">
      <w:pPr>
        <w:rPr>
          <w:rFonts w:cstheme="minorHAnsi"/>
          <w:sz w:val="24"/>
          <w:szCs w:val="24"/>
        </w:rPr>
      </w:pPr>
      <w:r w:rsidRPr="005C161B">
        <w:rPr>
          <w:rFonts w:cstheme="minorHAnsi"/>
          <w:b/>
          <w:bCs/>
          <w:sz w:val="24"/>
          <w:szCs w:val="24"/>
        </w:rPr>
        <w:t>Hub 4 (Androscoggin County)</w:t>
      </w:r>
      <w:r w:rsidRPr="005C161B">
        <w:rPr>
          <w:rFonts w:cstheme="minorHAnsi"/>
          <w:sz w:val="24"/>
          <w:szCs w:val="24"/>
        </w:rPr>
        <w:t xml:space="preserve"> – </w:t>
      </w:r>
    </w:p>
    <w:p w14:paraId="077CD0B6" w14:textId="5BB07C51" w:rsidR="0044490C" w:rsidRPr="005C161B" w:rsidRDefault="0044490C" w:rsidP="00C123AB">
      <w:pPr>
        <w:spacing w:after="0" w:line="240" w:lineRule="auto"/>
        <w:rPr>
          <w:rFonts w:eastAsia="Times New Roman" w:cstheme="minorHAnsi"/>
          <w:sz w:val="24"/>
          <w:szCs w:val="24"/>
        </w:rPr>
      </w:pPr>
      <w:r w:rsidRPr="005C161B">
        <w:rPr>
          <w:rFonts w:eastAsia="Times New Roman" w:cstheme="minorHAnsi"/>
          <w:sz w:val="24"/>
          <w:szCs w:val="24"/>
        </w:rPr>
        <w:t>Recent improvements and/or barriers to quality data</w:t>
      </w:r>
      <w:r w:rsidR="00C123AB" w:rsidRPr="005C161B">
        <w:rPr>
          <w:rFonts w:eastAsia="Times New Roman" w:cstheme="minorHAnsi"/>
          <w:sz w:val="24"/>
          <w:szCs w:val="24"/>
        </w:rPr>
        <w:t>:</w:t>
      </w:r>
    </w:p>
    <w:p w14:paraId="6C6F55B7" w14:textId="5925EC30" w:rsidR="005B311A" w:rsidRPr="00175995" w:rsidRDefault="00175995" w:rsidP="00007F13">
      <w:pPr>
        <w:pStyle w:val="xmsolistparagraph"/>
        <w:numPr>
          <w:ilvl w:val="0"/>
          <w:numId w:val="4"/>
        </w:numPr>
        <w:rPr>
          <w:rFonts w:asciiTheme="minorHAnsi" w:hAnsiTheme="minorHAnsi" w:cstheme="minorHAnsi"/>
          <w:sz w:val="24"/>
          <w:szCs w:val="24"/>
        </w:rPr>
      </w:pPr>
      <w:r>
        <w:rPr>
          <w:rFonts w:asciiTheme="minorHAnsi" w:eastAsia="Times New Roman" w:hAnsiTheme="minorHAnsi" w:cstheme="minorHAnsi"/>
          <w:color w:val="000000"/>
        </w:rPr>
        <w:lastRenderedPageBreak/>
        <w:t>H</w:t>
      </w:r>
      <w:r w:rsidRPr="00175995">
        <w:rPr>
          <w:rFonts w:asciiTheme="minorHAnsi" w:eastAsia="Times New Roman" w:hAnsiTheme="minorHAnsi" w:cstheme="minorHAnsi"/>
          <w:color w:val="000000"/>
        </w:rPr>
        <w:t>ub 4 has begun regularly reviewing the inactive CE participants list and has been able to connect and reengage with close to a dozen people on the list to get reassessed and connected.</w:t>
      </w:r>
    </w:p>
    <w:p w14:paraId="3896097F" w14:textId="77777777" w:rsidR="005B311A" w:rsidRPr="005C161B" w:rsidRDefault="005B311A" w:rsidP="00C123AB">
      <w:pPr>
        <w:spacing w:after="0" w:line="240" w:lineRule="auto"/>
        <w:rPr>
          <w:rFonts w:eastAsia="Times New Roman" w:cstheme="minorHAnsi"/>
          <w:sz w:val="24"/>
          <w:szCs w:val="24"/>
        </w:rPr>
      </w:pPr>
    </w:p>
    <w:p w14:paraId="753F1F58" w14:textId="77777777" w:rsidR="00175995" w:rsidRDefault="0044490C" w:rsidP="00175995">
      <w:pPr>
        <w:spacing w:after="0" w:line="240" w:lineRule="auto"/>
        <w:rPr>
          <w:rFonts w:eastAsia="Times New Roman" w:cstheme="minorHAnsi"/>
          <w:sz w:val="24"/>
          <w:szCs w:val="24"/>
        </w:rPr>
      </w:pPr>
      <w:r w:rsidRPr="005C161B">
        <w:rPr>
          <w:rFonts w:eastAsia="Times New Roman" w:cstheme="minorHAnsi"/>
          <w:sz w:val="24"/>
          <w:szCs w:val="24"/>
        </w:rPr>
        <w:t xml:space="preserve">Trends </w:t>
      </w:r>
      <w:r w:rsidR="00C123AB" w:rsidRPr="005C161B">
        <w:rPr>
          <w:rFonts w:eastAsia="Times New Roman" w:cstheme="minorHAnsi"/>
          <w:sz w:val="24"/>
          <w:szCs w:val="24"/>
        </w:rPr>
        <w:t>in hub data:</w:t>
      </w:r>
    </w:p>
    <w:p w14:paraId="425FCBEB" w14:textId="1B570A9E" w:rsidR="00175995" w:rsidRPr="00175995" w:rsidRDefault="00175995" w:rsidP="00175995">
      <w:pPr>
        <w:pStyle w:val="ListParagraph"/>
        <w:numPr>
          <w:ilvl w:val="0"/>
          <w:numId w:val="4"/>
        </w:numPr>
        <w:spacing w:after="0" w:line="240" w:lineRule="auto"/>
        <w:rPr>
          <w:rFonts w:eastAsia="Times New Roman" w:cstheme="minorHAnsi"/>
          <w:sz w:val="24"/>
          <w:szCs w:val="24"/>
        </w:rPr>
      </w:pPr>
      <w:r w:rsidRPr="00175995">
        <w:rPr>
          <w:rFonts w:eastAsia="Times New Roman" w:cstheme="minorHAnsi"/>
          <w:color w:val="000000"/>
        </w:rPr>
        <w:t>Our assessment scores are mostly trending on the higher end of the scale, 10s and up. Putting a heavy need on PSHs and RRH referrals.</w:t>
      </w:r>
    </w:p>
    <w:p w14:paraId="16EE4F16" w14:textId="77777777" w:rsidR="00C123AB" w:rsidRPr="005C161B" w:rsidRDefault="00C123AB" w:rsidP="00C123AB">
      <w:pPr>
        <w:pStyle w:val="ListParagraph"/>
        <w:spacing w:after="0" w:line="240" w:lineRule="auto"/>
        <w:rPr>
          <w:rFonts w:eastAsia="Times New Roman" w:cstheme="minorHAnsi"/>
          <w:sz w:val="24"/>
          <w:szCs w:val="24"/>
        </w:rPr>
      </w:pPr>
    </w:p>
    <w:p w14:paraId="29DD6005" w14:textId="77777777" w:rsidR="00175995" w:rsidRDefault="00BD6F77" w:rsidP="00175995">
      <w:pPr>
        <w:spacing w:after="0" w:line="240" w:lineRule="auto"/>
        <w:rPr>
          <w:rFonts w:eastAsia="Times New Roman" w:cstheme="minorHAnsi"/>
          <w:sz w:val="24"/>
          <w:szCs w:val="24"/>
        </w:rPr>
      </w:pPr>
      <w:r w:rsidRPr="005C161B">
        <w:rPr>
          <w:rFonts w:eastAsia="Times New Roman" w:cstheme="minorHAnsi"/>
          <w:sz w:val="24"/>
          <w:szCs w:val="24"/>
        </w:rPr>
        <w:t>Other hub-level updates:</w:t>
      </w:r>
    </w:p>
    <w:p w14:paraId="2BC1850A" w14:textId="183330C4" w:rsidR="00175995" w:rsidRPr="000F2716" w:rsidRDefault="00175995" w:rsidP="00175995">
      <w:pPr>
        <w:pStyle w:val="ListParagraph"/>
        <w:numPr>
          <w:ilvl w:val="0"/>
          <w:numId w:val="4"/>
        </w:numPr>
        <w:spacing w:after="0" w:line="240" w:lineRule="auto"/>
        <w:rPr>
          <w:rFonts w:eastAsia="Times New Roman" w:cstheme="minorHAnsi"/>
          <w:sz w:val="24"/>
          <w:szCs w:val="24"/>
        </w:rPr>
      </w:pPr>
      <w:r w:rsidRPr="00175995">
        <w:rPr>
          <w:rFonts w:eastAsia="Times New Roman" w:cstheme="minorHAnsi"/>
          <w:color w:val="000000"/>
        </w:rPr>
        <w:t>The Drop  In Center has its first paid staff member and will be continuing to expand their engagement with the hub and providers in the communities.</w:t>
      </w:r>
    </w:p>
    <w:p w14:paraId="7EE297E1" w14:textId="3D166E52" w:rsidR="000F2716" w:rsidRDefault="000F2716" w:rsidP="000F2716">
      <w:pPr>
        <w:spacing w:after="0" w:line="240" w:lineRule="auto"/>
        <w:rPr>
          <w:rFonts w:eastAsia="Times New Roman" w:cstheme="minorHAnsi"/>
          <w:sz w:val="24"/>
          <w:szCs w:val="24"/>
        </w:rPr>
      </w:pPr>
    </w:p>
    <w:p w14:paraId="43068CCB" w14:textId="77777777" w:rsidR="000F2716" w:rsidRPr="000F2716" w:rsidRDefault="000F2716" w:rsidP="000F2716">
      <w:pPr>
        <w:rPr>
          <w:rFonts w:cstheme="minorHAnsi"/>
          <w:b/>
          <w:sz w:val="24"/>
          <w:szCs w:val="24"/>
        </w:rPr>
      </w:pPr>
      <w:r w:rsidRPr="000F2716">
        <w:rPr>
          <w:rFonts w:cstheme="minorHAnsi"/>
          <w:b/>
          <w:sz w:val="24"/>
          <w:szCs w:val="24"/>
        </w:rPr>
        <w:t>Hub 7 (Penobscot and Piscataquis Counties) –</w:t>
      </w:r>
    </w:p>
    <w:p w14:paraId="6D542B19" w14:textId="77777777" w:rsidR="000F2716" w:rsidRDefault="000F2716" w:rsidP="000F2716">
      <w:r>
        <w:t xml:space="preserve">PATH team is continuing to expand outreach to rural parts of Hub 7, bi-weekly trips to Piscataquis County as well as weekly outreach in Bangor.    </w:t>
      </w:r>
    </w:p>
    <w:p w14:paraId="209303D4" w14:textId="0C8FBD28" w:rsidR="000F2716" w:rsidRPr="000F2716" w:rsidRDefault="000F2716" w:rsidP="000F2716">
      <w:r>
        <w:t xml:space="preserve">Seeing an increase of unhoused pregnant woman in Hub 7.   12 current cases – including individuals that are couch surfing. Collaborating with the City of Bangor Public Health on increasing collaboration between providers in the homeless response system and those in systems/services that support individuals experiencing homelessness who are pregnant.  Meeting bi-weekly to coordinate specific cases as well as develop a coordinated approach. </w:t>
      </w:r>
    </w:p>
    <w:p w14:paraId="182AED3D" w14:textId="77777777" w:rsidR="00175995" w:rsidRDefault="00175995" w:rsidP="005B0ED5">
      <w:pPr>
        <w:rPr>
          <w:rFonts w:cstheme="minorHAnsi"/>
          <w:b/>
          <w:bCs/>
          <w:sz w:val="24"/>
          <w:szCs w:val="24"/>
        </w:rPr>
      </w:pPr>
    </w:p>
    <w:p w14:paraId="2FD81717" w14:textId="615F180F" w:rsidR="005B0ED5" w:rsidRPr="005C161B" w:rsidRDefault="007D7537" w:rsidP="005B0ED5">
      <w:pPr>
        <w:rPr>
          <w:rFonts w:cstheme="minorHAnsi"/>
          <w:sz w:val="24"/>
          <w:szCs w:val="24"/>
        </w:rPr>
      </w:pPr>
      <w:r w:rsidRPr="005C161B">
        <w:rPr>
          <w:rFonts w:cstheme="minorHAnsi"/>
          <w:b/>
          <w:bCs/>
          <w:sz w:val="24"/>
          <w:szCs w:val="24"/>
        </w:rPr>
        <w:t>Hub 8 (</w:t>
      </w:r>
      <w:proofErr w:type="spellStart"/>
      <w:r w:rsidRPr="005C161B">
        <w:rPr>
          <w:rFonts w:cstheme="minorHAnsi"/>
          <w:b/>
          <w:bCs/>
          <w:sz w:val="24"/>
          <w:szCs w:val="24"/>
        </w:rPr>
        <w:t>Downeast</w:t>
      </w:r>
      <w:proofErr w:type="spellEnd"/>
      <w:r w:rsidRPr="005C161B">
        <w:rPr>
          <w:rFonts w:cstheme="minorHAnsi"/>
          <w:b/>
          <w:bCs/>
          <w:sz w:val="24"/>
          <w:szCs w:val="24"/>
        </w:rPr>
        <w:t xml:space="preserve"> – Washington &amp; Hancock Counties)</w:t>
      </w:r>
      <w:r w:rsidRPr="005C161B">
        <w:rPr>
          <w:rFonts w:cstheme="minorHAnsi"/>
          <w:sz w:val="24"/>
          <w:szCs w:val="24"/>
        </w:rPr>
        <w:t xml:space="preserve"> – </w:t>
      </w:r>
    </w:p>
    <w:p w14:paraId="2E4BE08D" w14:textId="77777777" w:rsidR="005B0ED5" w:rsidRPr="005C161B" w:rsidRDefault="0044490C" w:rsidP="005B0ED5">
      <w:pPr>
        <w:rPr>
          <w:rFonts w:cstheme="minorHAnsi"/>
          <w:sz w:val="24"/>
          <w:szCs w:val="24"/>
        </w:rPr>
      </w:pPr>
      <w:r w:rsidRPr="005C161B">
        <w:rPr>
          <w:rFonts w:eastAsia="Times New Roman" w:cstheme="minorHAnsi"/>
          <w:sz w:val="24"/>
          <w:szCs w:val="24"/>
        </w:rPr>
        <w:t>Recent improvements and/or barriers to quality data</w:t>
      </w:r>
      <w:r w:rsidR="005B0ED5" w:rsidRPr="005C161B">
        <w:rPr>
          <w:rFonts w:eastAsia="Times New Roman" w:cstheme="minorHAnsi"/>
          <w:sz w:val="24"/>
          <w:szCs w:val="24"/>
        </w:rPr>
        <w:t>:</w:t>
      </w:r>
    </w:p>
    <w:p w14:paraId="708987EE" w14:textId="77777777" w:rsidR="00175995" w:rsidRDefault="00175995" w:rsidP="00175995">
      <w:pPr>
        <w:pStyle w:val="xmsolistparagraph"/>
        <w:numPr>
          <w:ilvl w:val="0"/>
          <w:numId w:val="4"/>
        </w:numPr>
        <w:rPr>
          <w:rFonts w:eastAsia="Times New Roman"/>
        </w:rPr>
      </w:pPr>
      <w:r>
        <w:rPr>
          <w:rFonts w:eastAsia="Times New Roman"/>
        </w:rPr>
        <w:t>We do have a bit of outreach in the Hub that has begun! The PATH team has been receptive to referrals which has supported the clients.</w:t>
      </w:r>
    </w:p>
    <w:p w14:paraId="33094F4B" w14:textId="77777777" w:rsidR="00BA7EC8" w:rsidRPr="005C161B" w:rsidRDefault="00BA7EC8" w:rsidP="00BA7EC8">
      <w:pPr>
        <w:pStyle w:val="ListParagraph"/>
        <w:spacing w:after="0" w:line="240" w:lineRule="auto"/>
        <w:rPr>
          <w:rFonts w:eastAsia="Times New Roman" w:cstheme="minorHAnsi"/>
          <w:sz w:val="24"/>
          <w:szCs w:val="24"/>
        </w:rPr>
      </w:pPr>
    </w:p>
    <w:p w14:paraId="73D15BB7" w14:textId="77777777" w:rsidR="005B0ED5" w:rsidRPr="005C161B" w:rsidRDefault="0044490C" w:rsidP="005B0ED5">
      <w:pPr>
        <w:spacing w:after="0" w:line="240" w:lineRule="auto"/>
        <w:rPr>
          <w:rFonts w:eastAsia="Times New Roman" w:cstheme="minorHAnsi"/>
          <w:sz w:val="24"/>
          <w:szCs w:val="24"/>
        </w:rPr>
      </w:pPr>
      <w:r w:rsidRPr="005C161B">
        <w:rPr>
          <w:rFonts w:eastAsia="Times New Roman" w:cstheme="minorHAnsi"/>
          <w:sz w:val="24"/>
          <w:szCs w:val="24"/>
        </w:rPr>
        <w:t>Trends in hub data</w:t>
      </w:r>
      <w:r w:rsidR="005B0ED5" w:rsidRPr="005C161B">
        <w:rPr>
          <w:rFonts w:eastAsia="Times New Roman" w:cstheme="minorHAnsi"/>
          <w:sz w:val="24"/>
          <w:szCs w:val="24"/>
        </w:rPr>
        <w:t>:</w:t>
      </w:r>
    </w:p>
    <w:p w14:paraId="49C26B0D" w14:textId="77777777" w:rsidR="00175995" w:rsidRDefault="00175995" w:rsidP="00175995">
      <w:pPr>
        <w:pStyle w:val="xmsolistparagraph"/>
        <w:numPr>
          <w:ilvl w:val="0"/>
          <w:numId w:val="4"/>
        </w:numPr>
        <w:rPr>
          <w:rFonts w:eastAsia="Times New Roman"/>
        </w:rPr>
      </w:pPr>
      <w:r>
        <w:rPr>
          <w:rFonts w:eastAsia="Times New Roman"/>
        </w:rPr>
        <w:t>The total experiencing homeless number seems to continue to increase with minimal permanent outflow.</w:t>
      </w:r>
    </w:p>
    <w:p w14:paraId="20C17C16" w14:textId="3B5A63E5" w:rsidR="005B0ED5" w:rsidRDefault="005B0ED5" w:rsidP="00175995">
      <w:pPr>
        <w:spacing w:after="0" w:line="240" w:lineRule="auto"/>
        <w:rPr>
          <w:rFonts w:eastAsia="Times New Roman" w:cstheme="minorHAnsi"/>
          <w:sz w:val="24"/>
          <w:szCs w:val="24"/>
        </w:rPr>
      </w:pPr>
    </w:p>
    <w:p w14:paraId="15B71A8A" w14:textId="7D1D5E89" w:rsidR="00175995" w:rsidRDefault="00175995" w:rsidP="00175995">
      <w:pPr>
        <w:spacing w:after="0" w:line="240" w:lineRule="auto"/>
        <w:rPr>
          <w:rFonts w:eastAsia="Times New Roman" w:cstheme="minorHAnsi"/>
          <w:sz w:val="24"/>
          <w:szCs w:val="24"/>
        </w:rPr>
      </w:pPr>
    </w:p>
    <w:p w14:paraId="6AC0B5C3" w14:textId="7E09EDC0" w:rsidR="00175995" w:rsidRDefault="00175995" w:rsidP="00175995">
      <w:pPr>
        <w:spacing w:after="0" w:line="240" w:lineRule="auto"/>
        <w:rPr>
          <w:rFonts w:eastAsia="Times New Roman" w:cstheme="minorHAnsi"/>
          <w:sz w:val="24"/>
          <w:szCs w:val="24"/>
        </w:rPr>
      </w:pPr>
    </w:p>
    <w:p w14:paraId="5DF2DEE0" w14:textId="77777777" w:rsidR="00175995" w:rsidRPr="00175995" w:rsidRDefault="00175995" w:rsidP="00175995">
      <w:pPr>
        <w:spacing w:after="0" w:line="240" w:lineRule="auto"/>
        <w:rPr>
          <w:rFonts w:eastAsia="Times New Roman" w:cstheme="minorHAnsi"/>
          <w:sz w:val="24"/>
          <w:szCs w:val="24"/>
        </w:rPr>
      </w:pPr>
    </w:p>
    <w:p w14:paraId="3C21832F" w14:textId="77777777" w:rsidR="0059247F" w:rsidRPr="005C161B" w:rsidRDefault="007D7537" w:rsidP="007D7537">
      <w:pPr>
        <w:spacing w:after="0" w:line="240" w:lineRule="auto"/>
        <w:rPr>
          <w:rFonts w:cstheme="minorHAnsi"/>
          <w:sz w:val="24"/>
          <w:szCs w:val="24"/>
        </w:rPr>
      </w:pPr>
      <w:r w:rsidRPr="005C161B">
        <w:rPr>
          <w:rFonts w:cstheme="minorHAnsi"/>
          <w:b/>
          <w:bCs/>
          <w:sz w:val="24"/>
          <w:szCs w:val="24"/>
        </w:rPr>
        <w:t>Hub 9 (Aroostook County</w:t>
      </w:r>
      <w:r w:rsidRPr="005C161B">
        <w:rPr>
          <w:rFonts w:cstheme="minorHAnsi"/>
          <w:sz w:val="24"/>
          <w:szCs w:val="24"/>
        </w:rPr>
        <w:t xml:space="preserve">) – </w:t>
      </w:r>
    </w:p>
    <w:p w14:paraId="1C956141" w14:textId="77777777" w:rsidR="00385BC5" w:rsidRPr="005C161B" w:rsidRDefault="00385BC5" w:rsidP="005B0ED5">
      <w:pPr>
        <w:spacing w:after="0" w:line="240" w:lineRule="auto"/>
        <w:rPr>
          <w:rFonts w:eastAsia="Times New Roman" w:cstheme="minorHAnsi"/>
          <w:sz w:val="24"/>
          <w:szCs w:val="24"/>
        </w:rPr>
      </w:pPr>
    </w:p>
    <w:p w14:paraId="75BD2784" w14:textId="77777777" w:rsidR="00175995" w:rsidRDefault="0044490C" w:rsidP="00175995">
      <w:pPr>
        <w:spacing w:after="0" w:line="240" w:lineRule="auto"/>
        <w:rPr>
          <w:rFonts w:eastAsia="Times New Roman" w:cstheme="minorHAnsi"/>
          <w:sz w:val="24"/>
          <w:szCs w:val="24"/>
        </w:rPr>
      </w:pPr>
      <w:r w:rsidRPr="005C161B">
        <w:rPr>
          <w:rFonts w:eastAsia="Times New Roman" w:cstheme="minorHAnsi"/>
          <w:sz w:val="24"/>
          <w:szCs w:val="24"/>
        </w:rPr>
        <w:t>Recent Improvements</w:t>
      </w:r>
      <w:r w:rsidR="00BA7EC8" w:rsidRPr="005C161B">
        <w:rPr>
          <w:rFonts w:eastAsia="Times New Roman" w:cstheme="minorHAnsi"/>
          <w:sz w:val="24"/>
          <w:szCs w:val="24"/>
        </w:rPr>
        <w:t xml:space="preserve"> and/or barriers to quality data</w:t>
      </w:r>
      <w:r w:rsidRPr="005C161B">
        <w:rPr>
          <w:rFonts w:eastAsia="Times New Roman" w:cstheme="minorHAnsi"/>
          <w:sz w:val="24"/>
          <w:szCs w:val="24"/>
        </w:rPr>
        <w:t xml:space="preserve">: </w:t>
      </w:r>
    </w:p>
    <w:p w14:paraId="68E302AA" w14:textId="5F9276B4" w:rsidR="00175995" w:rsidRPr="00175995" w:rsidRDefault="00175995" w:rsidP="00175995">
      <w:pPr>
        <w:pStyle w:val="ListParagraph"/>
        <w:numPr>
          <w:ilvl w:val="0"/>
          <w:numId w:val="6"/>
        </w:numPr>
        <w:spacing w:after="0" w:line="240" w:lineRule="auto"/>
        <w:ind w:left="720"/>
        <w:rPr>
          <w:rFonts w:eastAsia="Times New Roman" w:cstheme="minorHAnsi"/>
          <w:sz w:val="24"/>
          <w:szCs w:val="24"/>
        </w:rPr>
      </w:pPr>
      <w:r>
        <w:t xml:space="preserve">The Hub Coordinator, Shelby, started a community education campaign to decrease the amount of time between referrals from rural areas to Hub resources and to ensure rural population is bring included in data.  Recently met with law enforcement, municipal/town offices, and food pantries in southern, northern, and north-western Aroostook to establish connection with more </w:t>
      </w:r>
      <w:r>
        <w:lastRenderedPageBreak/>
        <w:t xml:space="preserve">remote communities and to provide education on access points and paths to housing.  Towns included Sherman, Island Falls, Houlton, </w:t>
      </w:r>
      <w:proofErr w:type="spellStart"/>
      <w:r>
        <w:t>Hodgdon</w:t>
      </w:r>
      <w:proofErr w:type="spellEnd"/>
      <w:r>
        <w:t xml:space="preserve">, Monticello, Bridgewater, Easton, Mars Hill, Fort Fairfield, Limestone, Van Buren, Mapleton, Madawaska, Fort Kent, </w:t>
      </w:r>
      <w:proofErr w:type="spellStart"/>
      <w:r>
        <w:t>Allagash</w:t>
      </w:r>
      <w:proofErr w:type="spellEnd"/>
      <w:r>
        <w:t xml:space="preserve">, etc.  Shelby felt  well received, that partners supported the message of dignified housing for all and appreciated having the new Hub 9 Homeless Response Guide, a “map” of access points.  Because of this success, Shelby will also revisit locations in central Aroostook to disseminate the Homeless Response Guide.  </w:t>
      </w:r>
    </w:p>
    <w:p w14:paraId="10E0CB3C" w14:textId="4E8BBC9A" w:rsidR="00175995" w:rsidRDefault="00175995" w:rsidP="00175995">
      <w:pPr>
        <w:spacing w:after="0" w:line="240" w:lineRule="auto"/>
        <w:rPr>
          <w:rFonts w:eastAsia="Times New Roman" w:cstheme="minorHAnsi"/>
          <w:sz w:val="24"/>
          <w:szCs w:val="24"/>
        </w:rPr>
      </w:pPr>
    </w:p>
    <w:p w14:paraId="61CF5090" w14:textId="0039DEBF" w:rsidR="00175995" w:rsidRPr="00175995" w:rsidRDefault="00175995" w:rsidP="00175995">
      <w:pPr>
        <w:spacing w:after="0" w:line="240" w:lineRule="auto"/>
        <w:rPr>
          <w:rFonts w:eastAsia="Times New Roman" w:cstheme="minorHAnsi"/>
          <w:sz w:val="24"/>
          <w:szCs w:val="24"/>
        </w:rPr>
      </w:pPr>
      <w:r>
        <w:rPr>
          <w:rFonts w:eastAsia="Times New Roman" w:cstheme="minorHAnsi"/>
          <w:sz w:val="24"/>
          <w:szCs w:val="24"/>
        </w:rPr>
        <w:t>Trends in hub data:</w:t>
      </w:r>
    </w:p>
    <w:p w14:paraId="67EA1071" w14:textId="76CDF179" w:rsidR="00175995" w:rsidRDefault="00175995" w:rsidP="00175995">
      <w:pPr>
        <w:pStyle w:val="xmsolistparagraph"/>
        <w:numPr>
          <w:ilvl w:val="0"/>
          <w:numId w:val="6"/>
        </w:numPr>
        <w:ind w:left="720"/>
      </w:pPr>
      <w:r>
        <w:t xml:space="preserve">Currently seeing an increase in number of single adults actively receiving services in the Hub – could simply be due to the increased presence of PATH outreach in the area and therefore better data.  This increase in individuals receiving services does not appear to be affecting family numbers at this time, just single adults.  </w:t>
      </w:r>
    </w:p>
    <w:p w14:paraId="239B9DC3" w14:textId="34071877" w:rsidR="007D7537" w:rsidRPr="005C161B" w:rsidRDefault="007D7537">
      <w:pPr>
        <w:rPr>
          <w:rFonts w:cstheme="minorHAnsi"/>
          <w:sz w:val="24"/>
          <w:szCs w:val="24"/>
        </w:rPr>
      </w:pPr>
    </w:p>
    <w:p w14:paraId="6D95C29F" w14:textId="77777777" w:rsidR="000F2716" w:rsidRPr="005C161B" w:rsidRDefault="000F2716">
      <w:pPr>
        <w:rPr>
          <w:rFonts w:cstheme="minorHAnsi"/>
          <w:sz w:val="24"/>
          <w:szCs w:val="24"/>
        </w:rPr>
      </w:pPr>
    </w:p>
    <w:sectPr w:rsidR="000F2716" w:rsidRPr="005C161B">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879C66" w14:textId="77777777" w:rsidR="0005714C" w:rsidRDefault="0005714C" w:rsidP="007D7537">
      <w:pPr>
        <w:spacing w:after="0" w:line="240" w:lineRule="auto"/>
      </w:pPr>
      <w:r>
        <w:separator/>
      </w:r>
    </w:p>
  </w:endnote>
  <w:endnote w:type="continuationSeparator" w:id="0">
    <w:p w14:paraId="29532452" w14:textId="77777777" w:rsidR="0005714C" w:rsidRDefault="0005714C" w:rsidP="007D75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456546" w14:textId="77777777" w:rsidR="0005714C" w:rsidRDefault="0005714C" w:rsidP="007D7537">
      <w:pPr>
        <w:spacing w:after="0" w:line="240" w:lineRule="auto"/>
      </w:pPr>
      <w:r>
        <w:separator/>
      </w:r>
    </w:p>
  </w:footnote>
  <w:footnote w:type="continuationSeparator" w:id="0">
    <w:p w14:paraId="739D5B57" w14:textId="77777777" w:rsidR="0005714C" w:rsidRDefault="0005714C" w:rsidP="007D75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AD6373" w14:textId="4A208249" w:rsidR="007D7537" w:rsidRDefault="007D7537" w:rsidP="007D7537">
    <w:r>
      <w:t>Homeless Response Service Hub Updates</w:t>
    </w:r>
  </w:p>
  <w:p w14:paraId="5117851B" w14:textId="7A0D4ADE" w:rsidR="007D7537" w:rsidRDefault="00175995" w:rsidP="007D7537">
    <w:r>
      <w:t>July</w:t>
    </w:r>
    <w:r w:rsidR="007D7537">
      <w:t>, 2025</w:t>
    </w:r>
  </w:p>
  <w:p w14:paraId="51F51E50" w14:textId="77777777" w:rsidR="007D7537" w:rsidRDefault="007D75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9670E"/>
    <w:multiLevelType w:val="hybridMultilevel"/>
    <w:tmpl w:val="A9C21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04490C"/>
    <w:multiLevelType w:val="hybridMultilevel"/>
    <w:tmpl w:val="0D6AD7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8DE668F"/>
    <w:multiLevelType w:val="multilevel"/>
    <w:tmpl w:val="7F5A25F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AB15D09"/>
    <w:multiLevelType w:val="hybridMultilevel"/>
    <w:tmpl w:val="4740DB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0F6F0D"/>
    <w:multiLevelType w:val="hybridMultilevel"/>
    <w:tmpl w:val="0AB04C70"/>
    <w:lvl w:ilvl="0" w:tplc="D762879C">
      <w:start w:val="1"/>
      <w:numFmt w:val="decimal"/>
      <w:lvlText w:val="%1."/>
      <w:lvlJc w:val="left"/>
      <w:pPr>
        <w:ind w:left="780" w:hanging="4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2C65704"/>
    <w:multiLevelType w:val="hybridMultilevel"/>
    <w:tmpl w:val="6BA4C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B12692"/>
    <w:multiLevelType w:val="hybridMultilevel"/>
    <w:tmpl w:val="2C16C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24314C"/>
    <w:multiLevelType w:val="hybridMultilevel"/>
    <w:tmpl w:val="D70C9B9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2691513C"/>
    <w:multiLevelType w:val="hybridMultilevel"/>
    <w:tmpl w:val="5972C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1E4A89"/>
    <w:multiLevelType w:val="hybridMultilevel"/>
    <w:tmpl w:val="4C8AD9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9B658F"/>
    <w:multiLevelType w:val="hybridMultilevel"/>
    <w:tmpl w:val="CFD46D72"/>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4DE17CB4"/>
    <w:multiLevelType w:val="hybridMultilevel"/>
    <w:tmpl w:val="9D600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5170EBE"/>
    <w:multiLevelType w:val="hybridMultilevel"/>
    <w:tmpl w:val="524CB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85446A9"/>
    <w:multiLevelType w:val="hybridMultilevel"/>
    <w:tmpl w:val="1F6273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0E08B1"/>
    <w:multiLevelType w:val="hybridMultilevel"/>
    <w:tmpl w:val="B486FE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9DB533D"/>
    <w:multiLevelType w:val="hybridMultilevel"/>
    <w:tmpl w:val="77F45FD6"/>
    <w:lvl w:ilvl="0" w:tplc="04090001">
      <w:start w:val="1"/>
      <w:numFmt w:val="bullet"/>
      <w:lvlText w:val=""/>
      <w:lvlJc w:val="left"/>
      <w:pPr>
        <w:ind w:left="2160" w:hanging="360"/>
      </w:pPr>
      <w:rPr>
        <w:rFonts w:ascii="Symbol" w:hAnsi="Symbol"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6" w15:restartNumberingAfterBreak="0">
    <w:nsid w:val="735558AC"/>
    <w:multiLevelType w:val="hybridMultilevel"/>
    <w:tmpl w:val="471663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0"/>
  </w:num>
  <w:num w:numId="4">
    <w:abstractNumId w:val="8"/>
  </w:num>
  <w:num w:numId="5">
    <w:abstractNumId w:val="6"/>
  </w:num>
  <w:num w:numId="6">
    <w:abstractNumId w:val="15"/>
  </w:num>
  <w:num w:numId="7">
    <w:abstractNumId w:val="1"/>
  </w:num>
  <w:num w:numId="8">
    <w:abstractNumId w:val="3"/>
  </w:num>
  <w:num w:numId="9">
    <w:abstractNumId w:val="12"/>
  </w:num>
  <w:num w:numId="10">
    <w:abstractNumId w:val="0"/>
  </w:num>
  <w:num w:numId="11">
    <w:abstractNumId w:val="13"/>
  </w:num>
  <w:num w:numId="12">
    <w:abstractNumId w:val="11"/>
  </w:num>
  <w:num w:numId="13">
    <w:abstractNumId w:val="14"/>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lvlOverride w:ilvl="0"/>
    <w:lvlOverride w:ilvl="1"/>
    <w:lvlOverride w:ilvl="2"/>
    <w:lvlOverride w:ilvl="3"/>
    <w:lvlOverride w:ilvl="4"/>
    <w:lvlOverride w:ilvl="5"/>
    <w:lvlOverride w:ilvl="6"/>
    <w:lvlOverride w:ilvl="7"/>
    <w:lvlOverride w:ilvl="8"/>
  </w:num>
  <w:num w:numId="18">
    <w:abstractNumId w:val="9"/>
  </w:num>
  <w:num w:numId="19">
    <w:abstractNumId w:val="1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7537"/>
    <w:rsid w:val="00007F13"/>
    <w:rsid w:val="0005714C"/>
    <w:rsid w:val="00084DF7"/>
    <w:rsid w:val="000F2716"/>
    <w:rsid w:val="00175995"/>
    <w:rsid w:val="00283C1B"/>
    <w:rsid w:val="002C31E4"/>
    <w:rsid w:val="002D10E2"/>
    <w:rsid w:val="0034470D"/>
    <w:rsid w:val="00354840"/>
    <w:rsid w:val="00356FA2"/>
    <w:rsid w:val="00385BC5"/>
    <w:rsid w:val="003B18F8"/>
    <w:rsid w:val="0044490C"/>
    <w:rsid w:val="00506042"/>
    <w:rsid w:val="0059247F"/>
    <w:rsid w:val="005B0ED5"/>
    <w:rsid w:val="005B311A"/>
    <w:rsid w:val="005C161B"/>
    <w:rsid w:val="005E4456"/>
    <w:rsid w:val="006C590C"/>
    <w:rsid w:val="0073512C"/>
    <w:rsid w:val="007D7537"/>
    <w:rsid w:val="00832A25"/>
    <w:rsid w:val="00972AA1"/>
    <w:rsid w:val="00B96589"/>
    <w:rsid w:val="00BA7EC8"/>
    <w:rsid w:val="00BD6F77"/>
    <w:rsid w:val="00C123AB"/>
    <w:rsid w:val="00D460EF"/>
    <w:rsid w:val="00E6638F"/>
    <w:rsid w:val="00F708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81E2B0"/>
  <w15:chartTrackingRefBased/>
  <w15:docId w15:val="{FEB2356E-1408-4C9E-85C1-FF4161E07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7D7537"/>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7D7537"/>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7D7537"/>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7D7537"/>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7D7537"/>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7D75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D75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D75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D75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D7537"/>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7D7537"/>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7D7537"/>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7D7537"/>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7D7537"/>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7D75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D75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D75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D7537"/>
    <w:rPr>
      <w:rFonts w:eastAsiaTheme="majorEastAsia" w:cstheme="majorBidi"/>
      <w:color w:val="272727" w:themeColor="text1" w:themeTint="D8"/>
    </w:rPr>
  </w:style>
  <w:style w:type="paragraph" w:styleId="Title">
    <w:name w:val="Title"/>
    <w:basedOn w:val="Normal"/>
    <w:next w:val="Normal"/>
    <w:link w:val="TitleChar"/>
    <w:uiPriority w:val="10"/>
    <w:qFormat/>
    <w:rsid w:val="007D75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D75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D75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D75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D7537"/>
    <w:pPr>
      <w:spacing w:before="160"/>
      <w:jc w:val="center"/>
    </w:pPr>
    <w:rPr>
      <w:i/>
      <w:iCs/>
      <w:color w:val="404040" w:themeColor="text1" w:themeTint="BF"/>
    </w:rPr>
  </w:style>
  <w:style w:type="character" w:customStyle="1" w:styleId="QuoteChar">
    <w:name w:val="Quote Char"/>
    <w:basedOn w:val="DefaultParagraphFont"/>
    <w:link w:val="Quote"/>
    <w:uiPriority w:val="29"/>
    <w:rsid w:val="007D7537"/>
    <w:rPr>
      <w:i/>
      <w:iCs/>
      <w:color w:val="404040" w:themeColor="text1" w:themeTint="BF"/>
    </w:rPr>
  </w:style>
  <w:style w:type="paragraph" w:styleId="ListParagraph">
    <w:name w:val="List Paragraph"/>
    <w:basedOn w:val="Normal"/>
    <w:uiPriority w:val="34"/>
    <w:qFormat/>
    <w:rsid w:val="007D7537"/>
    <w:pPr>
      <w:ind w:left="720"/>
      <w:contextualSpacing/>
    </w:pPr>
  </w:style>
  <w:style w:type="character" w:styleId="IntenseEmphasis">
    <w:name w:val="Intense Emphasis"/>
    <w:basedOn w:val="DefaultParagraphFont"/>
    <w:uiPriority w:val="21"/>
    <w:qFormat/>
    <w:rsid w:val="007D7537"/>
    <w:rPr>
      <w:i/>
      <w:iCs/>
      <w:color w:val="2E74B5" w:themeColor="accent1" w:themeShade="BF"/>
    </w:rPr>
  </w:style>
  <w:style w:type="paragraph" w:styleId="IntenseQuote">
    <w:name w:val="Intense Quote"/>
    <w:basedOn w:val="Normal"/>
    <w:next w:val="Normal"/>
    <w:link w:val="IntenseQuoteChar"/>
    <w:uiPriority w:val="30"/>
    <w:qFormat/>
    <w:rsid w:val="007D7537"/>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7D7537"/>
    <w:rPr>
      <w:i/>
      <w:iCs/>
      <w:color w:val="2E74B5" w:themeColor="accent1" w:themeShade="BF"/>
    </w:rPr>
  </w:style>
  <w:style w:type="character" w:styleId="IntenseReference">
    <w:name w:val="Intense Reference"/>
    <w:basedOn w:val="DefaultParagraphFont"/>
    <w:uiPriority w:val="32"/>
    <w:qFormat/>
    <w:rsid w:val="007D7537"/>
    <w:rPr>
      <w:b/>
      <w:bCs/>
      <w:smallCaps/>
      <w:color w:val="2E74B5" w:themeColor="accent1" w:themeShade="BF"/>
      <w:spacing w:val="5"/>
    </w:rPr>
  </w:style>
  <w:style w:type="paragraph" w:styleId="Header">
    <w:name w:val="header"/>
    <w:basedOn w:val="Normal"/>
    <w:link w:val="HeaderChar"/>
    <w:uiPriority w:val="99"/>
    <w:unhideWhenUsed/>
    <w:rsid w:val="007D75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7537"/>
  </w:style>
  <w:style w:type="paragraph" w:styleId="Footer">
    <w:name w:val="footer"/>
    <w:basedOn w:val="Normal"/>
    <w:link w:val="FooterChar"/>
    <w:uiPriority w:val="99"/>
    <w:unhideWhenUsed/>
    <w:rsid w:val="007D75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7537"/>
  </w:style>
  <w:style w:type="paragraph" w:customStyle="1" w:styleId="elementtoproof">
    <w:name w:val="elementtoproof"/>
    <w:basedOn w:val="Normal"/>
    <w:rsid w:val="0044490C"/>
    <w:pPr>
      <w:spacing w:after="0" w:line="240" w:lineRule="auto"/>
    </w:pPr>
    <w:rPr>
      <w:rFonts w:ascii="Times New Roman" w:hAnsi="Times New Roman" w:cs="Times New Roman"/>
      <w:sz w:val="24"/>
      <w:szCs w:val="24"/>
    </w:rPr>
  </w:style>
  <w:style w:type="paragraph" w:customStyle="1" w:styleId="xmsolistparagraph">
    <w:name w:val="x_msolistparagraph"/>
    <w:basedOn w:val="Normal"/>
    <w:rsid w:val="005B311A"/>
    <w:pPr>
      <w:spacing w:after="0" w:line="240" w:lineRule="auto"/>
      <w:ind w:left="720"/>
    </w:pPr>
    <w:rPr>
      <w:rFonts w:ascii="Calibri" w:hAnsi="Calibri" w:cs="Calibri"/>
    </w:rPr>
  </w:style>
  <w:style w:type="character" w:styleId="Hyperlink">
    <w:name w:val="Hyperlink"/>
    <w:basedOn w:val="DefaultParagraphFont"/>
    <w:uiPriority w:val="99"/>
    <w:semiHidden/>
    <w:unhideWhenUsed/>
    <w:rsid w:val="000F2716"/>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511405">
      <w:bodyDiv w:val="1"/>
      <w:marLeft w:val="0"/>
      <w:marRight w:val="0"/>
      <w:marTop w:val="0"/>
      <w:marBottom w:val="0"/>
      <w:divBdr>
        <w:top w:val="none" w:sz="0" w:space="0" w:color="auto"/>
        <w:left w:val="none" w:sz="0" w:space="0" w:color="auto"/>
        <w:bottom w:val="none" w:sz="0" w:space="0" w:color="auto"/>
        <w:right w:val="none" w:sz="0" w:space="0" w:color="auto"/>
      </w:divBdr>
    </w:div>
    <w:div w:id="113984540">
      <w:bodyDiv w:val="1"/>
      <w:marLeft w:val="0"/>
      <w:marRight w:val="0"/>
      <w:marTop w:val="0"/>
      <w:marBottom w:val="0"/>
      <w:divBdr>
        <w:top w:val="none" w:sz="0" w:space="0" w:color="auto"/>
        <w:left w:val="none" w:sz="0" w:space="0" w:color="auto"/>
        <w:bottom w:val="none" w:sz="0" w:space="0" w:color="auto"/>
        <w:right w:val="none" w:sz="0" w:space="0" w:color="auto"/>
      </w:divBdr>
    </w:div>
    <w:div w:id="116609745">
      <w:bodyDiv w:val="1"/>
      <w:marLeft w:val="0"/>
      <w:marRight w:val="0"/>
      <w:marTop w:val="0"/>
      <w:marBottom w:val="0"/>
      <w:divBdr>
        <w:top w:val="none" w:sz="0" w:space="0" w:color="auto"/>
        <w:left w:val="none" w:sz="0" w:space="0" w:color="auto"/>
        <w:bottom w:val="none" w:sz="0" w:space="0" w:color="auto"/>
        <w:right w:val="none" w:sz="0" w:space="0" w:color="auto"/>
      </w:divBdr>
    </w:div>
    <w:div w:id="124351976">
      <w:bodyDiv w:val="1"/>
      <w:marLeft w:val="0"/>
      <w:marRight w:val="0"/>
      <w:marTop w:val="0"/>
      <w:marBottom w:val="0"/>
      <w:divBdr>
        <w:top w:val="none" w:sz="0" w:space="0" w:color="auto"/>
        <w:left w:val="none" w:sz="0" w:space="0" w:color="auto"/>
        <w:bottom w:val="none" w:sz="0" w:space="0" w:color="auto"/>
        <w:right w:val="none" w:sz="0" w:space="0" w:color="auto"/>
      </w:divBdr>
    </w:div>
    <w:div w:id="124472117">
      <w:bodyDiv w:val="1"/>
      <w:marLeft w:val="0"/>
      <w:marRight w:val="0"/>
      <w:marTop w:val="0"/>
      <w:marBottom w:val="0"/>
      <w:divBdr>
        <w:top w:val="none" w:sz="0" w:space="0" w:color="auto"/>
        <w:left w:val="none" w:sz="0" w:space="0" w:color="auto"/>
        <w:bottom w:val="none" w:sz="0" w:space="0" w:color="auto"/>
        <w:right w:val="none" w:sz="0" w:space="0" w:color="auto"/>
      </w:divBdr>
    </w:div>
    <w:div w:id="126558177">
      <w:bodyDiv w:val="1"/>
      <w:marLeft w:val="0"/>
      <w:marRight w:val="0"/>
      <w:marTop w:val="0"/>
      <w:marBottom w:val="0"/>
      <w:divBdr>
        <w:top w:val="none" w:sz="0" w:space="0" w:color="auto"/>
        <w:left w:val="none" w:sz="0" w:space="0" w:color="auto"/>
        <w:bottom w:val="none" w:sz="0" w:space="0" w:color="auto"/>
        <w:right w:val="none" w:sz="0" w:space="0" w:color="auto"/>
      </w:divBdr>
    </w:div>
    <w:div w:id="130177156">
      <w:bodyDiv w:val="1"/>
      <w:marLeft w:val="0"/>
      <w:marRight w:val="0"/>
      <w:marTop w:val="0"/>
      <w:marBottom w:val="0"/>
      <w:divBdr>
        <w:top w:val="none" w:sz="0" w:space="0" w:color="auto"/>
        <w:left w:val="none" w:sz="0" w:space="0" w:color="auto"/>
        <w:bottom w:val="none" w:sz="0" w:space="0" w:color="auto"/>
        <w:right w:val="none" w:sz="0" w:space="0" w:color="auto"/>
      </w:divBdr>
    </w:div>
    <w:div w:id="134835126">
      <w:bodyDiv w:val="1"/>
      <w:marLeft w:val="0"/>
      <w:marRight w:val="0"/>
      <w:marTop w:val="0"/>
      <w:marBottom w:val="0"/>
      <w:divBdr>
        <w:top w:val="none" w:sz="0" w:space="0" w:color="auto"/>
        <w:left w:val="none" w:sz="0" w:space="0" w:color="auto"/>
        <w:bottom w:val="none" w:sz="0" w:space="0" w:color="auto"/>
        <w:right w:val="none" w:sz="0" w:space="0" w:color="auto"/>
      </w:divBdr>
    </w:div>
    <w:div w:id="145980439">
      <w:bodyDiv w:val="1"/>
      <w:marLeft w:val="0"/>
      <w:marRight w:val="0"/>
      <w:marTop w:val="0"/>
      <w:marBottom w:val="0"/>
      <w:divBdr>
        <w:top w:val="none" w:sz="0" w:space="0" w:color="auto"/>
        <w:left w:val="none" w:sz="0" w:space="0" w:color="auto"/>
        <w:bottom w:val="none" w:sz="0" w:space="0" w:color="auto"/>
        <w:right w:val="none" w:sz="0" w:space="0" w:color="auto"/>
      </w:divBdr>
    </w:div>
    <w:div w:id="150755812">
      <w:bodyDiv w:val="1"/>
      <w:marLeft w:val="0"/>
      <w:marRight w:val="0"/>
      <w:marTop w:val="0"/>
      <w:marBottom w:val="0"/>
      <w:divBdr>
        <w:top w:val="none" w:sz="0" w:space="0" w:color="auto"/>
        <w:left w:val="none" w:sz="0" w:space="0" w:color="auto"/>
        <w:bottom w:val="none" w:sz="0" w:space="0" w:color="auto"/>
        <w:right w:val="none" w:sz="0" w:space="0" w:color="auto"/>
      </w:divBdr>
    </w:div>
    <w:div w:id="172453229">
      <w:bodyDiv w:val="1"/>
      <w:marLeft w:val="0"/>
      <w:marRight w:val="0"/>
      <w:marTop w:val="0"/>
      <w:marBottom w:val="0"/>
      <w:divBdr>
        <w:top w:val="none" w:sz="0" w:space="0" w:color="auto"/>
        <w:left w:val="none" w:sz="0" w:space="0" w:color="auto"/>
        <w:bottom w:val="none" w:sz="0" w:space="0" w:color="auto"/>
        <w:right w:val="none" w:sz="0" w:space="0" w:color="auto"/>
      </w:divBdr>
    </w:div>
    <w:div w:id="187646826">
      <w:bodyDiv w:val="1"/>
      <w:marLeft w:val="0"/>
      <w:marRight w:val="0"/>
      <w:marTop w:val="0"/>
      <w:marBottom w:val="0"/>
      <w:divBdr>
        <w:top w:val="none" w:sz="0" w:space="0" w:color="auto"/>
        <w:left w:val="none" w:sz="0" w:space="0" w:color="auto"/>
        <w:bottom w:val="none" w:sz="0" w:space="0" w:color="auto"/>
        <w:right w:val="none" w:sz="0" w:space="0" w:color="auto"/>
      </w:divBdr>
    </w:div>
    <w:div w:id="204224223">
      <w:bodyDiv w:val="1"/>
      <w:marLeft w:val="0"/>
      <w:marRight w:val="0"/>
      <w:marTop w:val="0"/>
      <w:marBottom w:val="0"/>
      <w:divBdr>
        <w:top w:val="none" w:sz="0" w:space="0" w:color="auto"/>
        <w:left w:val="none" w:sz="0" w:space="0" w:color="auto"/>
        <w:bottom w:val="none" w:sz="0" w:space="0" w:color="auto"/>
        <w:right w:val="none" w:sz="0" w:space="0" w:color="auto"/>
      </w:divBdr>
    </w:div>
    <w:div w:id="232814468">
      <w:bodyDiv w:val="1"/>
      <w:marLeft w:val="0"/>
      <w:marRight w:val="0"/>
      <w:marTop w:val="0"/>
      <w:marBottom w:val="0"/>
      <w:divBdr>
        <w:top w:val="none" w:sz="0" w:space="0" w:color="auto"/>
        <w:left w:val="none" w:sz="0" w:space="0" w:color="auto"/>
        <w:bottom w:val="none" w:sz="0" w:space="0" w:color="auto"/>
        <w:right w:val="none" w:sz="0" w:space="0" w:color="auto"/>
      </w:divBdr>
    </w:div>
    <w:div w:id="236672038">
      <w:bodyDiv w:val="1"/>
      <w:marLeft w:val="0"/>
      <w:marRight w:val="0"/>
      <w:marTop w:val="0"/>
      <w:marBottom w:val="0"/>
      <w:divBdr>
        <w:top w:val="none" w:sz="0" w:space="0" w:color="auto"/>
        <w:left w:val="none" w:sz="0" w:space="0" w:color="auto"/>
        <w:bottom w:val="none" w:sz="0" w:space="0" w:color="auto"/>
        <w:right w:val="none" w:sz="0" w:space="0" w:color="auto"/>
      </w:divBdr>
    </w:div>
    <w:div w:id="248077069">
      <w:bodyDiv w:val="1"/>
      <w:marLeft w:val="0"/>
      <w:marRight w:val="0"/>
      <w:marTop w:val="0"/>
      <w:marBottom w:val="0"/>
      <w:divBdr>
        <w:top w:val="none" w:sz="0" w:space="0" w:color="auto"/>
        <w:left w:val="none" w:sz="0" w:space="0" w:color="auto"/>
        <w:bottom w:val="none" w:sz="0" w:space="0" w:color="auto"/>
        <w:right w:val="none" w:sz="0" w:space="0" w:color="auto"/>
      </w:divBdr>
    </w:div>
    <w:div w:id="248853254">
      <w:bodyDiv w:val="1"/>
      <w:marLeft w:val="0"/>
      <w:marRight w:val="0"/>
      <w:marTop w:val="0"/>
      <w:marBottom w:val="0"/>
      <w:divBdr>
        <w:top w:val="none" w:sz="0" w:space="0" w:color="auto"/>
        <w:left w:val="none" w:sz="0" w:space="0" w:color="auto"/>
        <w:bottom w:val="none" w:sz="0" w:space="0" w:color="auto"/>
        <w:right w:val="none" w:sz="0" w:space="0" w:color="auto"/>
      </w:divBdr>
    </w:div>
    <w:div w:id="263153214">
      <w:bodyDiv w:val="1"/>
      <w:marLeft w:val="0"/>
      <w:marRight w:val="0"/>
      <w:marTop w:val="0"/>
      <w:marBottom w:val="0"/>
      <w:divBdr>
        <w:top w:val="none" w:sz="0" w:space="0" w:color="auto"/>
        <w:left w:val="none" w:sz="0" w:space="0" w:color="auto"/>
        <w:bottom w:val="none" w:sz="0" w:space="0" w:color="auto"/>
        <w:right w:val="none" w:sz="0" w:space="0" w:color="auto"/>
      </w:divBdr>
    </w:div>
    <w:div w:id="290786764">
      <w:bodyDiv w:val="1"/>
      <w:marLeft w:val="0"/>
      <w:marRight w:val="0"/>
      <w:marTop w:val="0"/>
      <w:marBottom w:val="0"/>
      <w:divBdr>
        <w:top w:val="none" w:sz="0" w:space="0" w:color="auto"/>
        <w:left w:val="none" w:sz="0" w:space="0" w:color="auto"/>
        <w:bottom w:val="none" w:sz="0" w:space="0" w:color="auto"/>
        <w:right w:val="none" w:sz="0" w:space="0" w:color="auto"/>
      </w:divBdr>
    </w:div>
    <w:div w:id="320961355">
      <w:bodyDiv w:val="1"/>
      <w:marLeft w:val="0"/>
      <w:marRight w:val="0"/>
      <w:marTop w:val="0"/>
      <w:marBottom w:val="0"/>
      <w:divBdr>
        <w:top w:val="none" w:sz="0" w:space="0" w:color="auto"/>
        <w:left w:val="none" w:sz="0" w:space="0" w:color="auto"/>
        <w:bottom w:val="none" w:sz="0" w:space="0" w:color="auto"/>
        <w:right w:val="none" w:sz="0" w:space="0" w:color="auto"/>
      </w:divBdr>
    </w:div>
    <w:div w:id="326708639">
      <w:bodyDiv w:val="1"/>
      <w:marLeft w:val="0"/>
      <w:marRight w:val="0"/>
      <w:marTop w:val="0"/>
      <w:marBottom w:val="0"/>
      <w:divBdr>
        <w:top w:val="none" w:sz="0" w:space="0" w:color="auto"/>
        <w:left w:val="none" w:sz="0" w:space="0" w:color="auto"/>
        <w:bottom w:val="none" w:sz="0" w:space="0" w:color="auto"/>
        <w:right w:val="none" w:sz="0" w:space="0" w:color="auto"/>
      </w:divBdr>
    </w:div>
    <w:div w:id="342322750">
      <w:bodyDiv w:val="1"/>
      <w:marLeft w:val="0"/>
      <w:marRight w:val="0"/>
      <w:marTop w:val="0"/>
      <w:marBottom w:val="0"/>
      <w:divBdr>
        <w:top w:val="none" w:sz="0" w:space="0" w:color="auto"/>
        <w:left w:val="none" w:sz="0" w:space="0" w:color="auto"/>
        <w:bottom w:val="none" w:sz="0" w:space="0" w:color="auto"/>
        <w:right w:val="none" w:sz="0" w:space="0" w:color="auto"/>
      </w:divBdr>
    </w:div>
    <w:div w:id="369182911">
      <w:bodyDiv w:val="1"/>
      <w:marLeft w:val="0"/>
      <w:marRight w:val="0"/>
      <w:marTop w:val="0"/>
      <w:marBottom w:val="0"/>
      <w:divBdr>
        <w:top w:val="none" w:sz="0" w:space="0" w:color="auto"/>
        <w:left w:val="none" w:sz="0" w:space="0" w:color="auto"/>
        <w:bottom w:val="none" w:sz="0" w:space="0" w:color="auto"/>
        <w:right w:val="none" w:sz="0" w:space="0" w:color="auto"/>
      </w:divBdr>
    </w:div>
    <w:div w:id="379011706">
      <w:bodyDiv w:val="1"/>
      <w:marLeft w:val="0"/>
      <w:marRight w:val="0"/>
      <w:marTop w:val="0"/>
      <w:marBottom w:val="0"/>
      <w:divBdr>
        <w:top w:val="none" w:sz="0" w:space="0" w:color="auto"/>
        <w:left w:val="none" w:sz="0" w:space="0" w:color="auto"/>
        <w:bottom w:val="none" w:sz="0" w:space="0" w:color="auto"/>
        <w:right w:val="none" w:sz="0" w:space="0" w:color="auto"/>
      </w:divBdr>
    </w:div>
    <w:div w:id="450323211">
      <w:bodyDiv w:val="1"/>
      <w:marLeft w:val="0"/>
      <w:marRight w:val="0"/>
      <w:marTop w:val="0"/>
      <w:marBottom w:val="0"/>
      <w:divBdr>
        <w:top w:val="none" w:sz="0" w:space="0" w:color="auto"/>
        <w:left w:val="none" w:sz="0" w:space="0" w:color="auto"/>
        <w:bottom w:val="none" w:sz="0" w:space="0" w:color="auto"/>
        <w:right w:val="none" w:sz="0" w:space="0" w:color="auto"/>
      </w:divBdr>
    </w:div>
    <w:div w:id="481510905">
      <w:bodyDiv w:val="1"/>
      <w:marLeft w:val="0"/>
      <w:marRight w:val="0"/>
      <w:marTop w:val="0"/>
      <w:marBottom w:val="0"/>
      <w:divBdr>
        <w:top w:val="none" w:sz="0" w:space="0" w:color="auto"/>
        <w:left w:val="none" w:sz="0" w:space="0" w:color="auto"/>
        <w:bottom w:val="none" w:sz="0" w:space="0" w:color="auto"/>
        <w:right w:val="none" w:sz="0" w:space="0" w:color="auto"/>
      </w:divBdr>
    </w:div>
    <w:div w:id="490755923">
      <w:bodyDiv w:val="1"/>
      <w:marLeft w:val="0"/>
      <w:marRight w:val="0"/>
      <w:marTop w:val="0"/>
      <w:marBottom w:val="0"/>
      <w:divBdr>
        <w:top w:val="none" w:sz="0" w:space="0" w:color="auto"/>
        <w:left w:val="none" w:sz="0" w:space="0" w:color="auto"/>
        <w:bottom w:val="none" w:sz="0" w:space="0" w:color="auto"/>
        <w:right w:val="none" w:sz="0" w:space="0" w:color="auto"/>
      </w:divBdr>
    </w:div>
    <w:div w:id="532958988">
      <w:bodyDiv w:val="1"/>
      <w:marLeft w:val="0"/>
      <w:marRight w:val="0"/>
      <w:marTop w:val="0"/>
      <w:marBottom w:val="0"/>
      <w:divBdr>
        <w:top w:val="none" w:sz="0" w:space="0" w:color="auto"/>
        <w:left w:val="none" w:sz="0" w:space="0" w:color="auto"/>
        <w:bottom w:val="none" w:sz="0" w:space="0" w:color="auto"/>
        <w:right w:val="none" w:sz="0" w:space="0" w:color="auto"/>
      </w:divBdr>
    </w:div>
    <w:div w:id="544679322">
      <w:bodyDiv w:val="1"/>
      <w:marLeft w:val="0"/>
      <w:marRight w:val="0"/>
      <w:marTop w:val="0"/>
      <w:marBottom w:val="0"/>
      <w:divBdr>
        <w:top w:val="none" w:sz="0" w:space="0" w:color="auto"/>
        <w:left w:val="none" w:sz="0" w:space="0" w:color="auto"/>
        <w:bottom w:val="none" w:sz="0" w:space="0" w:color="auto"/>
        <w:right w:val="none" w:sz="0" w:space="0" w:color="auto"/>
      </w:divBdr>
    </w:div>
    <w:div w:id="715591987">
      <w:bodyDiv w:val="1"/>
      <w:marLeft w:val="0"/>
      <w:marRight w:val="0"/>
      <w:marTop w:val="0"/>
      <w:marBottom w:val="0"/>
      <w:divBdr>
        <w:top w:val="none" w:sz="0" w:space="0" w:color="auto"/>
        <w:left w:val="none" w:sz="0" w:space="0" w:color="auto"/>
        <w:bottom w:val="none" w:sz="0" w:space="0" w:color="auto"/>
        <w:right w:val="none" w:sz="0" w:space="0" w:color="auto"/>
      </w:divBdr>
    </w:div>
    <w:div w:id="760642190">
      <w:bodyDiv w:val="1"/>
      <w:marLeft w:val="0"/>
      <w:marRight w:val="0"/>
      <w:marTop w:val="0"/>
      <w:marBottom w:val="0"/>
      <w:divBdr>
        <w:top w:val="none" w:sz="0" w:space="0" w:color="auto"/>
        <w:left w:val="none" w:sz="0" w:space="0" w:color="auto"/>
        <w:bottom w:val="none" w:sz="0" w:space="0" w:color="auto"/>
        <w:right w:val="none" w:sz="0" w:space="0" w:color="auto"/>
      </w:divBdr>
    </w:div>
    <w:div w:id="772483206">
      <w:bodyDiv w:val="1"/>
      <w:marLeft w:val="0"/>
      <w:marRight w:val="0"/>
      <w:marTop w:val="0"/>
      <w:marBottom w:val="0"/>
      <w:divBdr>
        <w:top w:val="none" w:sz="0" w:space="0" w:color="auto"/>
        <w:left w:val="none" w:sz="0" w:space="0" w:color="auto"/>
        <w:bottom w:val="none" w:sz="0" w:space="0" w:color="auto"/>
        <w:right w:val="none" w:sz="0" w:space="0" w:color="auto"/>
      </w:divBdr>
    </w:div>
    <w:div w:id="772869254">
      <w:bodyDiv w:val="1"/>
      <w:marLeft w:val="0"/>
      <w:marRight w:val="0"/>
      <w:marTop w:val="0"/>
      <w:marBottom w:val="0"/>
      <w:divBdr>
        <w:top w:val="none" w:sz="0" w:space="0" w:color="auto"/>
        <w:left w:val="none" w:sz="0" w:space="0" w:color="auto"/>
        <w:bottom w:val="none" w:sz="0" w:space="0" w:color="auto"/>
        <w:right w:val="none" w:sz="0" w:space="0" w:color="auto"/>
      </w:divBdr>
    </w:div>
    <w:div w:id="778064460">
      <w:bodyDiv w:val="1"/>
      <w:marLeft w:val="0"/>
      <w:marRight w:val="0"/>
      <w:marTop w:val="0"/>
      <w:marBottom w:val="0"/>
      <w:divBdr>
        <w:top w:val="none" w:sz="0" w:space="0" w:color="auto"/>
        <w:left w:val="none" w:sz="0" w:space="0" w:color="auto"/>
        <w:bottom w:val="none" w:sz="0" w:space="0" w:color="auto"/>
        <w:right w:val="none" w:sz="0" w:space="0" w:color="auto"/>
      </w:divBdr>
    </w:div>
    <w:div w:id="821392774">
      <w:bodyDiv w:val="1"/>
      <w:marLeft w:val="0"/>
      <w:marRight w:val="0"/>
      <w:marTop w:val="0"/>
      <w:marBottom w:val="0"/>
      <w:divBdr>
        <w:top w:val="none" w:sz="0" w:space="0" w:color="auto"/>
        <w:left w:val="none" w:sz="0" w:space="0" w:color="auto"/>
        <w:bottom w:val="none" w:sz="0" w:space="0" w:color="auto"/>
        <w:right w:val="none" w:sz="0" w:space="0" w:color="auto"/>
      </w:divBdr>
    </w:div>
    <w:div w:id="827745268">
      <w:bodyDiv w:val="1"/>
      <w:marLeft w:val="0"/>
      <w:marRight w:val="0"/>
      <w:marTop w:val="0"/>
      <w:marBottom w:val="0"/>
      <w:divBdr>
        <w:top w:val="none" w:sz="0" w:space="0" w:color="auto"/>
        <w:left w:val="none" w:sz="0" w:space="0" w:color="auto"/>
        <w:bottom w:val="none" w:sz="0" w:space="0" w:color="auto"/>
        <w:right w:val="none" w:sz="0" w:space="0" w:color="auto"/>
      </w:divBdr>
    </w:div>
    <w:div w:id="831943968">
      <w:bodyDiv w:val="1"/>
      <w:marLeft w:val="0"/>
      <w:marRight w:val="0"/>
      <w:marTop w:val="0"/>
      <w:marBottom w:val="0"/>
      <w:divBdr>
        <w:top w:val="none" w:sz="0" w:space="0" w:color="auto"/>
        <w:left w:val="none" w:sz="0" w:space="0" w:color="auto"/>
        <w:bottom w:val="none" w:sz="0" w:space="0" w:color="auto"/>
        <w:right w:val="none" w:sz="0" w:space="0" w:color="auto"/>
      </w:divBdr>
    </w:div>
    <w:div w:id="840240916">
      <w:bodyDiv w:val="1"/>
      <w:marLeft w:val="0"/>
      <w:marRight w:val="0"/>
      <w:marTop w:val="0"/>
      <w:marBottom w:val="0"/>
      <w:divBdr>
        <w:top w:val="none" w:sz="0" w:space="0" w:color="auto"/>
        <w:left w:val="none" w:sz="0" w:space="0" w:color="auto"/>
        <w:bottom w:val="none" w:sz="0" w:space="0" w:color="auto"/>
        <w:right w:val="none" w:sz="0" w:space="0" w:color="auto"/>
      </w:divBdr>
    </w:div>
    <w:div w:id="897664470">
      <w:bodyDiv w:val="1"/>
      <w:marLeft w:val="0"/>
      <w:marRight w:val="0"/>
      <w:marTop w:val="0"/>
      <w:marBottom w:val="0"/>
      <w:divBdr>
        <w:top w:val="none" w:sz="0" w:space="0" w:color="auto"/>
        <w:left w:val="none" w:sz="0" w:space="0" w:color="auto"/>
        <w:bottom w:val="none" w:sz="0" w:space="0" w:color="auto"/>
        <w:right w:val="none" w:sz="0" w:space="0" w:color="auto"/>
      </w:divBdr>
    </w:div>
    <w:div w:id="913515437">
      <w:bodyDiv w:val="1"/>
      <w:marLeft w:val="0"/>
      <w:marRight w:val="0"/>
      <w:marTop w:val="0"/>
      <w:marBottom w:val="0"/>
      <w:divBdr>
        <w:top w:val="none" w:sz="0" w:space="0" w:color="auto"/>
        <w:left w:val="none" w:sz="0" w:space="0" w:color="auto"/>
        <w:bottom w:val="none" w:sz="0" w:space="0" w:color="auto"/>
        <w:right w:val="none" w:sz="0" w:space="0" w:color="auto"/>
      </w:divBdr>
    </w:div>
    <w:div w:id="924533488">
      <w:bodyDiv w:val="1"/>
      <w:marLeft w:val="0"/>
      <w:marRight w:val="0"/>
      <w:marTop w:val="0"/>
      <w:marBottom w:val="0"/>
      <w:divBdr>
        <w:top w:val="none" w:sz="0" w:space="0" w:color="auto"/>
        <w:left w:val="none" w:sz="0" w:space="0" w:color="auto"/>
        <w:bottom w:val="none" w:sz="0" w:space="0" w:color="auto"/>
        <w:right w:val="none" w:sz="0" w:space="0" w:color="auto"/>
      </w:divBdr>
    </w:div>
    <w:div w:id="924609127">
      <w:bodyDiv w:val="1"/>
      <w:marLeft w:val="0"/>
      <w:marRight w:val="0"/>
      <w:marTop w:val="0"/>
      <w:marBottom w:val="0"/>
      <w:divBdr>
        <w:top w:val="none" w:sz="0" w:space="0" w:color="auto"/>
        <w:left w:val="none" w:sz="0" w:space="0" w:color="auto"/>
        <w:bottom w:val="none" w:sz="0" w:space="0" w:color="auto"/>
        <w:right w:val="none" w:sz="0" w:space="0" w:color="auto"/>
      </w:divBdr>
    </w:div>
    <w:div w:id="959263869">
      <w:bodyDiv w:val="1"/>
      <w:marLeft w:val="0"/>
      <w:marRight w:val="0"/>
      <w:marTop w:val="0"/>
      <w:marBottom w:val="0"/>
      <w:divBdr>
        <w:top w:val="none" w:sz="0" w:space="0" w:color="auto"/>
        <w:left w:val="none" w:sz="0" w:space="0" w:color="auto"/>
        <w:bottom w:val="none" w:sz="0" w:space="0" w:color="auto"/>
        <w:right w:val="none" w:sz="0" w:space="0" w:color="auto"/>
      </w:divBdr>
    </w:div>
    <w:div w:id="986083035">
      <w:bodyDiv w:val="1"/>
      <w:marLeft w:val="0"/>
      <w:marRight w:val="0"/>
      <w:marTop w:val="0"/>
      <w:marBottom w:val="0"/>
      <w:divBdr>
        <w:top w:val="none" w:sz="0" w:space="0" w:color="auto"/>
        <w:left w:val="none" w:sz="0" w:space="0" w:color="auto"/>
        <w:bottom w:val="none" w:sz="0" w:space="0" w:color="auto"/>
        <w:right w:val="none" w:sz="0" w:space="0" w:color="auto"/>
      </w:divBdr>
    </w:div>
    <w:div w:id="1003513455">
      <w:bodyDiv w:val="1"/>
      <w:marLeft w:val="0"/>
      <w:marRight w:val="0"/>
      <w:marTop w:val="0"/>
      <w:marBottom w:val="0"/>
      <w:divBdr>
        <w:top w:val="none" w:sz="0" w:space="0" w:color="auto"/>
        <w:left w:val="none" w:sz="0" w:space="0" w:color="auto"/>
        <w:bottom w:val="none" w:sz="0" w:space="0" w:color="auto"/>
        <w:right w:val="none" w:sz="0" w:space="0" w:color="auto"/>
      </w:divBdr>
    </w:div>
    <w:div w:id="1032458645">
      <w:bodyDiv w:val="1"/>
      <w:marLeft w:val="0"/>
      <w:marRight w:val="0"/>
      <w:marTop w:val="0"/>
      <w:marBottom w:val="0"/>
      <w:divBdr>
        <w:top w:val="none" w:sz="0" w:space="0" w:color="auto"/>
        <w:left w:val="none" w:sz="0" w:space="0" w:color="auto"/>
        <w:bottom w:val="none" w:sz="0" w:space="0" w:color="auto"/>
        <w:right w:val="none" w:sz="0" w:space="0" w:color="auto"/>
      </w:divBdr>
    </w:div>
    <w:div w:id="1049067040">
      <w:bodyDiv w:val="1"/>
      <w:marLeft w:val="0"/>
      <w:marRight w:val="0"/>
      <w:marTop w:val="0"/>
      <w:marBottom w:val="0"/>
      <w:divBdr>
        <w:top w:val="none" w:sz="0" w:space="0" w:color="auto"/>
        <w:left w:val="none" w:sz="0" w:space="0" w:color="auto"/>
        <w:bottom w:val="none" w:sz="0" w:space="0" w:color="auto"/>
        <w:right w:val="none" w:sz="0" w:space="0" w:color="auto"/>
      </w:divBdr>
    </w:div>
    <w:div w:id="1053506988">
      <w:bodyDiv w:val="1"/>
      <w:marLeft w:val="0"/>
      <w:marRight w:val="0"/>
      <w:marTop w:val="0"/>
      <w:marBottom w:val="0"/>
      <w:divBdr>
        <w:top w:val="none" w:sz="0" w:space="0" w:color="auto"/>
        <w:left w:val="none" w:sz="0" w:space="0" w:color="auto"/>
        <w:bottom w:val="none" w:sz="0" w:space="0" w:color="auto"/>
        <w:right w:val="none" w:sz="0" w:space="0" w:color="auto"/>
      </w:divBdr>
    </w:div>
    <w:div w:id="1106074022">
      <w:bodyDiv w:val="1"/>
      <w:marLeft w:val="0"/>
      <w:marRight w:val="0"/>
      <w:marTop w:val="0"/>
      <w:marBottom w:val="0"/>
      <w:divBdr>
        <w:top w:val="none" w:sz="0" w:space="0" w:color="auto"/>
        <w:left w:val="none" w:sz="0" w:space="0" w:color="auto"/>
        <w:bottom w:val="none" w:sz="0" w:space="0" w:color="auto"/>
        <w:right w:val="none" w:sz="0" w:space="0" w:color="auto"/>
      </w:divBdr>
    </w:div>
    <w:div w:id="1159080430">
      <w:bodyDiv w:val="1"/>
      <w:marLeft w:val="0"/>
      <w:marRight w:val="0"/>
      <w:marTop w:val="0"/>
      <w:marBottom w:val="0"/>
      <w:divBdr>
        <w:top w:val="none" w:sz="0" w:space="0" w:color="auto"/>
        <w:left w:val="none" w:sz="0" w:space="0" w:color="auto"/>
        <w:bottom w:val="none" w:sz="0" w:space="0" w:color="auto"/>
        <w:right w:val="none" w:sz="0" w:space="0" w:color="auto"/>
      </w:divBdr>
    </w:div>
    <w:div w:id="1176110716">
      <w:bodyDiv w:val="1"/>
      <w:marLeft w:val="0"/>
      <w:marRight w:val="0"/>
      <w:marTop w:val="0"/>
      <w:marBottom w:val="0"/>
      <w:divBdr>
        <w:top w:val="none" w:sz="0" w:space="0" w:color="auto"/>
        <w:left w:val="none" w:sz="0" w:space="0" w:color="auto"/>
        <w:bottom w:val="none" w:sz="0" w:space="0" w:color="auto"/>
        <w:right w:val="none" w:sz="0" w:space="0" w:color="auto"/>
      </w:divBdr>
    </w:div>
    <w:div w:id="1193036468">
      <w:bodyDiv w:val="1"/>
      <w:marLeft w:val="0"/>
      <w:marRight w:val="0"/>
      <w:marTop w:val="0"/>
      <w:marBottom w:val="0"/>
      <w:divBdr>
        <w:top w:val="none" w:sz="0" w:space="0" w:color="auto"/>
        <w:left w:val="none" w:sz="0" w:space="0" w:color="auto"/>
        <w:bottom w:val="none" w:sz="0" w:space="0" w:color="auto"/>
        <w:right w:val="none" w:sz="0" w:space="0" w:color="auto"/>
      </w:divBdr>
    </w:div>
    <w:div w:id="1197501528">
      <w:bodyDiv w:val="1"/>
      <w:marLeft w:val="0"/>
      <w:marRight w:val="0"/>
      <w:marTop w:val="0"/>
      <w:marBottom w:val="0"/>
      <w:divBdr>
        <w:top w:val="none" w:sz="0" w:space="0" w:color="auto"/>
        <w:left w:val="none" w:sz="0" w:space="0" w:color="auto"/>
        <w:bottom w:val="none" w:sz="0" w:space="0" w:color="auto"/>
        <w:right w:val="none" w:sz="0" w:space="0" w:color="auto"/>
      </w:divBdr>
    </w:div>
    <w:div w:id="1224023726">
      <w:bodyDiv w:val="1"/>
      <w:marLeft w:val="0"/>
      <w:marRight w:val="0"/>
      <w:marTop w:val="0"/>
      <w:marBottom w:val="0"/>
      <w:divBdr>
        <w:top w:val="none" w:sz="0" w:space="0" w:color="auto"/>
        <w:left w:val="none" w:sz="0" w:space="0" w:color="auto"/>
        <w:bottom w:val="none" w:sz="0" w:space="0" w:color="auto"/>
        <w:right w:val="none" w:sz="0" w:space="0" w:color="auto"/>
      </w:divBdr>
    </w:div>
    <w:div w:id="1237399378">
      <w:bodyDiv w:val="1"/>
      <w:marLeft w:val="0"/>
      <w:marRight w:val="0"/>
      <w:marTop w:val="0"/>
      <w:marBottom w:val="0"/>
      <w:divBdr>
        <w:top w:val="none" w:sz="0" w:space="0" w:color="auto"/>
        <w:left w:val="none" w:sz="0" w:space="0" w:color="auto"/>
        <w:bottom w:val="none" w:sz="0" w:space="0" w:color="auto"/>
        <w:right w:val="none" w:sz="0" w:space="0" w:color="auto"/>
      </w:divBdr>
    </w:div>
    <w:div w:id="1249580141">
      <w:bodyDiv w:val="1"/>
      <w:marLeft w:val="0"/>
      <w:marRight w:val="0"/>
      <w:marTop w:val="0"/>
      <w:marBottom w:val="0"/>
      <w:divBdr>
        <w:top w:val="none" w:sz="0" w:space="0" w:color="auto"/>
        <w:left w:val="none" w:sz="0" w:space="0" w:color="auto"/>
        <w:bottom w:val="none" w:sz="0" w:space="0" w:color="auto"/>
        <w:right w:val="none" w:sz="0" w:space="0" w:color="auto"/>
      </w:divBdr>
    </w:div>
    <w:div w:id="1251965783">
      <w:bodyDiv w:val="1"/>
      <w:marLeft w:val="0"/>
      <w:marRight w:val="0"/>
      <w:marTop w:val="0"/>
      <w:marBottom w:val="0"/>
      <w:divBdr>
        <w:top w:val="none" w:sz="0" w:space="0" w:color="auto"/>
        <w:left w:val="none" w:sz="0" w:space="0" w:color="auto"/>
        <w:bottom w:val="none" w:sz="0" w:space="0" w:color="auto"/>
        <w:right w:val="none" w:sz="0" w:space="0" w:color="auto"/>
      </w:divBdr>
    </w:div>
    <w:div w:id="1259825955">
      <w:bodyDiv w:val="1"/>
      <w:marLeft w:val="0"/>
      <w:marRight w:val="0"/>
      <w:marTop w:val="0"/>
      <w:marBottom w:val="0"/>
      <w:divBdr>
        <w:top w:val="none" w:sz="0" w:space="0" w:color="auto"/>
        <w:left w:val="none" w:sz="0" w:space="0" w:color="auto"/>
        <w:bottom w:val="none" w:sz="0" w:space="0" w:color="auto"/>
        <w:right w:val="none" w:sz="0" w:space="0" w:color="auto"/>
      </w:divBdr>
    </w:div>
    <w:div w:id="1267007835">
      <w:bodyDiv w:val="1"/>
      <w:marLeft w:val="0"/>
      <w:marRight w:val="0"/>
      <w:marTop w:val="0"/>
      <w:marBottom w:val="0"/>
      <w:divBdr>
        <w:top w:val="none" w:sz="0" w:space="0" w:color="auto"/>
        <w:left w:val="none" w:sz="0" w:space="0" w:color="auto"/>
        <w:bottom w:val="none" w:sz="0" w:space="0" w:color="auto"/>
        <w:right w:val="none" w:sz="0" w:space="0" w:color="auto"/>
      </w:divBdr>
    </w:div>
    <w:div w:id="1322393032">
      <w:bodyDiv w:val="1"/>
      <w:marLeft w:val="0"/>
      <w:marRight w:val="0"/>
      <w:marTop w:val="0"/>
      <w:marBottom w:val="0"/>
      <w:divBdr>
        <w:top w:val="none" w:sz="0" w:space="0" w:color="auto"/>
        <w:left w:val="none" w:sz="0" w:space="0" w:color="auto"/>
        <w:bottom w:val="none" w:sz="0" w:space="0" w:color="auto"/>
        <w:right w:val="none" w:sz="0" w:space="0" w:color="auto"/>
      </w:divBdr>
    </w:div>
    <w:div w:id="1352730865">
      <w:bodyDiv w:val="1"/>
      <w:marLeft w:val="0"/>
      <w:marRight w:val="0"/>
      <w:marTop w:val="0"/>
      <w:marBottom w:val="0"/>
      <w:divBdr>
        <w:top w:val="none" w:sz="0" w:space="0" w:color="auto"/>
        <w:left w:val="none" w:sz="0" w:space="0" w:color="auto"/>
        <w:bottom w:val="none" w:sz="0" w:space="0" w:color="auto"/>
        <w:right w:val="none" w:sz="0" w:space="0" w:color="auto"/>
      </w:divBdr>
    </w:div>
    <w:div w:id="1359116084">
      <w:bodyDiv w:val="1"/>
      <w:marLeft w:val="0"/>
      <w:marRight w:val="0"/>
      <w:marTop w:val="0"/>
      <w:marBottom w:val="0"/>
      <w:divBdr>
        <w:top w:val="none" w:sz="0" w:space="0" w:color="auto"/>
        <w:left w:val="none" w:sz="0" w:space="0" w:color="auto"/>
        <w:bottom w:val="none" w:sz="0" w:space="0" w:color="auto"/>
        <w:right w:val="none" w:sz="0" w:space="0" w:color="auto"/>
      </w:divBdr>
    </w:div>
    <w:div w:id="1372612375">
      <w:bodyDiv w:val="1"/>
      <w:marLeft w:val="0"/>
      <w:marRight w:val="0"/>
      <w:marTop w:val="0"/>
      <w:marBottom w:val="0"/>
      <w:divBdr>
        <w:top w:val="none" w:sz="0" w:space="0" w:color="auto"/>
        <w:left w:val="none" w:sz="0" w:space="0" w:color="auto"/>
        <w:bottom w:val="none" w:sz="0" w:space="0" w:color="auto"/>
        <w:right w:val="none" w:sz="0" w:space="0" w:color="auto"/>
      </w:divBdr>
    </w:div>
    <w:div w:id="1385442433">
      <w:bodyDiv w:val="1"/>
      <w:marLeft w:val="0"/>
      <w:marRight w:val="0"/>
      <w:marTop w:val="0"/>
      <w:marBottom w:val="0"/>
      <w:divBdr>
        <w:top w:val="none" w:sz="0" w:space="0" w:color="auto"/>
        <w:left w:val="none" w:sz="0" w:space="0" w:color="auto"/>
        <w:bottom w:val="none" w:sz="0" w:space="0" w:color="auto"/>
        <w:right w:val="none" w:sz="0" w:space="0" w:color="auto"/>
      </w:divBdr>
    </w:div>
    <w:div w:id="1421759997">
      <w:bodyDiv w:val="1"/>
      <w:marLeft w:val="0"/>
      <w:marRight w:val="0"/>
      <w:marTop w:val="0"/>
      <w:marBottom w:val="0"/>
      <w:divBdr>
        <w:top w:val="none" w:sz="0" w:space="0" w:color="auto"/>
        <w:left w:val="none" w:sz="0" w:space="0" w:color="auto"/>
        <w:bottom w:val="none" w:sz="0" w:space="0" w:color="auto"/>
        <w:right w:val="none" w:sz="0" w:space="0" w:color="auto"/>
      </w:divBdr>
    </w:div>
    <w:div w:id="1461343298">
      <w:bodyDiv w:val="1"/>
      <w:marLeft w:val="0"/>
      <w:marRight w:val="0"/>
      <w:marTop w:val="0"/>
      <w:marBottom w:val="0"/>
      <w:divBdr>
        <w:top w:val="none" w:sz="0" w:space="0" w:color="auto"/>
        <w:left w:val="none" w:sz="0" w:space="0" w:color="auto"/>
        <w:bottom w:val="none" w:sz="0" w:space="0" w:color="auto"/>
        <w:right w:val="none" w:sz="0" w:space="0" w:color="auto"/>
      </w:divBdr>
    </w:div>
    <w:div w:id="1508641674">
      <w:bodyDiv w:val="1"/>
      <w:marLeft w:val="0"/>
      <w:marRight w:val="0"/>
      <w:marTop w:val="0"/>
      <w:marBottom w:val="0"/>
      <w:divBdr>
        <w:top w:val="none" w:sz="0" w:space="0" w:color="auto"/>
        <w:left w:val="none" w:sz="0" w:space="0" w:color="auto"/>
        <w:bottom w:val="none" w:sz="0" w:space="0" w:color="auto"/>
        <w:right w:val="none" w:sz="0" w:space="0" w:color="auto"/>
      </w:divBdr>
    </w:div>
    <w:div w:id="1598979043">
      <w:bodyDiv w:val="1"/>
      <w:marLeft w:val="0"/>
      <w:marRight w:val="0"/>
      <w:marTop w:val="0"/>
      <w:marBottom w:val="0"/>
      <w:divBdr>
        <w:top w:val="none" w:sz="0" w:space="0" w:color="auto"/>
        <w:left w:val="none" w:sz="0" w:space="0" w:color="auto"/>
        <w:bottom w:val="none" w:sz="0" w:space="0" w:color="auto"/>
        <w:right w:val="none" w:sz="0" w:space="0" w:color="auto"/>
      </w:divBdr>
    </w:div>
    <w:div w:id="1623995946">
      <w:bodyDiv w:val="1"/>
      <w:marLeft w:val="0"/>
      <w:marRight w:val="0"/>
      <w:marTop w:val="0"/>
      <w:marBottom w:val="0"/>
      <w:divBdr>
        <w:top w:val="none" w:sz="0" w:space="0" w:color="auto"/>
        <w:left w:val="none" w:sz="0" w:space="0" w:color="auto"/>
        <w:bottom w:val="none" w:sz="0" w:space="0" w:color="auto"/>
        <w:right w:val="none" w:sz="0" w:space="0" w:color="auto"/>
      </w:divBdr>
    </w:div>
    <w:div w:id="1632903840">
      <w:bodyDiv w:val="1"/>
      <w:marLeft w:val="0"/>
      <w:marRight w:val="0"/>
      <w:marTop w:val="0"/>
      <w:marBottom w:val="0"/>
      <w:divBdr>
        <w:top w:val="none" w:sz="0" w:space="0" w:color="auto"/>
        <w:left w:val="none" w:sz="0" w:space="0" w:color="auto"/>
        <w:bottom w:val="none" w:sz="0" w:space="0" w:color="auto"/>
        <w:right w:val="none" w:sz="0" w:space="0" w:color="auto"/>
      </w:divBdr>
    </w:div>
    <w:div w:id="1639410178">
      <w:bodyDiv w:val="1"/>
      <w:marLeft w:val="0"/>
      <w:marRight w:val="0"/>
      <w:marTop w:val="0"/>
      <w:marBottom w:val="0"/>
      <w:divBdr>
        <w:top w:val="none" w:sz="0" w:space="0" w:color="auto"/>
        <w:left w:val="none" w:sz="0" w:space="0" w:color="auto"/>
        <w:bottom w:val="none" w:sz="0" w:space="0" w:color="auto"/>
        <w:right w:val="none" w:sz="0" w:space="0" w:color="auto"/>
      </w:divBdr>
    </w:div>
    <w:div w:id="1658263625">
      <w:bodyDiv w:val="1"/>
      <w:marLeft w:val="0"/>
      <w:marRight w:val="0"/>
      <w:marTop w:val="0"/>
      <w:marBottom w:val="0"/>
      <w:divBdr>
        <w:top w:val="none" w:sz="0" w:space="0" w:color="auto"/>
        <w:left w:val="none" w:sz="0" w:space="0" w:color="auto"/>
        <w:bottom w:val="none" w:sz="0" w:space="0" w:color="auto"/>
        <w:right w:val="none" w:sz="0" w:space="0" w:color="auto"/>
      </w:divBdr>
    </w:div>
    <w:div w:id="1679039943">
      <w:bodyDiv w:val="1"/>
      <w:marLeft w:val="0"/>
      <w:marRight w:val="0"/>
      <w:marTop w:val="0"/>
      <w:marBottom w:val="0"/>
      <w:divBdr>
        <w:top w:val="none" w:sz="0" w:space="0" w:color="auto"/>
        <w:left w:val="none" w:sz="0" w:space="0" w:color="auto"/>
        <w:bottom w:val="none" w:sz="0" w:space="0" w:color="auto"/>
        <w:right w:val="none" w:sz="0" w:space="0" w:color="auto"/>
      </w:divBdr>
    </w:div>
    <w:div w:id="1712538360">
      <w:bodyDiv w:val="1"/>
      <w:marLeft w:val="0"/>
      <w:marRight w:val="0"/>
      <w:marTop w:val="0"/>
      <w:marBottom w:val="0"/>
      <w:divBdr>
        <w:top w:val="none" w:sz="0" w:space="0" w:color="auto"/>
        <w:left w:val="none" w:sz="0" w:space="0" w:color="auto"/>
        <w:bottom w:val="none" w:sz="0" w:space="0" w:color="auto"/>
        <w:right w:val="none" w:sz="0" w:space="0" w:color="auto"/>
      </w:divBdr>
    </w:div>
    <w:div w:id="1755398053">
      <w:bodyDiv w:val="1"/>
      <w:marLeft w:val="0"/>
      <w:marRight w:val="0"/>
      <w:marTop w:val="0"/>
      <w:marBottom w:val="0"/>
      <w:divBdr>
        <w:top w:val="none" w:sz="0" w:space="0" w:color="auto"/>
        <w:left w:val="none" w:sz="0" w:space="0" w:color="auto"/>
        <w:bottom w:val="none" w:sz="0" w:space="0" w:color="auto"/>
        <w:right w:val="none" w:sz="0" w:space="0" w:color="auto"/>
      </w:divBdr>
    </w:div>
    <w:div w:id="1792047036">
      <w:bodyDiv w:val="1"/>
      <w:marLeft w:val="0"/>
      <w:marRight w:val="0"/>
      <w:marTop w:val="0"/>
      <w:marBottom w:val="0"/>
      <w:divBdr>
        <w:top w:val="none" w:sz="0" w:space="0" w:color="auto"/>
        <w:left w:val="none" w:sz="0" w:space="0" w:color="auto"/>
        <w:bottom w:val="none" w:sz="0" w:space="0" w:color="auto"/>
        <w:right w:val="none" w:sz="0" w:space="0" w:color="auto"/>
      </w:divBdr>
    </w:div>
    <w:div w:id="1800680933">
      <w:bodyDiv w:val="1"/>
      <w:marLeft w:val="0"/>
      <w:marRight w:val="0"/>
      <w:marTop w:val="0"/>
      <w:marBottom w:val="0"/>
      <w:divBdr>
        <w:top w:val="none" w:sz="0" w:space="0" w:color="auto"/>
        <w:left w:val="none" w:sz="0" w:space="0" w:color="auto"/>
        <w:bottom w:val="none" w:sz="0" w:space="0" w:color="auto"/>
        <w:right w:val="none" w:sz="0" w:space="0" w:color="auto"/>
      </w:divBdr>
    </w:div>
    <w:div w:id="1832990274">
      <w:bodyDiv w:val="1"/>
      <w:marLeft w:val="0"/>
      <w:marRight w:val="0"/>
      <w:marTop w:val="0"/>
      <w:marBottom w:val="0"/>
      <w:divBdr>
        <w:top w:val="none" w:sz="0" w:space="0" w:color="auto"/>
        <w:left w:val="none" w:sz="0" w:space="0" w:color="auto"/>
        <w:bottom w:val="none" w:sz="0" w:space="0" w:color="auto"/>
        <w:right w:val="none" w:sz="0" w:space="0" w:color="auto"/>
      </w:divBdr>
    </w:div>
    <w:div w:id="1851412976">
      <w:bodyDiv w:val="1"/>
      <w:marLeft w:val="0"/>
      <w:marRight w:val="0"/>
      <w:marTop w:val="0"/>
      <w:marBottom w:val="0"/>
      <w:divBdr>
        <w:top w:val="none" w:sz="0" w:space="0" w:color="auto"/>
        <w:left w:val="none" w:sz="0" w:space="0" w:color="auto"/>
        <w:bottom w:val="none" w:sz="0" w:space="0" w:color="auto"/>
        <w:right w:val="none" w:sz="0" w:space="0" w:color="auto"/>
      </w:divBdr>
    </w:div>
    <w:div w:id="1853031939">
      <w:bodyDiv w:val="1"/>
      <w:marLeft w:val="0"/>
      <w:marRight w:val="0"/>
      <w:marTop w:val="0"/>
      <w:marBottom w:val="0"/>
      <w:divBdr>
        <w:top w:val="none" w:sz="0" w:space="0" w:color="auto"/>
        <w:left w:val="none" w:sz="0" w:space="0" w:color="auto"/>
        <w:bottom w:val="none" w:sz="0" w:space="0" w:color="auto"/>
        <w:right w:val="none" w:sz="0" w:space="0" w:color="auto"/>
      </w:divBdr>
    </w:div>
    <w:div w:id="1939754382">
      <w:bodyDiv w:val="1"/>
      <w:marLeft w:val="0"/>
      <w:marRight w:val="0"/>
      <w:marTop w:val="0"/>
      <w:marBottom w:val="0"/>
      <w:divBdr>
        <w:top w:val="none" w:sz="0" w:space="0" w:color="auto"/>
        <w:left w:val="none" w:sz="0" w:space="0" w:color="auto"/>
        <w:bottom w:val="none" w:sz="0" w:space="0" w:color="auto"/>
        <w:right w:val="none" w:sz="0" w:space="0" w:color="auto"/>
      </w:divBdr>
    </w:div>
    <w:div w:id="1958834291">
      <w:bodyDiv w:val="1"/>
      <w:marLeft w:val="0"/>
      <w:marRight w:val="0"/>
      <w:marTop w:val="0"/>
      <w:marBottom w:val="0"/>
      <w:divBdr>
        <w:top w:val="none" w:sz="0" w:space="0" w:color="auto"/>
        <w:left w:val="none" w:sz="0" w:space="0" w:color="auto"/>
        <w:bottom w:val="none" w:sz="0" w:space="0" w:color="auto"/>
        <w:right w:val="none" w:sz="0" w:space="0" w:color="auto"/>
      </w:divBdr>
    </w:div>
    <w:div w:id="1978758785">
      <w:bodyDiv w:val="1"/>
      <w:marLeft w:val="0"/>
      <w:marRight w:val="0"/>
      <w:marTop w:val="0"/>
      <w:marBottom w:val="0"/>
      <w:divBdr>
        <w:top w:val="none" w:sz="0" w:space="0" w:color="auto"/>
        <w:left w:val="none" w:sz="0" w:space="0" w:color="auto"/>
        <w:bottom w:val="none" w:sz="0" w:space="0" w:color="auto"/>
        <w:right w:val="none" w:sz="0" w:space="0" w:color="auto"/>
      </w:divBdr>
    </w:div>
    <w:div w:id="2014455175">
      <w:bodyDiv w:val="1"/>
      <w:marLeft w:val="0"/>
      <w:marRight w:val="0"/>
      <w:marTop w:val="0"/>
      <w:marBottom w:val="0"/>
      <w:divBdr>
        <w:top w:val="none" w:sz="0" w:space="0" w:color="auto"/>
        <w:left w:val="none" w:sz="0" w:space="0" w:color="auto"/>
        <w:bottom w:val="none" w:sz="0" w:space="0" w:color="auto"/>
        <w:right w:val="none" w:sz="0" w:space="0" w:color="auto"/>
      </w:divBdr>
    </w:div>
    <w:div w:id="2028093445">
      <w:bodyDiv w:val="1"/>
      <w:marLeft w:val="0"/>
      <w:marRight w:val="0"/>
      <w:marTop w:val="0"/>
      <w:marBottom w:val="0"/>
      <w:divBdr>
        <w:top w:val="none" w:sz="0" w:space="0" w:color="auto"/>
        <w:left w:val="none" w:sz="0" w:space="0" w:color="auto"/>
        <w:bottom w:val="none" w:sz="0" w:space="0" w:color="auto"/>
        <w:right w:val="none" w:sz="0" w:space="0" w:color="auto"/>
      </w:divBdr>
    </w:div>
    <w:div w:id="2066440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nam04.safelinks.protection.outlook.com/?url=https%3A%2F%2Fbit.ly%2Fhub1newsletter&amp;data=05%7C02%7Caholland%40mainehousing.org%7C1ef22ee3505d47a3dce208ddb9922d66%7C2d534a17873e4d53883b042c1fa4b77b%7C0%7C0%7C638870759700796139%7CUnknown%7CTWFpbGZsb3d8eyJFbXB0eU1hcGkiOnRydWUsIlYiOiIwLjAuMDAwMCIsIlAiOiJXaW4zMiIsIkFOIjoiTWFpbCIsIldUIjoyfQ%3D%3D%7C0%7C%7C%7C&amp;sdata=BPAU6kNXx3Hf4Uges6%2BoU8xJLhwuzmmDNzpQbKhq6kU%3D&amp;reserved=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807</Words>
  <Characters>4605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5402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Holland</dc:creator>
  <cp:keywords/>
  <dc:description/>
  <cp:lastModifiedBy>Amy Holland</cp:lastModifiedBy>
  <cp:revision>3</cp:revision>
  <dcterms:created xsi:type="dcterms:W3CDTF">2025-07-07T17:35:00Z</dcterms:created>
  <dcterms:modified xsi:type="dcterms:W3CDTF">2025-07-07T17:38:00Z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beeacad8-73af-47e0-b36d-3aa4c2ca1d71</vt:lpwstr>
  </property>
</Properties>
</file>