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80B8F2" w14:textId="77777777" w:rsidR="00954140" w:rsidRDefault="00954140" w:rsidP="00954140">
      <w:pPr>
        <w:pStyle w:val="Heading1"/>
        <w:rPr>
          <w:sz w:val="24"/>
          <w:szCs w:val="24"/>
        </w:rPr>
      </w:pPr>
      <w:r w:rsidRPr="001633AB">
        <w:rPr>
          <w:sz w:val="24"/>
          <w:szCs w:val="24"/>
        </w:rPr>
        <w:t xml:space="preserve">Dynamic Referral Policy </w:t>
      </w:r>
    </w:p>
    <w:p w14:paraId="5343F155" w14:textId="77777777" w:rsidR="00954140" w:rsidRPr="001633AB" w:rsidRDefault="00954140" w:rsidP="00954140"/>
    <w:p w14:paraId="708E266A" w14:textId="77777777" w:rsidR="00954140" w:rsidRDefault="00954140" w:rsidP="00954140">
      <w:r>
        <w:t xml:space="preserve">The Maine CoC prioritization and referral process strives to match participants to available resources that will best suit their individual needs and preferences. To do this, each Hub will use a process, referred to as </w:t>
      </w:r>
      <w:r>
        <w:rPr>
          <w:i/>
          <w:iCs/>
        </w:rPr>
        <w:t xml:space="preserve">Dynamic Prioritization, </w:t>
      </w:r>
      <w:r>
        <w:t xml:space="preserve">which is defined as a process that uses prioritization criteria (for example: assessment result, unsheltered status, length of time homeless) to identify, through the case conferencing process, which participants will be referred to what available resources. </w:t>
      </w:r>
    </w:p>
    <w:p w14:paraId="186496DD" w14:textId="77777777" w:rsidR="00954140" w:rsidRDefault="00954140" w:rsidP="00954140">
      <w:r>
        <w:t xml:space="preserve">To do this, each hub will be instructed to utilize the following guidelines regarding referrals: </w:t>
      </w:r>
    </w:p>
    <w:p w14:paraId="65FC548E" w14:textId="77777777" w:rsidR="00954140" w:rsidRDefault="00954140" w:rsidP="00954140">
      <w:r w:rsidRPr="00986647">
        <w:rPr>
          <w:u w:val="single"/>
        </w:rPr>
        <w:t>Most Intensive Level of Intervention</w:t>
      </w:r>
      <w:r>
        <w:t>:</w:t>
      </w:r>
    </w:p>
    <w:p w14:paraId="1C44B53D" w14:textId="77777777" w:rsidR="00954140" w:rsidRDefault="00954140" w:rsidP="00954140">
      <w:r>
        <w:t>Assessment scores of 12 - 16</w:t>
      </w:r>
    </w:p>
    <w:p w14:paraId="12E99CFC" w14:textId="77777777" w:rsidR="00954140" w:rsidRDefault="00954140" w:rsidP="00954140">
      <w:pPr>
        <w:pStyle w:val="ListParagraph"/>
        <w:numPr>
          <w:ilvl w:val="0"/>
          <w:numId w:val="2"/>
        </w:numPr>
      </w:pPr>
      <w:r>
        <w:t>These resources include CoC funded Permanent Supportive Housing (PSH) intervention, including both site- based and voucher based. Participants with the highest LOTH, highest vulnerability and most barriers to housing will be prioritized for site-based PSH.</w:t>
      </w:r>
    </w:p>
    <w:p w14:paraId="27382F63" w14:textId="77777777" w:rsidR="00954140" w:rsidRDefault="00954140" w:rsidP="00954140">
      <w:pPr>
        <w:pStyle w:val="ListParagraph"/>
        <w:numPr>
          <w:ilvl w:val="0"/>
          <w:numId w:val="2"/>
        </w:numPr>
      </w:pPr>
      <w:r>
        <w:t xml:space="preserve">Participants in this category may also be a good fit for the Bridging Rental Assistance Program (BRAP). </w:t>
      </w:r>
    </w:p>
    <w:p w14:paraId="317EB984" w14:textId="77777777" w:rsidR="00954140" w:rsidRDefault="00954140" w:rsidP="00954140">
      <w:pPr>
        <w:rPr>
          <w:u w:val="single"/>
        </w:rPr>
      </w:pPr>
      <w:r>
        <w:rPr>
          <w:u w:val="single"/>
        </w:rPr>
        <w:t xml:space="preserve">Mid-Level of Intervention </w:t>
      </w:r>
    </w:p>
    <w:p w14:paraId="659FBA8B" w14:textId="77777777" w:rsidR="00954140" w:rsidRDefault="00954140" w:rsidP="00954140">
      <w:r>
        <w:t xml:space="preserve">Assessment scores of 8 – 11 </w:t>
      </w:r>
    </w:p>
    <w:p w14:paraId="3BC44C2D" w14:textId="77777777" w:rsidR="00954140" w:rsidRDefault="00954140" w:rsidP="00954140">
      <w:pPr>
        <w:pStyle w:val="ListParagraph"/>
        <w:numPr>
          <w:ilvl w:val="0"/>
          <w:numId w:val="1"/>
        </w:numPr>
      </w:pPr>
      <w:r>
        <w:t xml:space="preserve">Participants in this category may </w:t>
      </w:r>
      <w:proofErr w:type="gramStart"/>
      <w:r>
        <w:t>be in need of</w:t>
      </w:r>
      <w:proofErr w:type="gramEnd"/>
      <w:r>
        <w:t xml:space="preserve"> a </w:t>
      </w:r>
      <w:proofErr w:type="gramStart"/>
      <w:r>
        <w:t>shorter term</w:t>
      </w:r>
      <w:proofErr w:type="gramEnd"/>
      <w:r>
        <w:t xml:space="preserve"> intervention to address their homeless crisis. These resources include CoC and ESG funded Rapid Rehousing (RRH) programs and Supportive Services for Veteran Families (SSVF) grantees.</w:t>
      </w:r>
    </w:p>
    <w:p w14:paraId="74AB207A" w14:textId="77777777" w:rsidR="00954140" w:rsidRDefault="00954140" w:rsidP="00954140">
      <w:pPr>
        <w:pStyle w:val="ListParagraph"/>
        <w:numPr>
          <w:ilvl w:val="0"/>
          <w:numId w:val="1"/>
        </w:numPr>
      </w:pPr>
      <w:r>
        <w:t xml:space="preserve"> Participants in this score range may also be matched with shorter term interventions such as the Stability Through Engagement Program (STEP) and ESHAP navigator services. </w:t>
      </w:r>
    </w:p>
    <w:p w14:paraId="6409E91F" w14:textId="77777777" w:rsidR="00954140" w:rsidRDefault="00954140" w:rsidP="00954140">
      <w:pPr>
        <w:rPr>
          <w:u w:val="single"/>
        </w:rPr>
      </w:pPr>
      <w:r>
        <w:rPr>
          <w:u w:val="single"/>
        </w:rPr>
        <w:t xml:space="preserve">Lowest-Level of Intervention  </w:t>
      </w:r>
    </w:p>
    <w:p w14:paraId="6B412D64" w14:textId="77777777" w:rsidR="00954140" w:rsidRDefault="00954140" w:rsidP="00954140">
      <w:r>
        <w:t xml:space="preserve">Assessment scores of 5 – 8 </w:t>
      </w:r>
    </w:p>
    <w:p w14:paraId="3E773B15" w14:textId="77777777" w:rsidR="00954140" w:rsidRDefault="00954140" w:rsidP="00954140">
      <w:pPr>
        <w:pStyle w:val="ListParagraph"/>
        <w:numPr>
          <w:ilvl w:val="0"/>
          <w:numId w:val="1"/>
        </w:numPr>
      </w:pPr>
      <w:r>
        <w:t xml:space="preserve">These resources may include Emergency Housing Vouchers (EHVs), other Housing Choice Vouchers, or community-based case management programs. </w:t>
      </w:r>
    </w:p>
    <w:p w14:paraId="7F2261E0" w14:textId="77777777" w:rsidR="00954140" w:rsidRDefault="00954140" w:rsidP="00954140">
      <w:pPr>
        <w:pStyle w:val="ListParagraph"/>
        <w:numPr>
          <w:ilvl w:val="0"/>
          <w:numId w:val="1"/>
        </w:numPr>
      </w:pPr>
      <w:r>
        <w:t xml:space="preserve">Scores 1 through 4 may be offered light-touch interventions, such as Housing Problem Solving (HPS) or referrals to community case management programs, as appropriate/applicable, if they are not able to self-resolve their homelessness. </w:t>
      </w:r>
    </w:p>
    <w:p w14:paraId="7BFB2A5E" w14:textId="7A27B954" w:rsidR="00883CB4" w:rsidRDefault="00954140">
      <w:r>
        <w:t xml:space="preserve">It is important to note that the above are </w:t>
      </w:r>
      <w:r w:rsidRPr="3102D914">
        <w:rPr>
          <w:i/>
          <w:iCs/>
        </w:rPr>
        <w:t xml:space="preserve">guidelines </w:t>
      </w:r>
      <w:r>
        <w:t xml:space="preserve">to be used in the matching and referral processes. Client choice must </w:t>
      </w:r>
      <w:proofErr w:type="spellStart"/>
      <w:proofErr w:type="gramStart"/>
      <w:r>
        <w:t>woven</w:t>
      </w:r>
      <w:proofErr w:type="spellEnd"/>
      <w:proofErr w:type="gramEnd"/>
      <w:r>
        <w:t xml:space="preserve"> throughout this process; </w:t>
      </w:r>
      <w:proofErr w:type="gramStart"/>
      <w:r>
        <w:t>therefore</w:t>
      </w:r>
      <w:proofErr w:type="gramEnd"/>
      <w:r>
        <w:t xml:space="preserve"> each hub coordinator and case conferencing group should allow for flexibility in matching participants to referral resources. This flexibility can also account for availability of housing resources and provider assessment; the process is meant to be responsive to the individual needs of each participant and hub.  </w:t>
      </w:r>
    </w:p>
    <w:sectPr w:rsidR="00883C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8483A"/>
    <w:multiLevelType w:val="hybridMultilevel"/>
    <w:tmpl w:val="C27E07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92277F"/>
    <w:multiLevelType w:val="hybridMultilevel"/>
    <w:tmpl w:val="C85E57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3411670">
    <w:abstractNumId w:val="0"/>
  </w:num>
  <w:num w:numId="2" w16cid:durableId="4445409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140"/>
    <w:rsid w:val="0035021F"/>
    <w:rsid w:val="006F0A5F"/>
    <w:rsid w:val="00883CB4"/>
    <w:rsid w:val="00954140"/>
    <w:rsid w:val="00995FDB"/>
    <w:rsid w:val="00AA6141"/>
    <w:rsid w:val="00B27BCE"/>
    <w:rsid w:val="00D62B47"/>
    <w:rsid w:val="00F10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7342B"/>
  <w15:chartTrackingRefBased/>
  <w15:docId w15:val="{3E047647-3470-4FE5-98A6-7D4320ED0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140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41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41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41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41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41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41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41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41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41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41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41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41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41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41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41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41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41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41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41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41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41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41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41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41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41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41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41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41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41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2082</Characters>
  <Application>Microsoft Office Word</Application>
  <DocSecurity>0</DocSecurity>
  <Lines>17</Lines>
  <Paragraphs>4</Paragraphs>
  <ScaleCrop>false</ScaleCrop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Kelly</dc:creator>
  <cp:keywords/>
  <dc:description/>
  <cp:lastModifiedBy>Erin Kelly</cp:lastModifiedBy>
  <cp:revision>1</cp:revision>
  <dcterms:created xsi:type="dcterms:W3CDTF">2025-06-02T19:48:00Z</dcterms:created>
  <dcterms:modified xsi:type="dcterms:W3CDTF">2025-06-02T19:48:00Z</dcterms:modified>
</cp:coreProperties>
</file>