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1C04AC" w14:textId="77777777" w:rsidR="006F696D" w:rsidRPr="00A5698F" w:rsidRDefault="00924273" w:rsidP="00A5698F">
      <w:pPr>
        <w:jc w:val="center"/>
        <w:rPr>
          <w:rFonts w:ascii="Garamond" w:hAnsi="Garamond"/>
          <w:b/>
          <w:sz w:val="24"/>
          <w:szCs w:val="24"/>
        </w:rPr>
      </w:pPr>
      <w:r w:rsidRPr="00A5698F">
        <w:rPr>
          <w:rFonts w:ascii="Garamond" w:hAnsi="Garamond"/>
          <w:b/>
          <w:sz w:val="24"/>
          <w:szCs w:val="24"/>
        </w:rPr>
        <w:t>Maine Continuum of Care</w:t>
      </w:r>
      <w:r w:rsidR="00B00ECA" w:rsidRPr="00A5698F">
        <w:rPr>
          <w:rFonts w:ascii="Garamond" w:hAnsi="Garamond"/>
          <w:b/>
          <w:sz w:val="24"/>
          <w:szCs w:val="24"/>
        </w:rPr>
        <w:t xml:space="preserve"> Compensation for Persons with Lived Experience</w:t>
      </w:r>
      <w:r w:rsidRPr="00A5698F">
        <w:rPr>
          <w:rFonts w:ascii="Garamond" w:hAnsi="Garamond"/>
          <w:b/>
          <w:sz w:val="24"/>
          <w:szCs w:val="24"/>
        </w:rPr>
        <w:t xml:space="preserve"> Policy</w:t>
      </w:r>
    </w:p>
    <w:p w14:paraId="66EC2C39" w14:textId="77777777" w:rsidR="006F696D" w:rsidRPr="00A5698F" w:rsidRDefault="006F696D" w:rsidP="00BA0692">
      <w:pPr>
        <w:rPr>
          <w:rFonts w:ascii="Garamond" w:hAnsi="Garamond"/>
          <w:b/>
          <w:sz w:val="24"/>
          <w:szCs w:val="24"/>
        </w:rPr>
      </w:pPr>
    </w:p>
    <w:p w14:paraId="0D697CB9" w14:textId="77777777" w:rsidR="006F696D" w:rsidRPr="00A5698F" w:rsidRDefault="00A5698F" w:rsidP="00BA0692">
      <w:pPr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Covered Meetings</w:t>
      </w:r>
      <w:r w:rsidR="00B00ECA" w:rsidRPr="00A5698F">
        <w:rPr>
          <w:rFonts w:ascii="Garamond" w:hAnsi="Garamond"/>
          <w:b/>
          <w:sz w:val="24"/>
          <w:szCs w:val="24"/>
        </w:rPr>
        <w:t xml:space="preserve"> and Pay Rate:</w:t>
      </w:r>
    </w:p>
    <w:p w14:paraId="22E27BE8" w14:textId="77777777" w:rsidR="006F696D" w:rsidRPr="00BA0692" w:rsidRDefault="006F696D" w:rsidP="00BA0692">
      <w:pPr>
        <w:rPr>
          <w:rFonts w:ascii="Garamond" w:hAnsi="Garamond"/>
          <w:sz w:val="24"/>
          <w:szCs w:val="24"/>
        </w:rPr>
      </w:pPr>
    </w:p>
    <w:p w14:paraId="65B83DAF" w14:textId="77777777" w:rsidR="006F696D" w:rsidRPr="00A5698F" w:rsidRDefault="00592DBD" w:rsidP="00BA0692">
      <w:pPr>
        <w:rPr>
          <w:rFonts w:ascii="Garamond" w:hAnsi="Garamond"/>
          <w:sz w:val="24"/>
          <w:szCs w:val="24"/>
        </w:rPr>
      </w:pPr>
      <w:r w:rsidRPr="00A5698F">
        <w:rPr>
          <w:rFonts w:ascii="Garamond" w:hAnsi="Garamond"/>
          <w:sz w:val="24"/>
          <w:szCs w:val="24"/>
        </w:rPr>
        <w:t>The M</w:t>
      </w:r>
      <w:r w:rsidR="00F264EB">
        <w:rPr>
          <w:rFonts w:ascii="Garamond" w:hAnsi="Garamond"/>
          <w:sz w:val="24"/>
          <w:szCs w:val="24"/>
        </w:rPr>
        <w:t xml:space="preserve">aine </w:t>
      </w:r>
      <w:r w:rsidRPr="00A5698F">
        <w:rPr>
          <w:rFonts w:ascii="Garamond" w:hAnsi="Garamond"/>
          <w:sz w:val="24"/>
          <w:szCs w:val="24"/>
        </w:rPr>
        <w:t>C</w:t>
      </w:r>
      <w:r w:rsidR="00F264EB">
        <w:rPr>
          <w:rFonts w:ascii="Garamond" w:hAnsi="Garamond"/>
          <w:sz w:val="24"/>
          <w:szCs w:val="24"/>
        </w:rPr>
        <w:t xml:space="preserve">ontinuum </w:t>
      </w:r>
      <w:r w:rsidRPr="00A5698F">
        <w:rPr>
          <w:rFonts w:ascii="Garamond" w:hAnsi="Garamond"/>
          <w:sz w:val="24"/>
          <w:szCs w:val="24"/>
        </w:rPr>
        <w:t>o</w:t>
      </w:r>
      <w:r w:rsidR="00F264EB">
        <w:rPr>
          <w:rFonts w:ascii="Garamond" w:hAnsi="Garamond"/>
          <w:sz w:val="24"/>
          <w:szCs w:val="24"/>
        </w:rPr>
        <w:t xml:space="preserve">f </w:t>
      </w:r>
      <w:r w:rsidRPr="00A5698F">
        <w:rPr>
          <w:rFonts w:ascii="Garamond" w:hAnsi="Garamond"/>
          <w:sz w:val="24"/>
          <w:szCs w:val="24"/>
        </w:rPr>
        <w:t>C</w:t>
      </w:r>
      <w:r w:rsidR="00F264EB">
        <w:rPr>
          <w:rFonts w:ascii="Garamond" w:hAnsi="Garamond"/>
          <w:sz w:val="24"/>
          <w:szCs w:val="24"/>
        </w:rPr>
        <w:t>are (“</w:t>
      </w:r>
      <w:proofErr w:type="spellStart"/>
      <w:r w:rsidR="00F264EB">
        <w:rPr>
          <w:rFonts w:ascii="Garamond" w:hAnsi="Garamond"/>
          <w:sz w:val="24"/>
          <w:szCs w:val="24"/>
        </w:rPr>
        <w:t>MCoC</w:t>
      </w:r>
      <w:proofErr w:type="spellEnd"/>
      <w:r w:rsidR="00F264EB">
        <w:rPr>
          <w:rFonts w:ascii="Garamond" w:hAnsi="Garamond"/>
          <w:sz w:val="24"/>
          <w:szCs w:val="24"/>
        </w:rPr>
        <w:t>”)</w:t>
      </w:r>
      <w:r w:rsidRPr="00A5698F">
        <w:rPr>
          <w:rFonts w:ascii="Garamond" w:hAnsi="Garamond"/>
          <w:sz w:val="24"/>
          <w:szCs w:val="24"/>
        </w:rPr>
        <w:t xml:space="preserve"> acknowledges the essential role that persons with lived experience play in the goal of ending homelessness. </w:t>
      </w:r>
      <w:r w:rsidR="00A50261" w:rsidRPr="00A5698F">
        <w:rPr>
          <w:rFonts w:ascii="Garamond" w:hAnsi="Garamond"/>
          <w:sz w:val="24"/>
          <w:szCs w:val="24"/>
        </w:rPr>
        <w:t xml:space="preserve">To ensure that persons with lived experience can participate in the work of the </w:t>
      </w:r>
      <w:proofErr w:type="spellStart"/>
      <w:r w:rsidR="00A50261" w:rsidRPr="00A5698F">
        <w:rPr>
          <w:rFonts w:ascii="Garamond" w:hAnsi="Garamond"/>
          <w:sz w:val="24"/>
          <w:szCs w:val="24"/>
        </w:rPr>
        <w:t>MCoC</w:t>
      </w:r>
      <w:proofErr w:type="spellEnd"/>
      <w:r w:rsidR="00A50261" w:rsidRPr="00A5698F">
        <w:rPr>
          <w:rFonts w:ascii="Garamond" w:hAnsi="Garamond"/>
          <w:sz w:val="24"/>
          <w:szCs w:val="24"/>
        </w:rPr>
        <w:t>, t</w:t>
      </w:r>
      <w:r w:rsidR="00B00ECA" w:rsidRPr="00A5698F">
        <w:rPr>
          <w:rFonts w:ascii="Garamond" w:hAnsi="Garamond"/>
          <w:sz w:val="24"/>
          <w:szCs w:val="24"/>
        </w:rPr>
        <w:t xml:space="preserve">he </w:t>
      </w:r>
      <w:proofErr w:type="spellStart"/>
      <w:r w:rsidR="00743A62" w:rsidRPr="00A5698F">
        <w:rPr>
          <w:rFonts w:ascii="Garamond" w:hAnsi="Garamond"/>
          <w:sz w:val="24"/>
          <w:szCs w:val="24"/>
        </w:rPr>
        <w:t>MCoC</w:t>
      </w:r>
      <w:proofErr w:type="spellEnd"/>
      <w:r w:rsidR="00B00ECA" w:rsidRPr="00A5698F">
        <w:rPr>
          <w:rFonts w:ascii="Garamond" w:hAnsi="Garamond"/>
          <w:sz w:val="24"/>
          <w:szCs w:val="24"/>
        </w:rPr>
        <w:t xml:space="preserve"> will compensate for </w:t>
      </w:r>
      <w:r w:rsidR="00743A62" w:rsidRPr="00A5698F">
        <w:rPr>
          <w:rFonts w:ascii="Garamond" w:hAnsi="Garamond"/>
          <w:sz w:val="24"/>
          <w:szCs w:val="24"/>
        </w:rPr>
        <w:t xml:space="preserve">attendance at the following meetings at </w:t>
      </w:r>
      <w:r w:rsidR="00924273" w:rsidRPr="00A5698F">
        <w:rPr>
          <w:rFonts w:ascii="Garamond" w:hAnsi="Garamond"/>
          <w:sz w:val="24"/>
          <w:szCs w:val="24"/>
        </w:rPr>
        <w:t>the rate of $50 per</w:t>
      </w:r>
      <w:r w:rsidR="00B00ECA" w:rsidRPr="00A5698F">
        <w:rPr>
          <w:rFonts w:ascii="Garamond" w:hAnsi="Garamond"/>
          <w:sz w:val="24"/>
          <w:szCs w:val="24"/>
        </w:rPr>
        <w:t xml:space="preserve"> </w:t>
      </w:r>
      <w:r w:rsidR="00924273" w:rsidRPr="00A5698F">
        <w:rPr>
          <w:rFonts w:ascii="Garamond" w:hAnsi="Garamond"/>
          <w:sz w:val="24"/>
          <w:szCs w:val="24"/>
        </w:rPr>
        <w:t>meeting</w:t>
      </w:r>
      <w:r w:rsidR="00B00ECA" w:rsidRPr="00A5698F">
        <w:rPr>
          <w:rFonts w:ascii="Garamond" w:hAnsi="Garamond"/>
          <w:sz w:val="24"/>
          <w:szCs w:val="24"/>
        </w:rPr>
        <w:t xml:space="preserve">. </w:t>
      </w:r>
    </w:p>
    <w:p w14:paraId="68234A93" w14:textId="77777777" w:rsidR="006F696D" w:rsidRPr="00A5698F" w:rsidRDefault="00924273" w:rsidP="00A5698F">
      <w:pPr>
        <w:pStyle w:val="ListParagraph"/>
        <w:numPr>
          <w:ilvl w:val="0"/>
          <w:numId w:val="4"/>
        </w:numPr>
        <w:rPr>
          <w:rFonts w:ascii="Garamond" w:hAnsi="Garamond"/>
          <w:sz w:val="24"/>
          <w:szCs w:val="24"/>
        </w:rPr>
      </w:pPr>
      <w:proofErr w:type="spellStart"/>
      <w:r w:rsidRPr="00A5698F">
        <w:rPr>
          <w:rFonts w:ascii="Garamond" w:hAnsi="Garamond"/>
          <w:sz w:val="24"/>
          <w:szCs w:val="24"/>
        </w:rPr>
        <w:t>MCoC</w:t>
      </w:r>
      <w:proofErr w:type="spellEnd"/>
      <w:r w:rsidR="00B00ECA" w:rsidRPr="00A5698F">
        <w:rPr>
          <w:rFonts w:ascii="Garamond" w:hAnsi="Garamond"/>
          <w:sz w:val="24"/>
          <w:szCs w:val="24"/>
        </w:rPr>
        <w:t xml:space="preserve"> Board meetings</w:t>
      </w:r>
    </w:p>
    <w:p w14:paraId="2CF0C7BD" w14:textId="77777777" w:rsidR="006F696D" w:rsidRPr="00A5698F" w:rsidRDefault="00924273" w:rsidP="00A5698F">
      <w:pPr>
        <w:pStyle w:val="ListParagraph"/>
        <w:numPr>
          <w:ilvl w:val="0"/>
          <w:numId w:val="4"/>
        </w:numPr>
        <w:rPr>
          <w:rFonts w:ascii="Garamond" w:hAnsi="Garamond"/>
          <w:sz w:val="24"/>
          <w:szCs w:val="24"/>
        </w:rPr>
      </w:pPr>
      <w:proofErr w:type="spellStart"/>
      <w:r w:rsidRPr="00A5698F">
        <w:rPr>
          <w:rFonts w:ascii="Garamond" w:hAnsi="Garamond"/>
          <w:sz w:val="24"/>
          <w:szCs w:val="24"/>
        </w:rPr>
        <w:t>MCoC</w:t>
      </w:r>
      <w:proofErr w:type="spellEnd"/>
      <w:r w:rsidR="00B00ECA" w:rsidRPr="00A5698F">
        <w:rPr>
          <w:rFonts w:ascii="Garamond" w:hAnsi="Garamond"/>
          <w:sz w:val="24"/>
          <w:szCs w:val="24"/>
        </w:rPr>
        <w:t xml:space="preserve"> Committee meetings</w:t>
      </w:r>
    </w:p>
    <w:p w14:paraId="2C2B6B70" w14:textId="77777777" w:rsidR="00924273" w:rsidRPr="00A5698F" w:rsidRDefault="00924273" w:rsidP="00A5698F">
      <w:pPr>
        <w:pStyle w:val="ListParagraph"/>
        <w:numPr>
          <w:ilvl w:val="0"/>
          <w:numId w:val="4"/>
        </w:numPr>
        <w:rPr>
          <w:rFonts w:ascii="Garamond" w:hAnsi="Garamond"/>
          <w:sz w:val="24"/>
          <w:szCs w:val="24"/>
        </w:rPr>
      </w:pPr>
      <w:r w:rsidRPr="00A5698F">
        <w:rPr>
          <w:rFonts w:ascii="Garamond" w:hAnsi="Garamond"/>
          <w:sz w:val="24"/>
          <w:szCs w:val="24"/>
        </w:rPr>
        <w:t>S</w:t>
      </w:r>
      <w:r w:rsidR="00F264EB">
        <w:rPr>
          <w:rFonts w:ascii="Garamond" w:hAnsi="Garamond"/>
          <w:sz w:val="24"/>
          <w:szCs w:val="24"/>
        </w:rPr>
        <w:t xml:space="preserve">tatewide </w:t>
      </w:r>
      <w:r w:rsidRPr="00A5698F">
        <w:rPr>
          <w:rFonts w:ascii="Garamond" w:hAnsi="Garamond"/>
          <w:sz w:val="24"/>
          <w:szCs w:val="24"/>
        </w:rPr>
        <w:t>H</w:t>
      </w:r>
      <w:r w:rsidR="00F264EB">
        <w:rPr>
          <w:rFonts w:ascii="Garamond" w:hAnsi="Garamond"/>
          <w:sz w:val="24"/>
          <w:szCs w:val="24"/>
        </w:rPr>
        <w:t xml:space="preserve">omeless </w:t>
      </w:r>
      <w:r w:rsidRPr="00A5698F">
        <w:rPr>
          <w:rFonts w:ascii="Garamond" w:hAnsi="Garamond"/>
          <w:sz w:val="24"/>
          <w:szCs w:val="24"/>
        </w:rPr>
        <w:t>C</w:t>
      </w:r>
      <w:r w:rsidR="00F264EB">
        <w:rPr>
          <w:rFonts w:ascii="Garamond" w:hAnsi="Garamond"/>
          <w:sz w:val="24"/>
          <w:szCs w:val="24"/>
        </w:rPr>
        <w:t>ouncil (“SHC”)</w:t>
      </w:r>
      <w:r w:rsidRPr="00A5698F">
        <w:rPr>
          <w:rFonts w:ascii="Garamond" w:hAnsi="Garamond"/>
          <w:sz w:val="24"/>
          <w:szCs w:val="24"/>
        </w:rPr>
        <w:t xml:space="preserve"> meetings</w:t>
      </w:r>
    </w:p>
    <w:p w14:paraId="18C56FFF" w14:textId="77777777" w:rsidR="00924273" w:rsidRPr="00A5698F" w:rsidRDefault="00924273" w:rsidP="00A5698F">
      <w:pPr>
        <w:pStyle w:val="ListParagraph"/>
        <w:numPr>
          <w:ilvl w:val="0"/>
          <w:numId w:val="4"/>
        </w:numPr>
        <w:rPr>
          <w:rFonts w:ascii="Garamond" w:hAnsi="Garamond"/>
          <w:sz w:val="24"/>
          <w:szCs w:val="24"/>
        </w:rPr>
      </w:pPr>
      <w:r w:rsidRPr="00A5698F">
        <w:rPr>
          <w:rFonts w:ascii="Garamond" w:hAnsi="Garamond"/>
          <w:sz w:val="24"/>
          <w:szCs w:val="24"/>
        </w:rPr>
        <w:t>Special Project meetings as approved by MaineHousing as the Collaborative Applicant and recipient of Planning Grant funds</w:t>
      </w:r>
    </w:p>
    <w:p w14:paraId="696647FA" w14:textId="77777777" w:rsidR="00743A62" w:rsidRPr="00BA0692" w:rsidRDefault="00743A62" w:rsidP="00BA0692">
      <w:pPr>
        <w:rPr>
          <w:rFonts w:ascii="Garamond" w:hAnsi="Garamond"/>
          <w:sz w:val="24"/>
          <w:szCs w:val="24"/>
        </w:rPr>
      </w:pPr>
    </w:p>
    <w:p w14:paraId="13E42075" w14:textId="77777777" w:rsidR="006F696D" w:rsidRPr="00A5698F" w:rsidRDefault="00743A62" w:rsidP="00BA0692">
      <w:pPr>
        <w:rPr>
          <w:rFonts w:ascii="Garamond" w:hAnsi="Garamond"/>
          <w:b/>
          <w:sz w:val="24"/>
          <w:szCs w:val="24"/>
        </w:rPr>
      </w:pPr>
      <w:r w:rsidRPr="00A5698F">
        <w:rPr>
          <w:rFonts w:ascii="Garamond" w:hAnsi="Garamond"/>
          <w:b/>
          <w:sz w:val="24"/>
          <w:szCs w:val="24"/>
        </w:rPr>
        <w:t xml:space="preserve">Eligibility and </w:t>
      </w:r>
      <w:r w:rsidR="00B00ECA" w:rsidRPr="00A5698F">
        <w:rPr>
          <w:rFonts w:ascii="Garamond" w:hAnsi="Garamond"/>
          <w:b/>
          <w:sz w:val="24"/>
          <w:szCs w:val="24"/>
        </w:rPr>
        <w:t>Self-Identification:</w:t>
      </w:r>
    </w:p>
    <w:p w14:paraId="31BDEBCA" w14:textId="77777777" w:rsidR="006F696D" w:rsidRPr="00BA0692" w:rsidRDefault="006F696D" w:rsidP="00BA0692">
      <w:pPr>
        <w:rPr>
          <w:rFonts w:ascii="Garamond" w:hAnsi="Garamond"/>
          <w:sz w:val="24"/>
          <w:szCs w:val="24"/>
        </w:rPr>
      </w:pPr>
    </w:p>
    <w:p w14:paraId="5E0B8291" w14:textId="77777777" w:rsidR="00743A62" w:rsidRDefault="00743A62" w:rsidP="00BA0692">
      <w:pPr>
        <w:rPr>
          <w:rFonts w:ascii="Garamond" w:hAnsi="Garamond"/>
          <w:sz w:val="24"/>
          <w:szCs w:val="24"/>
        </w:rPr>
      </w:pPr>
      <w:r w:rsidRPr="00BA0692">
        <w:rPr>
          <w:rFonts w:ascii="Garamond" w:hAnsi="Garamond"/>
          <w:sz w:val="24"/>
          <w:szCs w:val="24"/>
        </w:rPr>
        <w:t xml:space="preserve">To be eligible for compensation, an attendee must have lived experience </w:t>
      </w:r>
      <w:r w:rsidR="00A50261" w:rsidRPr="00BA0692">
        <w:rPr>
          <w:rFonts w:ascii="Garamond" w:hAnsi="Garamond"/>
          <w:sz w:val="24"/>
          <w:szCs w:val="24"/>
        </w:rPr>
        <w:t xml:space="preserve">of homelessness </w:t>
      </w:r>
      <w:r w:rsidRPr="00BA0692">
        <w:rPr>
          <w:rFonts w:ascii="Garamond" w:hAnsi="Garamond"/>
          <w:sz w:val="24"/>
          <w:szCs w:val="24"/>
        </w:rPr>
        <w:t xml:space="preserve">and currently live in Maine. </w:t>
      </w:r>
    </w:p>
    <w:p w14:paraId="7A9CDAE0" w14:textId="77777777" w:rsidR="00B01D87" w:rsidRDefault="00B01D87" w:rsidP="00BA0692">
      <w:pPr>
        <w:rPr>
          <w:rFonts w:ascii="Garamond" w:hAnsi="Garamond"/>
          <w:sz w:val="24"/>
          <w:szCs w:val="24"/>
        </w:rPr>
      </w:pPr>
    </w:p>
    <w:p w14:paraId="6E85BA49" w14:textId="77777777" w:rsidR="00B01D87" w:rsidRPr="00BA0692" w:rsidRDefault="00B01D87" w:rsidP="00BA0692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Attendees are expected to be present during the full meeting duration and should be active participants. </w:t>
      </w:r>
    </w:p>
    <w:p w14:paraId="1B48668D" w14:textId="77777777" w:rsidR="00A50261" w:rsidRPr="00BA0692" w:rsidRDefault="00A50261" w:rsidP="00BA0692">
      <w:pPr>
        <w:rPr>
          <w:rFonts w:ascii="Garamond" w:hAnsi="Garamond"/>
          <w:sz w:val="24"/>
          <w:szCs w:val="24"/>
        </w:rPr>
      </w:pPr>
    </w:p>
    <w:p w14:paraId="4392F595" w14:textId="77777777" w:rsidR="00A50261" w:rsidRPr="00BA0692" w:rsidRDefault="00A50261" w:rsidP="00BA0692">
      <w:pPr>
        <w:rPr>
          <w:rFonts w:ascii="Garamond" w:hAnsi="Garamond"/>
          <w:sz w:val="24"/>
          <w:szCs w:val="24"/>
        </w:rPr>
      </w:pPr>
      <w:r w:rsidRPr="00BA0692">
        <w:rPr>
          <w:rFonts w:ascii="Garamond" w:hAnsi="Garamond"/>
          <w:sz w:val="24"/>
          <w:szCs w:val="24"/>
        </w:rPr>
        <w:t>Persons are eligible for reimbursement if they are not being reimbursed</w:t>
      </w:r>
      <w:r w:rsidR="00A5698F">
        <w:rPr>
          <w:rFonts w:ascii="Garamond" w:hAnsi="Garamond"/>
          <w:sz w:val="24"/>
          <w:szCs w:val="24"/>
        </w:rPr>
        <w:t>/paid</w:t>
      </w:r>
      <w:r w:rsidRPr="00BA0692">
        <w:rPr>
          <w:rFonts w:ascii="Garamond" w:hAnsi="Garamond"/>
          <w:sz w:val="24"/>
          <w:szCs w:val="24"/>
        </w:rPr>
        <w:t xml:space="preserve"> for their </w:t>
      </w:r>
      <w:r w:rsidR="00A5698F">
        <w:rPr>
          <w:rFonts w:ascii="Garamond" w:hAnsi="Garamond"/>
          <w:sz w:val="24"/>
          <w:szCs w:val="24"/>
        </w:rPr>
        <w:t xml:space="preserve">meeting </w:t>
      </w:r>
      <w:r w:rsidRPr="00BA0692">
        <w:rPr>
          <w:rFonts w:ascii="Garamond" w:hAnsi="Garamond"/>
          <w:sz w:val="24"/>
          <w:szCs w:val="24"/>
        </w:rPr>
        <w:t>time in another manner</w:t>
      </w:r>
      <w:r w:rsidR="00A5698F">
        <w:rPr>
          <w:rFonts w:ascii="Garamond" w:hAnsi="Garamond"/>
          <w:sz w:val="24"/>
          <w:szCs w:val="24"/>
        </w:rPr>
        <w:t>.</w:t>
      </w:r>
    </w:p>
    <w:p w14:paraId="77E41E1B" w14:textId="77777777" w:rsidR="00A50261" w:rsidRPr="00BA0692" w:rsidRDefault="00A50261" w:rsidP="00BA0692">
      <w:pPr>
        <w:rPr>
          <w:rFonts w:ascii="Garamond" w:hAnsi="Garamond"/>
          <w:sz w:val="24"/>
          <w:szCs w:val="24"/>
        </w:rPr>
      </w:pPr>
    </w:p>
    <w:p w14:paraId="0563EEDE" w14:textId="77777777" w:rsidR="006F696D" w:rsidRPr="00BA0692" w:rsidRDefault="00B00ECA" w:rsidP="00BA0692">
      <w:pPr>
        <w:rPr>
          <w:rFonts w:ascii="Garamond" w:hAnsi="Garamond"/>
          <w:sz w:val="24"/>
          <w:szCs w:val="24"/>
        </w:rPr>
      </w:pPr>
      <w:r w:rsidRPr="00BA0692">
        <w:rPr>
          <w:rFonts w:ascii="Garamond" w:hAnsi="Garamond"/>
          <w:sz w:val="24"/>
          <w:szCs w:val="24"/>
        </w:rPr>
        <w:t xml:space="preserve">To </w:t>
      </w:r>
      <w:r w:rsidR="00743A62" w:rsidRPr="00BA0692">
        <w:rPr>
          <w:rFonts w:ascii="Garamond" w:hAnsi="Garamond"/>
          <w:sz w:val="24"/>
          <w:szCs w:val="24"/>
        </w:rPr>
        <w:t>ensure</w:t>
      </w:r>
      <w:r w:rsidRPr="00BA0692">
        <w:rPr>
          <w:rFonts w:ascii="Garamond" w:hAnsi="Garamond"/>
          <w:sz w:val="24"/>
          <w:szCs w:val="24"/>
        </w:rPr>
        <w:t xml:space="preserve"> the </w:t>
      </w:r>
      <w:proofErr w:type="spellStart"/>
      <w:r w:rsidR="00924273" w:rsidRPr="00BA0692">
        <w:rPr>
          <w:rFonts w:ascii="Garamond" w:hAnsi="Garamond"/>
          <w:sz w:val="24"/>
          <w:szCs w:val="24"/>
        </w:rPr>
        <w:t>MCoC</w:t>
      </w:r>
      <w:proofErr w:type="spellEnd"/>
      <w:r w:rsidRPr="00BA0692">
        <w:rPr>
          <w:rFonts w:ascii="Garamond" w:hAnsi="Garamond"/>
          <w:sz w:val="24"/>
          <w:szCs w:val="24"/>
        </w:rPr>
        <w:t xml:space="preserve"> is respecting all members</w:t>
      </w:r>
      <w:r w:rsidR="00924273" w:rsidRPr="00BA0692">
        <w:rPr>
          <w:rFonts w:ascii="Garamond" w:hAnsi="Garamond"/>
          <w:sz w:val="24"/>
          <w:szCs w:val="24"/>
        </w:rPr>
        <w:t>’</w:t>
      </w:r>
      <w:r w:rsidRPr="00BA0692">
        <w:rPr>
          <w:rFonts w:ascii="Garamond" w:hAnsi="Garamond"/>
          <w:sz w:val="24"/>
          <w:szCs w:val="24"/>
        </w:rPr>
        <w:t xml:space="preserve"> privacy and preferences, those with lived experience of homelessness participating in </w:t>
      </w:r>
      <w:r w:rsidR="00924273" w:rsidRPr="00BA0692">
        <w:rPr>
          <w:rFonts w:ascii="Garamond" w:hAnsi="Garamond"/>
          <w:sz w:val="24"/>
          <w:szCs w:val="24"/>
        </w:rPr>
        <w:t>these meetings</w:t>
      </w:r>
      <w:r w:rsidRPr="00BA0692">
        <w:rPr>
          <w:rFonts w:ascii="Garamond" w:hAnsi="Garamond"/>
          <w:sz w:val="24"/>
          <w:szCs w:val="24"/>
        </w:rPr>
        <w:t xml:space="preserve"> are asked to self-identify </w:t>
      </w:r>
      <w:r w:rsidR="00924273" w:rsidRPr="00BA0692">
        <w:rPr>
          <w:rFonts w:ascii="Garamond" w:hAnsi="Garamond"/>
          <w:sz w:val="24"/>
          <w:szCs w:val="24"/>
        </w:rPr>
        <w:t xml:space="preserve">to MaineHousing as the Collaborative Applicant at time of compensation request. </w:t>
      </w:r>
    </w:p>
    <w:p w14:paraId="65CF7444" w14:textId="77777777" w:rsidR="006F696D" w:rsidRPr="00BA0692" w:rsidRDefault="006F696D" w:rsidP="00BA0692">
      <w:pPr>
        <w:rPr>
          <w:rFonts w:ascii="Garamond" w:hAnsi="Garamond"/>
          <w:sz w:val="24"/>
          <w:szCs w:val="24"/>
        </w:rPr>
      </w:pPr>
    </w:p>
    <w:p w14:paraId="62AC48B1" w14:textId="77777777" w:rsidR="00924273" w:rsidRPr="00A5698F" w:rsidRDefault="00924273" w:rsidP="00BA0692">
      <w:pPr>
        <w:rPr>
          <w:rFonts w:ascii="Garamond" w:hAnsi="Garamond"/>
          <w:b/>
          <w:sz w:val="24"/>
          <w:szCs w:val="24"/>
        </w:rPr>
      </w:pPr>
      <w:r w:rsidRPr="00A5698F">
        <w:rPr>
          <w:rFonts w:ascii="Garamond" w:hAnsi="Garamond"/>
          <w:b/>
          <w:sz w:val="24"/>
          <w:szCs w:val="24"/>
        </w:rPr>
        <w:t>Financial Considerations and Annual Cap</w:t>
      </w:r>
      <w:bookmarkStart w:id="0" w:name="_GoBack"/>
      <w:bookmarkEnd w:id="0"/>
    </w:p>
    <w:p w14:paraId="066D8F09" w14:textId="77777777" w:rsidR="00924273" w:rsidRPr="00BA0692" w:rsidRDefault="00924273" w:rsidP="00BA0692">
      <w:pPr>
        <w:rPr>
          <w:rFonts w:ascii="Garamond" w:hAnsi="Garamond"/>
          <w:sz w:val="24"/>
          <w:szCs w:val="24"/>
        </w:rPr>
      </w:pPr>
    </w:p>
    <w:p w14:paraId="341512DA" w14:textId="77777777" w:rsidR="00924273" w:rsidRPr="00BA0692" w:rsidRDefault="00924273" w:rsidP="00BA0692">
      <w:pPr>
        <w:rPr>
          <w:rFonts w:ascii="Garamond" w:hAnsi="Garamond"/>
          <w:sz w:val="24"/>
          <w:szCs w:val="24"/>
        </w:rPr>
      </w:pPr>
      <w:r w:rsidRPr="00BA0692">
        <w:rPr>
          <w:rFonts w:ascii="Garamond" w:hAnsi="Garamond"/>
          <w:sz w:val="24"/>
          <w:szCs w:val="24"/>
        </w:rPr>
        <w:t>All</w:t>
      </w:r>
      <w:r w:rsidR="00743A62" w:rsidRPr="00BA0692">
        <w:rPr>
          <w:rFonts w:ascii="Garamond" w:hAnsi="Garamond"/>
          <w:sz w:val="24"/>
          <w:szCs w:val="24"/>
        </w:rPr>
        <w:t xml:space="preserve"> compensation </w:t>
      </w:r>
      <w:r w:rsidRPr="00BA0692">
        <w:rPr>
          <w:rFonts w:ascii="Garamond" w:hAnsi="Garamond"/>
          <w:sz w:val="24"/>
          <w:szCs w:val="24"/>
        </w:rPr>
        <w:t>will require a completed W-9. Filling out a W-9 can impact an individual’s income sources such as public benefits. Any compensation totaling over $599 requires the issuance of an IRS Form 1099-NEC which and can impact tax reporting and liability.</w:t>
      </w:r>
      <w:r w:rsidR="00A5698F">
        <w:rPr>
          <w:rFonts w:ascii="Garamond" w:hAnsi="Garamond"/>
          <w:sz w:val="24"/>
          <w:szCs w:val="24"/>
        </w:rPr>
        <w:t xml:space="preserve"> </w:t>
      </w:r>
      <w:r w:rsidR="00B00ECA" w:rsidRPr="00BA0692">
        <w:rPr>
          <w:rFonts w:ascii="Garamond" w:hAnsi="Garamond"/>
          <w:sz w:val="24"/>
          <w:szCs w:val="24"/>
        </w:rPr>
        <w:t>For questions about tax implications, the</w:t>
      </w:r>
      <w:r w:rsidRPr="00BA0692">
        <w:rPr>
          <w:rFonts w:ascii="Garamond" w:hAnsi="Garamond"/>
          <w:sz w:val="24"/>
          <w:szCs w:val="24"/>
        </w:rPr>
        <w:t xml:space="preserve"> Volunteer Income Tax Assistance (VITA) </w:t>
      </w:r>
      <w:r w:rsidR="00B00ECA" w:rsidRPr="00BA0692">
        <w:rPr>
          <w:rFonts w:ascii="Garamond" w:hAnsi="Garamond"/>
          <w:sz w:val="24"/>
          <w:szCs w:val="24"/>
        </w:rPr>
        <w:t xml:space="preserve">program can be reached at 1-800-906-9887 or </w:t>
      </w:r>
      <w:bookmarkStart w:id="1" w:name="U.S._Department_of_the_Treasury_||_U.S._"/>
      <w:r w:rsidR="00B00ECA" w:rsidRPr="00BA0692">
        <w:rPr>
          <w:rFonts w:ascii="Garamond" w:hAnsi="Garamond"/>
          <w:sz w:val="24"/>
          <w:szCs w:val="24"/>
        </w:rPr>
        <w:fldChar w:fldCharType="begin"/>
      </w:r>
      <w:r w:rsidR="00B00ECA" w:rsidRPr="00BA0692">
        <w:rPr>
          <w:rFonts w:ascii="Garamond" w:hAnsi="Garamond"/>
          <w:sz w:val="24"/>
          <w:szCs w:val="24"/>
        </w:rPr>
        <w:instrText xml:space="preserve"> HYPERLINK "mailto:partner@irs.gov" \t "_blank" </w:instrText>
      </w:r>
      <w:r w:rsidR="00B00ECA" w:rsidRPr="00BA0692">
        <w:rPr>
          <w:rFonts w:ascii="Garamond" w:hAnsi="Garamond"/>
          <w:sz w:val="24"/>
          <w:szCs w:val="24"/>
        </w:rPr>
        <w:fldChar w:fldCharType="separate"/>
      </w:r>
      <w:r w:rsidR="00B00ECA" w:rsidRPr="00BA0692">
        <w:rPr>
          <w:rStyle w:val="Hyperlink"/>
          <w:rFonts w:ascii="Garamond" w:hAnsi="Garamond"/>
          <w:sz w:val="24"/>
          <w:szCs w:val="24"/>
        </w:rPr>
        <w:t>partner@irs.gov</w:t>
      </w:r>
      <w:r w:rsidR="00B00ECA" w:rsidRPr="00BA0692">
        <w:rPr>
          <w:rFonts w:ascii="Garamond" w:hAnsi="Garamond"/>
          <w:sz w:val="24"/>
          <w:szCs w:val="24"/>
        </w:rPr>
        <w:fldChar w:fldCharType="end"/>
      </w:r>
      <w:bookmarkEnd w:id="1"/>
      <w:r w:rsidR="00B00ECA" w:rsidRPr="00BA0692">
        <w:rPr>
          <w:rFonts w:ascii="Garamond" w:hAnsi="Garamond"/>
          <w:sz w:val="24"/>
          <w:szCs w:val="24"/>
        </w:rPr>
        <w:t>.</w:t>
      </w:r>
    </w:p>
    <w:p w14:paraId="27811315" w14:textId="77777777" w:rsidR="00743A62" w:rsidRPr="00BA0692" w:rsidRDefault="00743A62" w:rsidP="00BA0692">
      <w:pPr>
        <w:rPr>
          <w:rFonts w:ascii="Garamond" w:hAnsi="Garamond"/>
          <w:sz w:val="24"/>
          <w:szCs w:val="24"/>
        </w:rPr>
      </w:pPr>
    </w:p>
    <w:p w14:paraId="1DC5D6F6" w14:textId="2335FD06" w:rsidR="00B01D87" w:rsidRDefault="00A5698F" w:rsidP="00BA0692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There is</w:t>
      </w:r>
      <w:r w:rsidR="00743A62" w:rsidRPr="00BA0692">
        <w:rPr>
          <w:rFonts w:ascii="Garamond" w:hAnsi="Garamond"/>
          <w:sz w:val="24"/>
          <w:szCs w:val="24"/>
        </w:rPr>
        <w:t xml:space="preserve"> an annual cap of $1,200 per person</w:t>
      </w:r>
      <w:r w:rsidR="00B01D87">
        <w:rPr>
          <w:rFonts w:ascii="Garamond" w:hAnsi="Garamond"/>
          <w:sz w:val="24"/>
          <w:szCs w:val="24"/>
        </w:rPr>
        <w:t>.</w:t>
      </w:r>
      <w:r w:rsidR="00743A62" w:rsidRPr="00BA0692">
        <w:rPr>
          <w:rFonts w:ascii="Garamond" w:hAnsi="Garamond"/>
          <w:sz w:val="24"/>
          <w:szCs w:val="24"/>
        </w:rPr>
        <w:t xml:space="preserve"> </w:t>
      </w:r>
    </w:p>
    <w:p w14:paraId="49D45609" w14:textId="77777777" w:rsidR="00B01D87" w:rsidRDefault="00B01D87" w:rsidP="00BA0692">
      <w:pPr>
        <w:rPr>
          <w:rFonts w:ascii="Garamond" w:hAnsi="Garamond"/>
          <w:sz w:val="24"/>
          <w:szCs w:val="24"/>
        </w:rPr>
      </w:pPr>
    </w:p>
    <w:p w14:paraId="71F579B9" w14:textId="39AB452D" w:rsidR="00743A62" w:rsidRPr="00BA0692" w:rsidRDefault="00B01D87" w:rsidP="00BA0692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C</w:t>
      </w:r>
      <w:r w:rsidR="00743A62" w:rsidRPr="00BA0692">
        <w:rPr>
          <w:rFonts w:ascii="Garamond" w:hAnsi="Garamond"/>
          <w:sz w:val="24"/>
          <w:szCs w:val="24"/>
        </w:rPr>
        <w:t xml:space="preserve">ompensation is </w:t>
      </w:r>
      <w:r>
        <w:rPr>
          <w:rFonts w:ascii="Garamond" w:hAnsi="Garamond"/>
          <w:sz w:val="24"/>
          <w:szCs w:val="24"/>
        </w:rPr>
        <w:t>subject to</w:t>
      </w:r>
      <w:r w:rsidR="00743A62" w:rsidRPr="00BA0692">
        <w:rPr>
          <w:rFonts w:ascii="Garamond" w:hAnsi="Garamond"/>
          <w:sz w:val="24"/>
          <w:szCs w:val="24"/>
        </w:rPr>
        <w:t xml:space="preserve"> availability of funds. </w:t>
      </w:r>
    </w:p>
    <w:p w14:paraId="714BA1F8" w14:textId="77777777" w:rsidR="00A50261" w:rsidRPr="00BA0692" w:rsidRDefault="00A50261" w:rsidP="00BA0692">
      <w:pPr>
        <w:rPr>
          <w:rFonts w:ascii="Garamond" w:hAnsi="Garamond"/>
          <w:sz w:val="24"/>
          <w:szCs w:val="24"/>
        </w:rPr>
      </w:pPr>
    </w:p>
    <w:p w14:paraId="7D91995B" w14:textId="77777777" w:rsidR="00A50261" w:rsidRPr="00A5698F" w:rsidRDefault="00A50261" w:rsidP="00BA0692">
      <w:pPr>
        <w:rPr>
          <w:rFonts w:ascii="Garamond" w:hAnsi="Garamond"/>
          <w:b/>
          <w:sz w:val="24"/>
          <w:szCs w:val="24"/>
        </w:rPr>
      </w:pPr>
      <w:r w:rsidRPr="00A5698F">
        <w:rPr>
          <w:rFonts w:ascii="Garamond" w:hAnsi="Garamond"/>
          <w:b/>
          <w:sz w:val="24"/>
          <w:szCs w:val="24"/>
        </w:rPr>
        <w:t>Process for compensation</w:t>
      </w:r>
    </w:p>
    <w:p w14:paraId="55B53869" w14:textId="77777777" w:rsidR="00A50261" w:rsidRPr="00BA0692" w:rsidRDefault="00A50261" w:rsidP="00BA0692">
      <w:pPr>
        <w:rPr>
          <w:rFonts w:ascii="Garamond" w:hAnsi="Garamond"/>
          <w:sz w:val="24"/>
          <w:szCs w:val="24"/>
        </w:rPr>
      </w:pPr>
    </w:p>
    <w:p w14:paraId="2441F3D4" w14:textId="77777777" w:rsidR="00A5698F" w:rsidRDefault="00A50261" w:rsidP="00BA0692">
      <w:pPr>
        <w:rPr>
          <w:rFonts w:ascii="Garamond" w:hAnsi="Garamond"/>
          <w:sz w:val="24"/>
          <w:szCs w:val="24"/>
        </w:rPr>
      </w:pPr>
      <w:r w:rsidRPr="00BA0692">
        <w:rPr>
          <w:rFonts w:ascii="Garamond" w:hAnsi="Garamond"/>
          <w:sz w:val="24"/>
          <w:szCs w:val="24"/>
        </w:rPr>
        <w:t xml:space="preserve">Completion of a PWLE Compensation Form and W-9 will be required for </w:t>
      </w:r>
      <w:r w:rsidR="00A5698F">
        <w:rPr>
          <w:rFonts w:ascii="Garamond" w:hAnsi="Garamond"/>
          <w:sz w:val="24"/>
          <w:szCs w:val="24"/>
        </w:rPr>
        <w:t xml:space="preserve">the </w:t>
      </w:r>
      <w:r w:rsidRPr="00BA0692">
        <w:rPr>
          <w:rFonts w:ascii="Garamond" w:hAnsi="Garamond"/>
          <w:sz w:val="24"/>
          <w:szCs w:val="24"/>
        </w:rPr>
        <w:t>initial compensation request.</w:t>
      </w:r>
      <w:r w:rsidR="00F71D76" w:rsidRPr="00BA0692">
        <w:rPr>
          <w:rFonts w:ascii="Garamond" w:hAnsi="Garamond"/>
          <w:sz w:val="24"/>
          <w:szCs w:val="24"/>
        </w:rPr>
        <w:t xml:space="preserve"> A direct deposit form may be completed if that is the </w:t>
      </w:r>
      <w:r w:rsidR="00A5698F" w:rsidRPr="00BA0692">
        <w:rPr>
          <w:rFonts w:ascii="Garamond" w:hAnsi="Garamond"/>
          <w:sz w:val="24"/>
          <w:szCs w:val="24"/>
        </w:rPr>
        <w:t>preferred</w:t>
      </w:r>
      <w:r w:rsidR="00F71D76" w:rsidRPr="00BA0692">
        <w:rPr>
          <w:rFonts w:ascii="Garamond" w:hAnsi="Garamond"/>
          <w:sz w:val="24"/>
          <w:szCs w:val="24"/>
        </w:rPr>
        <w:t xml:space="preserve"> method of compensation.</w:t>
      </w:r>
      <w:r w:rsidRPr="00BA0692">
        <w:rPr>
          <w:rFonts w:ascii="Garamond" w:hAnsi="Garamond"/>
          <w:sz w:val="24"/>
          <w:szCs w:val="24"/>
        </w:rPr>
        <w:t xml:space="preserve">  </w:t>
      </w:r>
    </w:p>
    <w:p w14:paraId="1133E422" w14:textId="77777777" w:rsidR="00A5698F" w:rsidRDefault="00A5698F" w:rsidP="00BA0692">
      <w:pPr>
        <w:rPr>
          <w:rFonts w:ascii="Garamond" w:hAnsi="Garamond"/>
          <w:sz w:val="24"/>
          <w:szCs w:val="24"/>
        </w:rPr>
      </w:pPr>
    </w:p>
    <w:p w14:paraId="0EC3B735" w14:textId="77777777" w:rsidR="00A50261" w:rsidRPr="00BA0692" w:rsidRDefault="00A50261" w:rsidP="00BA0692">
      <w:pPr>
        <w:rPr>
          <w:rFonts w:ascii="Garamond" w:hAnsi="Garamond"/>
          <w:sz w:val="24"/>
          <w:szCs w:val="24"/>
        </w:rPr>
      </w:pPr>
      <w:r w:rsidRPr="00BA0692">
        <w:rPr>
          <w:rFonts w:ascii="Garamond" w:hAnsi="Garamond"/>
          <w:sz w:val="24"/>
          <w:szCs w:val="24"/>
        </w:rPr>
        <w:lastRenderedPageBreak/>
        <w:t xml:space="preserve">Meeting attendance will be confirmed through meeting minutes by the Collaborative Applicant. In the case where there are no official meeting minutes, the </w:t>
      </w:r>
      <w:r w:rsidR="00A5698F" w:rsidRPr="00BA0692">
        <w:rPr>
          <w:rFonts w:ascii="Garamond" w:hAnsi="Garamond"/>
          <w:sz w:val="24"/>
          <w:szCs w:val="24"/>
        </w:rPr>
        <w:t>Collaborative</w:t>
      </w:r>
      <w:r w:rsidRPr="00BA0692">
        <w:rPr>
          <w:rFonts w:ascii="Garamond" w:hAnsi="Garamond"/>
          <w:sz w:val="24"/>
          <w:szCs w:val="24"/>
        </w:rPr>
        <w:t xml:space="preserve"> Applicant will confirm attendance with the chair of the applicable meeting. </w:t>
      </w:r>
    </w:p>
    <w:p w14:paraId="05583157" w14:textId="77777777" w:rsidR="00A50261" w:rsidRPr="00BA0692" w:rsidRDefault="00A50261" w:rsidP="00BA0692">
      <w:pPr>
        <w:rPr>
          <w:rFonts w:ascii="Garamond" w:hAnsi="Garamond"/>
          <w:sz w:val="24"/>
          <w:szCs w:val="24"/>
        </w:rPr>
      </w:pPr>
    </w:p>
    <w:p w14:paraId="23699C37" w14:textId="7C085A2B" w:rsidR="00A50261" w:rsidRPr="00BA0692" w:rsidRDefault="00A50261" w:rsidP="00BA0692">
      <w:pPr>
        <w:rPr>
          <w:rFonts w:ascii="Garamond" w:hAnsi="Garamond"/>
          <w:sz w:val="24"/>
          <w:szCs w:val="24"/>
        </w:rPr>
      </w:pPr>
      <w:r w:rsidRPr="00BA0692">
        <w:rPr>
          <w:rFonts w:ascii="Garamond" w:hAnsi="Garamond"/>
          <w:sz w:val="24"/>
          <w:szCs w:val="24"/>
        </w:rPr>
        <w:t xml:space="preserve">After initial compensation request, persons may submit a request via email to </w:t>
      </w:r>
      <w:hyperlink r:id="rId8" w:history="1">
        <w:r w:rsidR="00C9529F" w:rsidRPr="00AB75ED">
          <w:rPr>
            <w:rStyle w:val="Hyperlink"/>
            <w:rFonts w:ascii="Garamond" w:hAnsi="Garamond"/>
            <w:sz w:val="24"/>
            <w:szCs w:val="24"/>
          </w:rPr>
          <w:t>sbailey@mainehousing.org</w:t>
        </w:r>
      </w:hyperlink>
      <w:r w:rsidRPr="00BA0692">
        <w:rPr>
          <w:rFonts w:ascii="Garamond" w:hAnsi="Garamond"/>
          <w:sz w:val="24"/>
          <w:szCs w:val="24"/>
        </w:rPr>
        <w:t xml:space="preserve"> with</w:t>
      </w:r>
      <w:r w:rsidR="003D415B">
        <w:rPr>
          <w:rFonts w:ascii="Garamond" w:hAnsi="Garamond"/>
          <w:sz w:val="24"/>
          <w:szCs w:val="24"/>
        </w:rPr>
        <w:t>in 30 days of the meeting attended with</w:t>
      </w:r>
      <w:r w:rsidRPr="00BA0692">
        <w:rPr>
          <w:rFonts w:ascii="Garamond" w:hAnsi="Garamond"/>
          <w:sz w:val="24"/>
          <w:szCs w:val="24"/>
        </w:rPr>
        <w:t xml:space="preserve"> the date and name of meeting attended. Meeting attendance will be confirmed through meeting minutes or via chair of applicable meeting. </w:t>
      </w:r>
    </w:p>
    <w:p w14:paraId="259ABA01" w14:textId="77777777" w:rsidR="00F71D76" w:rsidRPr="00BA0692" w:rsidRDefault="00F71D76" w:rsidP="00BA0692">
      <w:pPr>
        <w:rPr>
          <w:rFonts w:ascii="Garamond" w:hAnsi="Garamond"/>
          <w:sz w:val="24"/>
          <w:szCs w:val="24"/>
        </w:rPr>
      </w:pPr>
    </w:p>
    <w:p w14:paraId="3BDE91E7" w14:textId="446430A7" w:rsidR="00F71D76" w:rsidRDefault="00F71D76" w:rsidP="00BA0692">
      <w:pPr>
        <w:rPr>
          <w:rFonts w:ascii="Garamond" w:hAnsi="Garamond"/>
          <w:sz w:val="24"/>
          <w:szCs w:val="24"/>
        </w:rPr>
      </w:pPr>
      <w:r w:rsidRPr="00BA0692">
        <w:rPr>
          <w:rFonts w:ascii="Garamond" w:hAnsi="Garamond"/>
          <w:sz w:val="24"/>
          <w:szCs w:val="24"/>
        </w:rPr>
        <w:t>Payment will be mad</w:t>
      </w:r>
      <w:r w:rsidR="00A5698F">
        <w:rPr>
          <w:rFonts w:ascii="Garamond" w:hAnsi="Garamond"/>
          <w:sz w:val="24"/>
          <w:szCs w:val="24"/>
        </w:rPr>
        <w:t xml:space="preserve">e via check or direct deposit </w:t>
      </w:r>
      <w:r w:rsidR="00845CAD">
        <w:rPr>
          <w:rFonts w:ascii="Garamond" w:hAnsi="Garamond"/>
          <w:sz w:val="24"/>
          <w:szCs w:val="24"/>
        </w:rPr>
        <w:t>as soon as possible within 20</w:t>
      </w:r>
      <w:r w:rsidR="00A43534">
        <w:rPr>
          <w:rFonts w:ascii="Garamond" w:hAnsi="Garamond"/>
          <w:sz w:val="24"/>
          <w:szCs w:val="24"/>
        </w:rPr>
        <w:t xml:space="preserve"> business days of </w:t>
      </w:r>
      <w:r w:rsidR="00CF61E2">
        <w:rPr>
          <w:rFonts w:ascii="Garamond" w:hAnsi="Garamond"/>
          <w:sz w:val="24"/>
          <w:szCs w:val="24"/>
        </w:rPr>
        <w:t xml:space="preserve">compensation request and verification of meeting attendance. </w:t>
      </w:r>
    </w:p>
    <w:p w14:paraId="64902714" w14:textId="77777777" w:rsidR="00B01D87" w:rsidRDefault="00B01D87" w:rsidP="00BA0692">
      <w:pPr>
        <w:rPr>
          <w:rFonts w:ascii="Garamond" w:hAnsi="Garamond"/>
          <w:sz w:val="24"/>
          <w:szCs w:val="24"/>
        </w:rPr>
      </w:pPr>
    </w:p>
    <w:p w14:paraId="09381425" w14:textId="77777777" w:rsidR="00B01D87" w:rsidRDefault="00B01D87" w:rsidP="00BA0692">
      <w:pPr>
        <w:rPr>
          <w:rFonts w:ascii="Garamond" w:hAnsi="Garamond"/>
          <w:sz w:val="24"/>
          <w:szCs w:val="24"/>
        </w:rPr>
      </w:pPr>
    </w:p>
    <w:p w14:paraId="476975CE" w14:textId="77777777" w:rsidR="00B01D87" w:rsidRPr="00F96257" w:rsidRDefault="00B01D87" w:rsidP="00BA0692">
      <w:pPr>
        <w:rPr>
          <w:rFonts w:ascii="Garamond" w:hAnsi="Garamond"/>
          <w:b/>
          <w:sz w:val="24"/>
          <w:szCs w:val="24"/>
        </w:rPr>
      </w:pPr>
      <w:r w:rsidRPr="00F96257">
        <w:rPr>
          <w:rFonts w:ascii="Garamond" w:hAnsi="Garamond"/>
          <w:b/>
          <w:sz w:val="24"/>
          <w:szCs w:val="24"/>
        </w:rPr>
        <w:t>Additional Information</w:t>
      </w:r>
    </w:p>
    <w:p w14:paraId="33D939AD" w14:textId="77777777" w:rsidR="00B01D87" w:rsidRDefault="00B01D87" w:rsidP="00BA0692">
      <w:pPr>
        <w:rPr>
          <w:rFonts w:ascii="Garamond" w:hAnsi="Garamond"/>
          <w:sz w:val="24"/>
          <w:szCs w:val="24"/>
        </w:rPr>
      </w:pPr>
    </w:p>
    <w:p w14:paraId="2F867385" w14:textId="77777777" w:rsidR="00B01D87" w:rsidRDefault="00F264EB" w:rsidP="00BA0692">
      <w:pPr>
        <w:rPr>
          <w:rFonts w:ascii="Garamond" w:hAnsi="Garamond"/>
          <w:sz w:val="24"/>
          <w:szCs w:val="24"/>
        </w:rPr>
      </w:pPr>
      <w:proofErr w:type="spellStart"/>
      <w:r>
        <w:rPr>
          <w:rFonts w:ascii="Garamond" w:hAnsi="Garamond"/>
          <w:sz w:val="24"/>
          <w:szCs w:val="24"/>
        </w:rPr>
        <w:t>M</w:t>
      </w:r>
      <w:r w:rsidR="00B01D87">
        <w:rPr>
          <w:rFonts w:ascii="Garamond" w:hAnsi="Garamond"/>
          <w:sz w:val="24"/>
          <w:szCs w:val="24"/>
        </w:rPr>
        <w:t>CoC</w:t>
      </w:r>
      <w:proofErr w:type="spellEnd"/>
      <w:r w:rsidR="00B01D87">
        <w:rPr>
          <w:rFonts w:ascii="Garamond" w:hAnsi="Garamond"/>
          <w:sz w:val="24"/>
          <w:szCs w:val="24"/>
        </w:rPr>
        <w:t>, SHC, and Committee meetings may lead to smaller sub-group participation that may require participation and input</w:t>
      </w:r>
      <w:r w:rsidR="00C16B61">
        <w:rPr>
          <w:rFonts w:ascii="Garamond" w:hAnsi="Garamond"/>
          <w:sz w:val="24"/>
          <w:szCs w:val="24"/>
        </w:rPr>
        <w:t>.</w:t>
      </w:r>
    </w:p>
    <w:p w14:paraId="540A8EB4" w14:textId="77777777" w:rsidR="00B01D87" w:rsidRDefault="00B01D87" w:rsidP="00BA0692">
      <w:pPr>
        <w:rPr>
          <w:rFonts w:ascii="Garamond" w:hAnsi="Garamond"/>
          <w:sz w:val="24"/>
          <w:szCs w:val="24"/>
        </w:rPr>
      </w:pPr>
    </w:p>
    <w:p w14:paraId="341183FB" w14:textId="7A89A044" w:rsidR="00B01D87" w:rsidRPr="00C16B61" w:rsidRDefault="00B01D87" w:rsidP="00BA0692">
      <w:pPr>
        <w:rPr>
          <w:rFonts w:ascii="Garamond" w:hAnsi="Garamond"/>
          <w:sz w:val="24"/>
          <w:szCs w:val="24"/>
        </w:rPr>
        <w:sectPr w:rsidR="00B01D87" w:rsidRPr="00C16B61" w:rsidSect="003F490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2240" w:h="15840"/>
          <w:pgMar w:top="1440" w:right="1440" w:bottom="1440" w:left="1440" w:header="720" w:footer="720" w:gutter="0"/>
          <w:cols w:space="720"/>
          <w:docGrid w:linePitch="299"/>
        </w:sectPr>
      </w:pPr>
      <w:r w:rsidRPr="00F96257">
        <w:rPr>
          <w:rFonts w:ascii="Garamond" w:eastAsia="Times New Roman" w:hAnsi="Garamond" w:cs="Segoe UI"/>
          <w:color w:val="000000"/>
          <w:sz w:val="24"/>
          <w:szCs w:val="24"/>
        </w:rPr>
        <w:t xml:space="preserve">Payment does not imply an employee/employer relationship or any other kind of formal relationship in which a duty of care may be owed and that MaineHousing excludes all liability pertaining to attendance at </w:t>
      </w:r>
      <w:proofErr w:type="spellStart"/>
      <w:r w:rsidRPr="00F96257">
        <w:rPr>
          <w:rFonts w:ascii="Garamond" w:eastAsia="Times New Roman" w:hAnsi="Garamond" w:cs="Segoe UI"/>
          <w:color w:val="000000"/>
          <w:sz w:val="24"/>
          <w:szCs w:val="24"/>
        </w:rPr>
        <w:t>MC</w:t>
      </w:r>
      <w:r w:rsidR="00F264EB">
        <w:rPr>
          <w:rFonts w:ascii="Garamond" w:eastAsia="Times New Roman" w:hAnsi="Garamond" w:cs="Segoe UI"/>
          <w:color w:val="000000"/>
          <w:sz w:val="24"/>
          <w:szCs w:val="24"/>
        </w:rPr>
        <w:t>o</w:t>
      </w:r>
      <w:r w:rsidRPr="00F96257">
        <w:rPr>
          <w:rFonts w:ascii="Garamond" w:eastAsia="Times New Roman" w:hAnsi="Garamond" w:cs="Segoe UI"/>
          <w:color w:val="000000"/>
          <w:sz w:val="24"/>
          <w:szCs w:val="24"/>
        </w:rPr>
        <w:t>C</w:t>
      </w:r>
      <w:proofErr w:type="spellEnd"/>
      <w:r w:rsidRPr="00F96257">
        <w:rPr>
          <w:rFonts w:ascii="Garamond" w:eastAsia="Times New Roman" w:hAnsi="Garamond" w:cs="Segoe UI"/>
          <w:color w:val="000000"/>
          <w:sz w:val="24"/>
          <w:szCs w:val="24"/>
        </w:rPr>
        <w:t xml:space="preserve"> meetings.</w:t>
      </w:r>
    </w:p>
    <w:p w14:paraId="1F00FFF0" w14:textId="77777777" w:rsidR="006F696D" w:rsidRPr="00BA0692" w:rsidRDefault="006F696D" w:rsidP="00A5698F">
      <w:pPr>
        <w:pStyle w:val="BodyText"/>
        <w:spacing w:before="75" w:line="314" w:lineRule="auto"/>
        <w:ind w:right="294"/>
        <w:rPr>
          <w:rFonts w:ascii="Garamond" w:hAnsi="Garamond"/>
          <w:sz w:val="24"/>
          <w:szCs w:val="24"/>
        </w:rPr>
      </w:pPr>
    </w:p>
    <w:sectPr w:rsidR="006F696D" w:rsidRPr="00BA0692">
      <w:pgSz w:w="12240" w:h="15840"/>
      <w:pgMar w:top="1400" w:right="132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4B189A" w14:textId="77777777" w:rsidR="004B716F" w:rsidRDefault="004B716F" w:rsidP="004B716F">
      <w:r>
        <w:separator/>
      </w:r>
    </w:p>
  </w:endnote>
  <w:endnote w:type="continuationSeparator" w:id="0">
    <w:p w14:paraId="1CCD3E22" w14:textId="77777777" w:rsidR="004B716F" w:rsidRDefault="004B716F" w:rsidP="004B7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71A71E" w14:textId="77777777" w:rsidR="004B716F" w:rsidRDefault="004B71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8ADC17" w14:textId="77777777" w:rsidR="004B716F" w:rsidRDefault="004B716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2B043B" w14:textId="77777777" w:rsidR="004B716F" w:rsidRDefault="004B71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2CF0AD" w14:textId="77777777" w:rsidR="004B716F" w:rsidRDefault="004B716F" w:rsidP="004B716F">
      <w:r>
        <w:separator/>
      </w:r>
    </w:p>
  </w:footnote>
  <w:footnote w:type="continuationSeparator" w:id="0">
    <w:p w14:paraId="11FB6135" w14:textId="77777777" w:rsidR="004B716F" w:rsidRDefault="004B716F" w:rsidP="004B71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4346C" w14:textId="77777777" w:rsidR="004B716F" w:rsidRDefault="004B71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33537737"/>
      <w:docPartObj>
        <w:docPartGallery w:val="Watermarks"/>
        <w:docPartUnique/>
      </w:docPartObj>
    </w:sdtPr>
    <w:sdtEndPr/>
    <w:sdtContent>
      <w:p w14:paraId="112E6CBF" w14:textId="216E44A4" w:rsidR="004B716F" w:rsidRDefault="00C9529F">
        <w:pPr>
          <w:pStyle w:val="Header"/>
        </w:pPr>
        <w:r>
          <w:rPr>
            <w:noProof/>
          </w:rPr>
          <w:pict w14:anchorId="2F4E014F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14585408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#7f7f7f [1612]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5E2972" w14:textId="77777777" w:rsidR="004B716F" w:rsidRDefault="004B71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163FEA"/>
    <w:multiLevelType w:val="hybridMultilevel"/>
    <w:tmpl w:val="4BA44E02"/>
    <w:lvl w:ilvl="0" w:tplc="16787BEE">
      <w:start w:val="2"/>
      <w:numFmt w:val="decimal"/>
      <w:lvlText w:val="%1."/>
      <w:lvlJc w:val="left"/>
      <w:pPr>
        <w:ind w:left="839" w:hanging="352"/>
        <w:jc w:val="left"/>
      </w:pPr>
      <w:rPr>
        <w:rFonts w:ascii="Arial" w:eastAsia="Arial" w:hAnsi="Arial" w:cs="Arial" w:hint="default"/>
        <w:color w:val="030303"/>
        <w:spacing w:val="-7"/>
        <w:w w:val="104"/>
        <w:sz w:val="19"/>
        <w:szCs w:val="19"/>
      </w:rPr>
    </w:lvl>
    <w:lvl w:ilvl="1" w:tplc="C2F24FA8">
      <w:start w:val="1"/>
      <w:numFmt w:val="lowerLetter"/>
      <w:lvlText w:val="%2."/>
      <w:lvlJc w:val="left"/>
      <w:pPr>
        <w:ind w:left="1560" w:hanging="354"/>
        <w:jc w:val="left"/>
      </w:pPr>
      <w:rPr>
        <w:rFonts w:ascii="Arial" w:eastAsia="Arial" w:hAnsi="Arial" w:cs="Arial" w:hint="default"/>
        <w:color w:val="030303"/>
        <w:spacing w:val="-1"/>
        <w:w w:val="101"/>
        <w:sz w:val="19"/>
        <w:szCs w:val="19"/>
      </w:rPr>
    </w:lvl>
    <w:lvl w:ilvl="2" w:tplc="7A407A4C">
      <w:numFmt w:val="bullet"/>
      <w:lvlText w:val="•"/>
      <w:lvlJc w:val="left"/>
      <w:pPr>
        <w:ind w:left="2453" w:hanging="354"/>
      </w:pPr>
      <w:rPr>
        <w:rFonts w:hint="default"/>
      </w:rPr>
    </w:lvl>
    <w:lvl w:ilvl="3" w:tplc="505C38BC">
      <w:numFmt w:val="bullet"/>
      <w:lvlText w:val="•"/>
      <w:lvlJc w:val="left"/>
      <w:pPr>
        <w:ind w:left="3346" w:hanging="354"/>
      </w:pPr>
      <w:rPr>
        <w:rFonts w:hint="default"/>
      </w:rPr>
    </w:lvl>
    <w:lvl w:ilvl="4" w:tplc="F8C43A0A">
      <w:numFmt w:val="bullet"/>
      <w:lvlText w:val="•"/>
      <w:lvlJc w:val="left"/>
      <w:pPr>
        <w:ind w:left="4240" w:hanging="354"/>
      </w:pPr>
      <w:rPr>
        <w:rFonts w:hint="default"/>
      </w:rPr>
    </w:lvl>
    <w:lvl w:ilvl="5" w:tplc="FD88E604">
      <w:numFmt w:val="bullet"/>
      <w:lvlText w:val="•"/>
      <w:lvlJc w:val="left"/>
      <w:pPr>
        <w:ind w:left="5133" w:hanging="354"/>
      </w:pPr>
      <w:rPr>
        <w:rFonts w:hint="default"/>
      </w:rPr>
    </w:lvl>
    <w:lvl w:ilvl="6" w:tplc="DA429E9E">
      <w:numFmt w:val="bullet"/>
      <w:lvlText w:val="•"/>
      <w:lvlJc w:val="left"/>
      <w:pPr>
        <w:ind w:left="6026" w:hanging="354"/>
      </w:pPr>
      <w:rPr>
        <w:rFonts w:hint="default"/>
      </w:rPr>
    </w:lvl>
    <w:lvl w:ilvl="7" w:tplc="B65C926A">
      <w:numFmt w:val="bullet"/>
      <w:lvlText w:val="•"/>
      <w:lvlJc w:val="left"/>
      <w:pPr>
        <w:ind w:left="6920" w:hanging="354"/>
      </w:pPr>
      <w:rPr>
        <w:rFonts w:hint="default"/>
      </w:rPr>
    </w:lvl>
    <w:lvl w:ilvl="8" w:tplc="6C9AE482">
      <w:numFmt w:val="bullet"/>
      <w:lvlText w:val="•"/>
      <w:lvlJc w:val="left"/>
      <w:pPr>
        <w:ind w:left="7813" w:hanging="354"/>
      </w:pPr>
      <w:rPr>
        <w:rFonts w:hint="default"/>
      </w:rPr>
    </w:lvl>
  </w:abstractNum>
  <w:abstractNum w:abstractNumId="1" w15:restartNumberingAfterBreak="0">
    <w:nsid w:val="52932381"/>
    <w:multiLevelType w:val="hybridMultilevel"/>
    <w:tmpl w:val="6BDEA550"/>
    <w:lvl w:ilvl="0" w:tplc="9DD467C8">
      <w:start w:val="1"/>
      <w:numFmt w:val="decimal"/>
      <w:lvlText w:val="%1."/>
      <w:lvlJc w:val="left"/>
      <w:pPr>
        <w:ind w:left="842" w:hanging="361"/>
        <w:jc w:val="left"/>
      </w:pPr>
      <w:rPr>
        <w:rFonts w:ascii="Arial" w:eastAsia="Arial" w:hAnsi="Arial" w:cs="Arial" w:hint="default"/>
        <w:color w:val="030303"/>
        <w:spacing w:val="-1"/>
        <w:w w:val="109"/>
        <w:sz w:val="19"/>
        <w:szCs w:val="19"/>
      </w:rPr>
    </w:lvl>
    <w:lvl w:ilvl="1" w:tplc="FF12169C">
      <w:numFmt w:val="bullet"/>
      <w:lvlText w:val="•"/>
      <w:lvlJc w:val="left"/>
      <w:pPr>
        <w:ind w:left="1716" w:hanging="361"/>
      </w:pPr>
      <w:rPr>
        <w:rFonts w:hint="default"/>
      </w:rPr>
    </w:lvl>
    <w:lvl w:ilvl="2" w:tplc="B3CA01E2">
      <w:numFmt w:val="bullet"/>
      <w:lvlText w:val="•"/>
      <w:lvlJc w:val="left"/>
      <w:pPr>
        <w:ind w:left="2592" w:hanging="361"/>
      </w:pPr>
      <w:rPr>
        <w:rFonts w:hint="default"/>
      </w:rPr>
    </w:lvl>
    <w:lvl w:ilvl="3" w:tplc="AE3A81A0">
      <w:numFmt w:val="bullet"/>
      <w:lvlText w:val="•"/>
      <w:lvlJc w:val="left"/>
      <w:pPr>
        <w:ind w:left="3468" w:hanging="361"/>
      </w:pPr>
      <w:rPr>
        <w:rFonts w:hint="default"/>
      </w:rPr>
    </w:lvl>
    <w:lvl w:ilvl="4" w:tplc="3B8A7162">
      <w:numFmt w:val="bullet"/>
      <w:lvlText w:val="•"/>
      <w:lvlJc w:val="left"/>
      <w:pPr>
        <w:ind w:left="4344" w:hanging="361"/>
      </w:pPr>
      <w:rPr>
        <w:rFonts w:hint="default"/>
      </w:rPr>
    </w:lvl>
    <w:lvl w:ilvl="5" w:tplc="34A27530">
      <w:numFmt w:val="bullet"/>
      <w:lvlText w:val="•"/>
      <w:lvlJc w:val="left"/>
      <w:pPr>
        <w:ind w:left="5220" w:hanging="361"/>
      </w:pPr>
      <w:rPr>
        <w:rFonts w:hint="default"/>
      </w:rPr>
    </w:lvl>
    <w:lvl w:ilvl="6" w:tplc="2A60F24A">
      <w:numFmt w:val="bullet"/>
      <w:lvlText w:val="•"/>
      <w:lvlJc w:val="left"/>
      <w:pPr>
        <w:ind w:left="6096" w:hanging="361"/>
      </w:pPr>
      <w:rPr>
        <w:rFonts w:hint="default"/>
      </w:rPr>
    </w:lvl>
    <w:lvl w:ilvl="7" w:tplc="96F011A6">
      <w:numFmt w:val="bullet"/>
      <w:lvlText w:val="•"/>
      <w:lvlJc w:val="left"/>
      <w:pPr>
        <w:ind w:left="6972" w:hanging="361"/>
      </w:pPr>
      <w:rPr>
        <w:rFonts w:hint="default"/>
      </w:rPr>
    </w:lvl>
    <w:lvl w:ilvl="8" w:tplc="6A966B6C">
      <w:numFmt w:val="bullet"/>
      <w:lvlText w:val="•"/>
      <w:lvlJc w:val="left"/>
      <w:pPr>
        <w:ind w:left="7848" w:hanging="361"/>
      </w:pPr>
      <w:rPr>
        <w:rFonts w:hint="default"/>
      </w:rPr>
    </w:lvl>
  </w:abstractNum>
  <w:abstractNum w:abstractNumId="2" w15:restartNumberingAfterBreak="0">
    <w:nsid w:val="62FE68C3"/>
    <w:multiLevelType w:val="hybridMultilevel"/>
    <w:tmpl w:val="8F16D7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EA6D37"/>
    <w:multiLevelType w:val="hybridMultilevel"/>
    <w:tmpl w:val="3DAC66D0"/>
    <w:lvl w:ilvl="0" w:tplc="94727ECA">
      <w:start w:val="1"/>
      <w:numFmt w:val="upperRoman"/>
      <w:lvlText w:val="%1."/>
      <w:lvlJc w:val="left"/>
      <w:pPr>
        <w:ind w:left="1204" w:hanging="721"/>
        <w:jc w:val="left"/>
      </w:pPr>
      <w:rPr>
        <w:rFonts w:ascii="Arial" w:eastAsia="Arial" w:hAnsi="Arial" w:cs="Arial" w:hint="default"/>
        <w:b/>
        <w:bCs/>
        <w:color w:val="030303"/>
        <w:spacing w:val="-1"/>
        <w:w w:val="96"/>
        <w:sz w:val="19"/>
        <w:szCs w:val="19"/>
      </w:rPr>
    </w:lvl>
    <w:lvl w:ilvl="1" w:tplc="7AEC1D08">
      <w:numFmt w:val="bullet"/>
      <w:lvlText w:val="•"/>
      <w:lvlJc w:val="left"/>
      <w:pPr>
        <w:ind w:left="2040" w:hanging="721"/>
      </w:pPr>
      <w:rPr>
        <w:rFonts w:hint="default"/>
      </w:rPr>
    </w:lvl>
    <w:lvl w:ilvl="2" w:tplc="038C7306">
      <w:numFmt w:val="bullet"/>
      <w:lvlText w:val="•"/>
      <w:lvlJc w:val="left"/>
      <w:pPr>
        <w:ind w:left="2880" w:hanging="721"/>
      </w:pPr>
      <w:rPr>
        <w:rFonts w:hint="default"/>
      </w:rPr>
    </w:lvl>
    <w:lvl w:ilvl="3" w:tplc="2910AF78">
      <w:numFmt w:val="bullet"/>
      <w:lvlText w:val="•"/>
      <w:lvlJc w:val="left"/>
      <w:pPr>
        <w:ind w:left="3720" w:hanging="721"/>
      </w:pPr>
      <w:rPr>
        <w:rFonts w:hint="default"/>
      </w:rPr>
    </w:lvl>
    <w:lvl w:ilvl="4" w:tplc="0CD47680">
      <w:numFmt w:val="bullet"/>
      <w:lvlText w:val="•"/>
      <w:lvlJc w:val="left"/>
      <w:pPr>
        <w:ind w:left="4560" w:hanging="721"/>
      </w:pPr>
      <w:rPr>
        <w:rFonts w:hint="default"/>
      </w:rPr>
    </w:lvl>
    <w:lvl w:ilvl="5" w:tplc="6C30DB78">
      <w:numFmt w:val="bullet"/>
      <w:lvlText w:val="•"/>
      <w:lvlJc w:val="left"/>
      <w:pPr>
        <w:ind w:left="5400" w:hanging="721"/>
      </w:pPr>
      <w:rPr>
        <w:rFonts w:hint="default"/>
      </w:rPr>
    </w:lvl>
    <w:lvl w:ilvl="6" w:tplc="2AAED46E">
      <w:numFmt w:val="bullet"/>
      <w:lvlText w:val="•"/>
      <w:lvlJc w:val="left"/>
      <w:pPr>
        <w:ind w:left="6240" w:hanging="721"/>
      </w:pPr>
      <w:rPr>
        <w:rFonts w:hint="default"/>
      </w:rPr>
    </w:lvl>
    <w:lvl w:ilvl="7" w:tplc="1ED89A72">
      <w:numFmt w:val="bullet"/>
      <w:lvlText w:val="•"/>
      <w:lvlJc w:val="left"/>
      <w:pPr>
        <w:ind w:left="7080" w:hanging="721"/>
      </w:pPr>
      <w:rPr>
        <w:rFonts w:hint="default"/>
      </w:rPr>
    </w:lvl>
    <w:lvl w:ilvl="8" w:tplc="9B3A7E94">
      <w:numFmt w:val="bullet"/>
      <w:lvlText w:val="•"/>
      <w:lvlJc w:val="left"/>
      <w:pPr>
        <w:ind w:left="7920" w:hanging="721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96D"/>
    <w:rsid w:val="003D415B"/>
    <w:rsid w:val="003F4908"/>
    <w:rsid w:val="004B716F"/>
    <w:rsid w:val="00580D48"/>
    <w:rsid w:val="00592DBD"/>
    <w:rsid w:val="006F696D"/>
    <w:rsid w:val="00743A62"/>
    <w:rsid w:val="00845CAD"/>
    <w:rsid w:val="00924273"/>
    <w:rsid w:val="00A43534"/>
    <w:rsid w:val="00A50261"/>
    <w:rsid w:val="00A5698F"/>
    <w:rsid w:val="00B00ECA"/>
    <w:rsid w:val="00B01D87"/>
    <w:rsid w:val="00BA0692"/>
    <w:rsid w:val="00C16B61"/>
    <w:rsid w:val="00C9529F"/>
    <w:rsid w:val="00CF61E2"/>
    <w:rsid w:val="00F264EB"/>
    <w:rsid w:val="00F71D76"/>
    <w:rsid w:val="00F96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766E436"/>
  <w15:docId w15:val="{B00F3C1C-0E8C-477A-8391-E79BBBB8F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spacing w:before="162"/>
      <w:ind w:left="122"/>
      <w:outlineLvl w:val="0"/>
    </w:pPr>
    <w:rPr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ListParagraph">
    <w:name w:val="List Paragraph"/>
    <w:basedOn w:val="Normal"/>
    <w:uiPriority w:val="1"/>
    <w:qFormat/>
    <w:pPr>
      <w:spacing w:before="70"/>
      <w:ind w:left="839" w:hanging="356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B00ECA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01D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01D8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01D87"/>
    <w:rPr>
      <w:rFonts w:ascii="Arial" w:eastAsia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1D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1D87"/>
    <w:rPr>
      <w:rFonts w:ascii="Arial" w:eastAsia="Arial" w:hAnsi="Arial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1D8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1D87"/>
    <w:rPr>
      <w:rFonts w:ascii="Segoe UI" w:eastAsia="Arial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B71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B716F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4B71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716F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bailey@mainehousing.org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DE340B-537D-4372-93DF-3AD8C50DE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P&amp;P Draft - Compensation for Lived Experience - RICoC-Policy-Compensation-for-Persons-with-Lived-Experience.pd</vt:lpstr>
    </vt:vector>
  </TitlesOfParts>
  <Company>MaineHousing</Company>
  <LinksUpToDate>false</LinksUpToDate>
  <CharactersWithSpaces>3210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P&amp;P Draft - Compensation for Lived Experience - RICoC-Policy-Compensation-for-Persons-with-Lived-Experience.pd</dc:title>
  <dc:creator>kwatson</dc:creator>
  <cp:lastModifiedBy>Melissa L. Lizotte</cp:lastModifiedBy>
  <cp:revision>6</cp:revision>
  <dcterms:created xsi:type="dcterms:W3CDTF">2024-06-14T16:16:00Z</dcterms:created>
  <dcterms:modified xsi:type="dcterms:W3CDTF">2024-07-17T18:44:00Z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2024-04-19T00:00:00Z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2024-04-26T00:00:00Z</vt:filetime>
  </property>
  <property fmtid="{D5CDD505-2E9C-101B-9397-08002B2CF9AE}" pid="5" name="SmartDox GUID">
    <vt:lpwstr>81d06720-8ae4-48bc-8fe2-2969651610a9</vt:lpwstr>
  </property>
</Properties>
</file>