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63A" w:rsidRDefault="0050132E" w:rsidP="00B42561">
      <w:pPr>
        <w:pBdr>
          <w:top w:val="nil"/>
          <w:left w:val="nil"/>
          <w:bottom w:val="nil"/>
          <w:right w:val="nil"/>
          <w:between w:val="nil"/>
        </w:pBdr>
        <w:ind w:left="3600" w:firstLine="7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</w:rPr>
        <mc:AlternateContent>
          <mc:Choice Requires="wpg">
            <w:drawing>
              <wp:inline distT="0" distB="0" distL="0" distR="0" wp14:anchorId="0CB1F16C" wp14:editId="21877E53">
                <wp:extent cx="362585" cy="375920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2585" cy="375920"/>
                          <a:chOff x="5164708" y="3592040"/>
                          <a:chExt cx="362585" cy="375920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5164708" y="3592040"/>
                            <a:ext cx="362585" cy="375920"/>
                            <a:chOff x="0" y="0"/>
                            <a:chExt cx="571" cy="592"/>
                          </a:xfrm>
                        </wpg:grpSpPr>
                        <wps:wsp>
                          <wps:cNvPr id="3" name="Rectangle 3"/>
                          <wps:cNvSpPr/>
                          <wps:spPr>
                            <a:xfrm>
                              <a:off x="0" y="0"/>
                              <a:ext cx="550" cy="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AB563A" w:rsidRDefault="00AB563A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" name="Freeform: Shape 4"/>
                          <wps:cNvSpPr/>
                          <wps:spPr>
                            <a:xfrm>
                              <a:off x="0" y="0"/>
                              <a:ext cx="571" cy="26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71" h="267" extrusionOk="0">
                                  <a:moveTo>
                                    <a:pt x="285" y="0"/>
                                  </a:moveTo>
                                  <a:lnTo>
                                    <a:pt x="0" y="267"/>
                                  </a:lnTo>
                                  <a:lnTo>
                                    <a:pt x="571" y="267"/>
                                  </a:lnTo>
                                  <a:lnTo>
                                    <a:pt x="28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5688E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Rectangle 5"/>
                          <wps:cNvSpPr/>
                          <wps:spPr>
                            <a:xfrm>
                              <a:off x="112" y="63"/>
                              <a:ext cx="68" cy="118"/>
                            </a:xfrm>
                            <a:prstGeom prst="rect">
                              <a:avLst/>
                            </a:prstGeom>
                            <a:solidFill>
                              <a:srgbClr val="25688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AB563A" w:rsidRDefault="00AB563A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" name="Rectangle 6"/>
                          <wps:cNvSpPr/>
                          <wps:spPr>
                            <a:xfrm>
                              <a:off x="51" y="239"/>
                              <a:ext cx="469" cy="353"/>
                            </a:xfrm>
                            <a:prstGeom prst="rect">
                              <a:avLst/>
                            </a:prstGeom>
                            <a:solidFill>
                              <a:srgbClr val="25688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AB563A" w:rsidRDefault="00AB563A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" name="Freeform: Shape 7"/>
                          <wps:cNvSpPr/>
                          <wps:spPr>
                            <a:xfrm>
                              <a:off x="149" y="142"/>
                              <a:ext cx="273" cy="40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73" h="407" extrusionOk="0">
                                  <a:moveTo>
                                    <a:pt x="8" y="196"/>
                                  </a:moveTo>
                                  <a:lnTo>
                                    <a:pt x="0" y="200"/>
                                  </a:lnTo>
                                  <a:lnTo>
                                    <a:pt x="5" y="277"/>
                                  </a:lnTo>
                                  <a:lnTo>
                                    <a:pt x="5" y="385"/>
                                  </a:lnTo>
                                  <a:lnTo>
                                    <a:pt x="13" y="395"/>
                                  </a:lnTo>
                                  <a:lnTo>
                                    <a:pt x="13" y="403"/>
                                  </a:lnTo>
                                  <a:lnTo>
                                    <a:pt x="19" y="407"/>
                                  </a:lnTo>
                                  <a:lnTo>
                                    <a:pt x="25" y="407"/>
                                  </a:lnTo>
                                  <a:lnTo>
                                    <a:pt x="28" y="398"/>
                                  </a:lnTo>
                                  <a:lnTo>
                                    <a:pt x="28" y="386"/>
                                  </a:lnTo>
                                  <a:lnTo>
                                    <a:pt x="38" y="382"/>
                                  </a:lnTo>
                                  <a:lnTo>
                                    <a:pt x="44" y="379"/>
                                  </a:lnTo>
                                  <a:lnTo>
                                    <a:pt x="44" y="366"/>
                                  </a:lnTo>
                                  <a:lnTo>
                                    <a:pt x="55" y="363"/>
                                  </a:lnTo>
                                  <a:lnTo>
                                    <a:pt x="55" y="352"/>
                                  </a:lnTo>
                                  <a:lnTo>
                                    <a:pt x="67" y="338"/>
                                  </a:lnTo>
                                  <a:lnTo>
                                    <a:pt x="75" y="336"/>
                                  </a:lnTo>
                                  <a:lnTo>
                                    <a:pt x="83" y="336"/>
                                  </a:lnTo>
                                  <a:lnTo>
                                    <a:pt x="83" y="333"/>
                                  </a:lnTo>
                                  <a:lnTo>
                                    <a:pt x="79" y="329"/>
                                  </a:lnTo>
                                  <a:lnTo>
                                    <a:pt x="79" y="322"/>
                                  </a:lnTo>
                                  <a:lnTo>
                                    <a:pt x="83" y="314"/>
                                  </a:lnTo>
                                  <a:lnTo>
                                    <a:pt x="131" y="314"/>
                                  </a:lnTo>
                                  <a:lnTo>
                                    <a:pt x="129" y="311"/>
                                  </a:lnTo>
                                  <a:lnTo>
                                    <a:pt x="139" y="294"/>
                                  </a:lnTo>
                                  <a:lnTo>
                                    <a:pt x="139" y="285"/>
                                  </a:lnTo>
                                  <a:lnTo>
                                    <a:pt x="148" y="279"/>
                                  </a:lnTo>
                                  <a:lnTo>
                                    <a:pt x="154" y="272"/>
                                  </a:lnTo>
                                  <a:lnTo>
                                    <a:pt x="217" y="272"/>
                                  </a:lnTo>
                                  <a:lnTo>
                                    <a:pt x="217" y="268"/>
                                  </a:lnTo>
                                  <a:lnTo>
                                    <a:pt x="221" y="266"/>
                                  </a:lnTo>
                                  <a:lnTo>
                                    <a:pt x="228" y="266"/>
                                  </a:lnTo>
                                  <a:lnTo>
                                    <a:pt x="226" y="262"/>
                                  </a:lnTo>
                                  <a:lnTo>
                                    <a:pt x="245" y="262"/>
                                  </a:lnTo>
                                  <a:lnTo>
                                    <a:pt x="245" y="256"/>
                                  </a:lnTo>
                                  <a:lnTo>
                                    <a:pt x="263" y="256"/>
                                  </a:lnTo>
                                  <a:lnTo>
                                    <a:pt x="263" y="251"/>
                                  </a:lnTo>
                                  <a:lnTo>
                                    <a:pt x="273" y="245"/>
                                  </a:lnTo>
                                  <a:lnTo>
                                    <a:pt x="272" y="244"/>
                                  </a:lnTo>
                                  <a:lnTo>
                                    <a:pt x="261" y="244"/>
                                  </a:lnTo>
                                  <a:lnTo>
                                    <a:pt x="255" y="235"/>
                                  </a:lnTo>
                                  <a:lnTo>
                                    <a:pt x="264" y="232"/>
                                  </a:lnTo>
                                  <a:lnTo>
                                    <a:pt x="260" y="222"/>
                                  </a:lnTo>
                                  <a:lnTo>
                                    <a:pt x="245" y="222"/>
                                  </a:lnTo>
                                  <a:lnTo>
                                    <a:pt x="237" y="207"/>
                                  </a:lnTo>
                                  <a:lnTo>
                                    <a:pt x="11" y="207"/>
                                  </a:lnTo>
                                  <a:lnTo>
                                    <a:pt x="8" y="196"/>
                                  </a:lnTo>
                                  <a:close/>
                                  <a:moveTo>
                                    <a:pt x="83" y="336"/>
                                  </a:moveTo>
                                  <a:lnTo>
                                    <a:pt x="75" y="336"/>
                                  </a:lnTo>
                                  <a:lnTo>
                                    <a:pt x="79" y="338"/>
                                  </a:lnTo>
                                  <a:lnTo>
                                    <a:pt x="79" y="351"/>
                                  </a:lnTo>
                                  <a:lnTo>
                                    <a:pt x="83" y="344"/>
                                  </a:lnTo>
                                  <a:lnTo>
                                    <a:pt x="83" y="336"/>
                                  </a:lnTo>
                                  <a:close/>
                                  <a:moveTo>
                                    <a:pt x="111" y="318"/>
                                  </a:moveTo>
                                  <a:lnTo>
                                    <a:pt x="104" y="318"/>
                                  </a:lnTo>
                                  <a:lnTo>
                                    <a:pt x="104" y="333"/>
                                  </a:lnTo>
                                  <a:lnTo>
                                    <a:pt x="108" y="335"/>
                                  </a:lnTo>
                                  <a:lnTo>
                                    <a:pt x="111" y="318"/>
                                  </a:lnTo>
                                  <a:close/>
                                  <a:moveTo>
                                    <a:pt x="100" y="324"/>
                                  </a:moveTo>
                                  <a:lnTo>
                                    <a:pt x="94" y="324"/>
                                  </a:lnTo>
                                  <a:lnTo>
                                    <a:pt x="94" y="334"/>
                                  </a:lnTo>
                                  <a:lnTo>
                                    <a:pt x="100" y="324"/>
                                  </a:lnTo>
                                  <a:close/>
                                  <a:moveTo>
                                    <a:pt x="131" y="314"/>
                                  </a:moveTo>
                                  <a:lnTo>
                                    <a:pt x="83" y="314"/>
                                  </a:lnTo>
                                  <a:lnTo>
                                    <a:pt x="88" y="316"/>
                                  </a:lnTo>
                                  <a:lnTo>
                                    <a:pt x="88" y="332"/>
                                  </a:lnTo>
                                  <a:lnTo>
                                    <a:pt x="94" y="324"/>
                                  </a:lnTo>
                                  <a:lnTo>
                                    <a:pt x="100" y="324"/>
                                  </a:lnTo>
                                  <a:lnTo>
                                    <a:pt x="104" y="318"/>
                                  </a:lnTo>
                                  <a:lnTo>
                                    <a:pt x="111" y="318"/>
                                  </a:lnTo>
                                  <a:lnTo>
                                    <a:pt x="111" y="316"/>
                                  </a:lnTo>
                                  <a:lnTo>
                                    <a:pt x="115" y="315"/>
                                  </a:lnTo>
                                  <a:lnTo>
                                    <a:pt x="131" y="315"/>
                                  </a:lnTo>
                                  <a:lnTo>
                                    <a:pt x="131" y="314"/>
                                  </a:lnTo>
                                  <a:close/>
                                  <a:moveTo>
                                    <a:pt x="130" y="323"/>
                                  </a:moveTo>
                                  <a:lnTo>
                                    <a:pt x="124" y="323"/>
                                  </a:lnTo>
                                  <a:lnTo>
                                    <a:pt x="128" y="326"/>
                                  </a:lnTo>
                                  <a:lnTo>
                                    <a:pt x="130" y="323"/>
                                  </a:lnTo>
                                  <a:close/>
                                  <a:moveTo>
                                    <a:pt x="131" y="315"/>
                                  </a:moveTo>
                                  <a:lnTo>
                                    <a:pt x="115" y="315"/>
                                  </a:lnTo>
                                  <a:lnTo>
                                    <a:pt x="115" y="324"/>
                                  </a:lnTo>
                                  <a:lnTo>
                                    <a:pt x="124" y="323"/>
                                  </a:lnTo>
                                  <a:lnTo>
                                    <a:pt x="130" y="323"/>
                                  </a:lnTo>
                                  <a:lnTo>
                                    <a:pt x="132" y="319"/>
                                  </a:lnTo>
                                  <a:lnTo>
                                    <a:pt x="131" y="315"/>
                                  </a:lnTo>
                                  <a:close/>
                                  <a:moveTo>
                                    <a:pt x="217" y="272"/>
                                  </a:moveTo>
                                  <a:lnTo>
                                    <a:pt x="154" y="272"/>
                                  </a:lnTo>
                                  <a:lnTo>
                                    <a:pt x="154" y="291"/>
                                  </a:lnTo>
                                  <a:lnTo>
                                    <a:pt x="166" y="304"/>
                                  </a:lnTo>
                                  <a:lnTo>
                                    <a:pt x="166" y="288"/>
                                  </a:lnTo>
                                  <a:lnTo>
                                    <a:pt x="173" y="277"/>
                                  </a:lnTo>
                                  <a:lnTo>
                                    <a:pt x="181" y="277"/>
                                  </a:lnTo>
                                  <a:lnTo>
                                    <a:pt x="182" y="275"/>
                                  </a:lnTo>
                                  <a:lnTo>
                                    <a:pt x="192" y="272"/>
                                  </a:lnTo>
                                  <a:lnTo>
                                    <a:pt x="217" y="272"/>
                                  </a:lnTo>
                                  <a:close/>
                                  <a:moveTo>
                                    <a:pt x="181" y="277"/>
                                  </a:moveTo>
                                  <a:lnTo>
                                    <a:pt x="173" y="277"/>
                                  </a:lnTo>
                                  <a:lnTo>
                                    <a:pt x="176" y="288"/>
                                  </a:lnTo>
                                  <a:lnTo>
                                    <a:pt x="176" y="299"/>
                                  </a:lnTo>
                                  <a:lnTo>
                                    <a:pt x="182" y="304"/>
                                  </a:lnTo>
                                  <a:lnTo>
                                    <a:pt x="186" y="304"/>
                                  </a:lnTo>
                                  <a:lnTo>
                                    <a:pt x="182" y="294"/>
                                  </a:lnTo>
                                  <a:lnTo>
                                    <a:pt x="186" y="290"/>
                                  </a:lnTo>
                                  <a:lnTo>
                                    <a:pt x="192" y="290"/>
                                  </a:lnTo>
                                  <a:lnTo>
                                    <a:pt x="192" y="288"/>
                                  </a:lnTo>
                                  <a:lnTo>
                                    <a:pt x="189" y="285"/>
                                  </a:lnTo>
                                  <a:lnTo>
                                    <a:pt x="180" y="285"/>
                                  </a:lnTo>
                                  <a:lnTo>
                                    <a:pt x="181" y="277"/>
                                  </a:lnTo>
                                  <a:close/>
                                  <a:moveTo>
                                    <a:pt x="192" y="290"/>
                                  </a:moveTo>
                                  <a:lnTo>
                                    <a:pt x="186" y="290"/>
                                  </a:lnTo>
                                  <a:lnTo>
                                    <a:pt x="186" y="296"/>
                                  </a:lnTo>
                                  <a:lnTo>
                                    <a:pt x="192" y="294"/>
                                  </a:lnTo>
                                  <a:lnTo>
                                    <a:pt x="192" y="290"/>
                                  </a:lnTo>
                                  <a:close/>
                                  <a:moveTo>
                                    <a:pt x="203" y="272"/>
                                  </a:moveTo>
                                  <a:lnTo>
                                    <a:pt x="192" y="272"/>
                                  </a:lnTo>
                                  <a:lnTo>
                                    <a:pt x="197" y="279"/>
                                  </a:lnTo>
                                  <a:lnTo>
                                    <a:pt x="197" y="288"/>
                                  </a:lnTo>
                                  <a:lnTo>
                                    <a:pt x="203" y="291"/>
                                  </a:lnTo>
                                  <a:lnTo>
                                    <a:pt x="203" y="272"/>
                                  </a:lnTo>
                                  <a:close/>
                                  <a:moveTo>
                                    <a:pt x="187" y="282"/>
                                  </a:moveTo>
                                  <a:lnTo>
                                    <a:pt x="180" y="285"/>
                                  </a:lnTo>
                                  <a:lnTo>
                                    <a:pt x="189" y="285"/>
                                  </a:lnTo>
                                  <a:lnTo>
                                    <a:pt x="187" y="282"/>
                                  </a:lnTo>
                                  <a:close/>
                                  <a:moveTo>
                                    <a:pt x="217" y="272"/>
                                  </a:moveTo>
                                  <a:lnTo>
                                    <a:pt x="203" y="272"/>
                                  </a:lnTo>
                                  <a:lnTo>
                                    <a:pt x="211" y="282"/>
                                  </a:lnTo>
                                  <a:lnTo>
                                    <a:pt x="217" y="276"/>
                                  </a:lnTo>
                                  <a:lnTo>
                                    <a:pt x="217" y="272"/>
                                  </a:lnTo>
                                  <a:close/>
                                  <a:moveTo>
                                    <a:pt x="228" y="266"/>
                                  </a:moveTo>
                                  <a:lnTo>
                                    <a:pt x="221" y="266"/>
                                  </a:lnTo>
                                  <a:lnTo>
                                    <a:pt x="221" y="274"/>
                                  </a:lnTo>
                                  <a:lnTo>
                                    <a:pt x="230" y="275"/>
                                  </a:lnTo>
                                  <a:lnTo>
                                    <a:pt x="230" y="269"/>
                                  </a:lnTo>
                                  <a:lnTo>
                                    <a:pt x="228" y="266"/>
                                  </a:lnTo>
                                  <a:close/>
                                  <a:moveTo>
                                    <a:pt x="245" y="262"/>
                                  </a:moveTo>
                                  <a:lnTo>
                                    <a:pt x="226" y="262"/>
                                  </a:lnTo>
                                  <a:lnTo>
                                    <a:pt x="245" y="265"/>
                                  </a:lnTo>
                                  <a:lnTo>
                                    <a:pt x="245" y="262"/>
                                  </a:lnTo>
                                  <a:close/>
                                  <a:moveTo>
                                    <a:pt x="263" y="256"/>
                                  </a:moveTo>
                                  <a:lnTo>
                                    <a:pt x="245" y="256"/>
                                  </a:lnTo>
                                  <a:lnTo>
                                    <a:pt x="250" y="258"/>
                                  </a:lnTo>
                                  <a:lnTo>
                                    <a:pt x="250" y="262"/>
                                  </a:lnTo>
                                  <a:lnTo>
                                    <a:pt x="263" y="260"/>
                                  </a:lnTo>
                                  <a:lnTo>
                                    <a:pt x="263" y="256"/>
                                  </a:lnTo>
                                  <a:close/>
                                  <a:moveTo>
                                    <a:pt x="267" y="238"/>
                                  </a:moveTo>
                                  <a:lnTo>
                                    <a:pt x="261" y="244"/>
                                  </a:lnTo>
                                  <a:lnTo>
                                    <a:pt x="272" y="244"/>
                                  </a:lnTo>
                                  <a:lnTo>
                                    <a:pt x="267" y="238"/>
                                  </a:lnTo>
                                  <a:close/>
                                  <a:moveTo>
                                    <a:pt x="250" y="215"/>
                                  </a:moveTo>
                                  <a:lnTo>
                                    <a:pt x="245" y="222"/>
                                  </a:lnTo>
                                  <a:lnTo>
                                    <a:pt x="260" y="222"/>
                                  </a:lnTo>
                                  <a:lnTo>
                                    <a:pt x="258" y="219"/>
                                  </a:lnTo>
                                  <a:lnTo>
                                    <a:pt x="250" y="215"/>
                                  </a:lnTo>
                                  <a:close/>
                                  <a:moveTo>
                                    <a:pt x="18" y="189"/>
                                  </a:moveTo>
                                  <a:lnTo>
                                    <a:pt x="17" y="196"/>
                                  </a:lnTo>
                                  <a:lnTo>
                                    <a:pt x="20" y="203"/>
                                  </a:lnTo>
                                  <a:lnTo>
                                    <a:pt x="11" y="207"/>
                                  </a:lnTo>
                                  <a:lnTo>
                                    <a:pt x="237" y="207"/>
                                  </a:lnTo>
                                  <a:lnTo>
                                    <a:pt x="233" y="200"/>
                                  </a:lnTo>
                                  <a:lnTo>
                                    <a:pt x="241" y="196"/>
                                  </a:lnTo>
                                  <a:lnTo>
                                    <a:pt x="28" y="196"/>
                                  </a:lnTo>
                                  <a:lnTo>
                                    <a:pt x="18" y="189"/>
                                  </a:lnTo>
                                  <a:close/>
                                  <a:moveTo>
                                    <a:pt x="124" y="0"/>
                                  </a:moveTo>
                                  <a:lnTo>
                                    <a:pt x="75" y="73"/>
                                  </a:lnTo>
                                  <a:lnTo>
                                    <a:pt x="75" y="90"/>
                                  </a:lnTo>
                                  <a:lnTo>
                                    <a:pt x="69" y="100"/>
                                  </a:lnTo>
                                  <a:lnTo>
                                    <a:pt x="59" y="102"/>
                                  </a:lnTo>
                                  <a:lnTo>
                                    <a:pt x="54" y="115"/>
                                  </a:lnTo>
                                  <a:lnTo>
                                    <a:pt x="57" y="126"/>
                                  </a:lnTo>
                                  <a:lnTo>
                                    <a:pt x="51" y="132"/>
                                  </a:lnTo>
                                  <a:lnTo>
                                    <a:pt x="54" y="141"/>
                                  </a:lnTo>
                                  <a:lnTo>
                                    <a:pt x="59" y="141"/>
                                  </a:lnTo>
                                  <a:lnTo>
                                    <a:pt x="60" y="148"/>
                                  </a:lnTo>
                                  <a:lnTo>
                                    <a:pt x="50" y="153"/>
                                  </a:lnTo>
                                  <a:lnTo>
                                    <a:pt x="46" y="158"/>
                                  </a:lnTo>
                                  <a:lnTo>
                                    <a:pt x="44" y="165"/>
                                  </a:lnTo>
                                  <a:lnTo>
                                    <a:pt x="36" y="168"/>
                                  </a:lnTo>
                                  <a:lnTo>
                                    <a:pt x="27" y="175"/>
                                  </a:lnTo>
                                  <a:lnTo>
                                    <a:pt x="25" y="181"/>
                                  </a:lnTo>
                                  <a:lnTo>
                                    <a:pt x="30" y="190"/>
                                  </a:lnTo>
                                  <a:lnTo>
                                    <a:pt x="28" y="196"/>
                                  </a:lnTo>
                                  <a:lnTo>
                                    <a:pt x="241" y="196"/>
                                  </a:lnTo>
                                  <a:lnTo>
                                    <a:pt x="236" y="187"/>
                                  </a:lnTo>
                                  <a:lnTo>
                                    <a:pt x="239" y="182"/>
                                  </a:lnTo>
                                  <a:lnTo>
                                    <a:pt x="239" y="175"/>
                                  </a:lnTo>
                                  <a:lnTo>
                                    <a:pt x="226" y="175"/>
                                  </a:lnTo>
                                  <a:lnTo>
                                    <a:pt x="222" y="167"/>
                                  </a:lnTo>
                                  <a:lnTo>
                                    <a:pt x="214" y="167"/>
                                  </a:lnTo>
                                  <a:lnTo>
                                    <a:pt x="217" y="153"/>
                                  </a:lnTo>
                                  <a:lnTo>
                                    <a:pt x="213" y="148"/>
                                  </a:lnTo>
                                  <a:lnTo>
                                    <a:pt x="216" y="144"/>
                                  </a:lnTo>
                                  <a:lnTo>
                                    <a:pt x="220" y="141"/>
                                  </a:lnTo>
                                  <a:lnTo>
                                    <a:pt x="216" y="100"/>
                                  </a:lnTo>
                                  <a:lnTo>
                                    <a:pt x="216" y="90"/>
                                  </a:lnTo>
                                  <a:lnTo>
                                    <a:pt x="217" y="62"/>
                                  </a:lnTo>
                                  <a:lnTo>
                                    <a:pt x="215" y="39"/>
                                  </a:lnTo>
                                  <a:lnTo>
                                    <a:pt x="207" y="34"/>
                                  </a:lnTo>
                                  <a:lnTo>
                                    <a:pt x="203" y="27"/>
                                  </a:lnTo>
                                  <a:lnTo>
                                    <a:pt x="144" y="27"/>
                                  </a:lnTo>
                                  <a:lnTo>
                                    <a:pt x="137" y="22"/>
                                  </a:lnTo>
                                  <a:lnTo>
                                    <a:pt x="137" y="4"/>
                                  </a:lnTo>
                                  <a:lnTo>
                                    <a:pt x="124" y="0"/>
                                  </a:lnTo>
                                  <a:close/>
                                  <a:moveTo>
                                    <a:pt x="166" y="18"/>
                                  </a:moveTo>
                                  <a:lnTo>
                                    <a:pt x="160" y="21"/>
                                  </a:lnTo>
                                  <a:lnTo>
                                    <a:pt x="154" y="24"/>
                                  </a:lnTo>
                                  <a:lnTo>
                                    <a:pt x="149" y="27"/>
                                  </a:lnTo>
                                  <a:lnTo>
                                    <a:pt x="203" y="27"/>
                                  </a:lnTo>
                                  <a:lnTo>
                                    <a:pt x="201" y="24"/>
                                  </a:lnTo>
                                  <a:lnTo>
                                    <a:pt x="199" y="22"/>
                                  </a:lnTo>
                                  <a:lnTo>
                                    <a:pt x="174" y="22"/>
                                  </a:lnTo>
                                  <a:lnTo>
                                    <a:pt x="166" y="18"/>
                                  </a:lnTo>
                                  <a:close/>
                                  <a:moveTo>
                                    <a:pt x="185" y="9"/>
                                  </a:moveTo>
                                  <a:lnTo>
                                    <a:pt x="182" y="9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74" y="22"/>
                                  </a:lnTo>
                                  <a:lnTo>
                                    <a:pt x="199" y="22"/>
                                  </a:lnTo>
                                  <a:lnTo>
                                    <a:pt x="192" y="15"/>
                                  </a:lnTo>
                                  <a:lnTo>
                                    <a:pt x="185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CB1F16C" id="Group 1" o:spid="_x0000_s1026" style="width:28.55pt;height:29.6pt;mso-position-horizontal-relative:char;mso-position-vertical-relative:line" coordorigin="51647,35920" coordsize="3625,37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">
                <v:group id="Group 2" o:spid="_x0000_s1027" style="position:absolute;left:51647;top:35920;width:3625;height:3759" coordsize="571,5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Rectangle 3" o:spid="_x0000_s1028" style="position:absolute;width:550;height:5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" filled="f" stroked="f">
                    <v:textbox inset="2.53958mm,2.53958mm,2.53958mm,2.53958mm">
                      <w:txbxContent>
                        <w:p w:rsidR="00AB563A" w:rsidRDefault="00AB563A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reeform: Shape 4" o:spid="_x0000_s1029" style="position:absolute;width:571;height:267;visibility:visible;mso-wrap-style:square;v-text-anchor:middle" coordsize="571,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" path="m285,l,267r571,l285,xe" fillcolor="#25688e" stroked="f">
                    <v:path arrowok="t" o:extrusionok="f"/>
                  </v:shape>
                  <v:rect id="Rectangle 5" o:spid="_x0000_s1030" style="position:absolute;left:112;top:63;width:68;height:1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" fillcolor="#25688e" stroked="f">
                    <v:textbox inset="2.53958mm,2.53958mm,2.53958mm,2.53958mm">
                      <w:txbxContent>
                        <w:p w:rsidR="00AB563A" w:rsidRDefault="00AB563A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6" o:spid="_x0000_s1031" style="position:absolute;left:51;top:239;width:469;height:3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" fillcolor="#25688e" stroked="f">
                    <v:textbox inset="2.53958mm,2.53958mm,2.53958mm,2.53958mm">
                      <w:txbxContent>
                        <w:p w:rsidR="00AB563A" w:rsidRDefault="00AB563A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reeform: Shape 7" o:spid="_x0000_s1032" style="position:absolute;left:149;top:142;width:273;height:407;visibility:visible;mso-wrap-style:square;v-text-anchor:middle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" path="m8,196l,200r5,77l5,385r8,10l13,403r6,4l25,407r3,-9l28,386r10,-4l44,379r,-13l55,363r,-11l67,338r8,-2l83,336r,-3l79,329r,-7l83,314r48,l129,311r10,-17l139,285r9,-6l154,272r63,l217,268r4,-2l228,266r-2,-4l245,262r,-6l263,256r,-5l273,245r-1,-1l261,244r-6,-9l264,232r-4,-10l245,222r-8,-15l11,207,8,196xm83,336r-8,l79,338r,13l83,344r,-8xm111,318r-7,l104,333r4,2l111,318xm100,324r-6,l94,334r6,-10xm131,314r-48,l88,316r,16l94,324r6,l104,318r7,l111,316r4,-1l131,315r,-1xm130,323r-6,l128,326r2,-3xm131,315r-16,l115,324r9,-1l130,323r2,-4l131,315xm217,272r-63,l154,291r12,13l166,288r7,-11l181,277r1,-2l192,272r25,xm181,277r-8,l176,288r,11l182,304r4,l182,294r4,-4l192,290r,-2l189,285r-9,l181,277xm192,290r-6,l186,296r6,-2l192,290xm203,272r-11,l197,279r,9l203,291r,-19xm187,282r-7,3l189,285r-2,-3xm217,272r-14,l211,282r6,-6l217,272xm228,266r-7,l221,274r9,1l230,269r-2,-3xm245,262r-19,l245,265r,-3xm263,256r-18,l250,258r,4l263,260r,-4xm267,238r-6,6l272,244r-5,-6xm250,215r-5,7l260,222r-2,-3l250,215xm18,189r-1,7l20,203r-9,4l237,207r-4,-7l241,196r-213,l18,189xm124,l75,73r,17l69,100r-10,2l54,115r3,11l51,132r3,9l59,141r1,7l50,153r-4,5l44,165r-8,3l27,175r-2,6l30,190r-2,6l241,196r-5,-9l239,182r,-7l226,175r-4,-8l214,167r3,-14l213,148r3,-4l220,141r-4,-41l216,90r1,-28l215,39r-8,-5l203,27r-59,l137,22r,-18l124,xm166,18r-6,3l154,24r-5,3l203,27r-2,-3l199,22r-25,l166,18xm185,9r-3,l176,15r-2,7l199,22r-7,-7l185,9xe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:rsidR="00AB563A" w:rsidRDefault="0050132E" w:rsidP="00B42561">
      <w:pPr>
        <w:spacing w:before="30"/>
        <w:ind w:left="1440" w:firstLine="7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color w:val="231F20"/>
          <w:sz w:val="24"/>
          <w:szCs w:val="24"/>
        </w:rPr>
        <w:t>MAINE STATEWIDE HOMELESS COUNCIL</w:t>
      </w:r>
    </w:p>
    <w:p w:rsidR="00AB563A" w:rsidRDefault="00AB563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AB563A" w:rsidRDefault="00AB563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AB563A" w:rsidRDefault="0005459E">
      <w:pP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August 11</w:t>
      </w:r>
      <w:r w:rsidR="0050132E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,</w:t>
      </w:r>
      <w:r w:rsidR="008845E6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50132E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2020</w:t>
      </w:r>
    </w:p>
    <w:p w:rsidR="00AB563A" w:rsidRDefault="0050132E">
      <w:pP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Minutes</w:t>
      </w:r>
    </w:p>
    <w:p w:rsidR="00AB563A" w:rsidRDefault="0005459E">
      <w:pP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10</w:t>
      </w:r>
      <w:r w:rsidR="00D06A3D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0</w:t>
      </w:r>
      <w:r w:rsidR="00D06A3D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0-1</w:t>
      </w: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1</w:t>
      </w:r>
      <w:r w:rsidR="0050132E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0</w:t>
      </w:r>
      <w:r w:rsidR="0050132E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0</w:t>
      </w:r>
    </w:p>
    <w:p w:rsidR="00AB563A" w:rsidRDefault="00AB563A">
      <w:pP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AB563A" w:rsidRDefault="0050132E">
      <w:pPr>
        <w:jc w:val="center"/>
        <w:rPr>
          <w:rFonts w:ascii="Times New Roman" w:eastAsia="Times New Roman" w:hAnsi="Times New Roman" w:cs="Times New Roman"/>
          <w:color w:val="211E1F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Virtual Location: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hyperlink r:id="rId10">
        <w:r>
          <w:rPr>
            <w:rFonts w:ascii="Times New Roman" w:eastAsia="Times New Roman" w:hAnsi="Times New Roman" w:cs="Times New Roman"/>
            <w:sz w:val="26"/>
            <w:szCs w:val="26"/>
            <w:u w:val="single"/>
          </w:rPr>
          <w:t>https://global.gotomeeting.com/join/352415877</w:t>
        </w:r>
      </w:hyperlink>
      <w:r>
        <w:rPr>
          <w:rFonts w:ascii="Times New Roman" w:eastAsia="Times New Roman" w:hAnsi="Times New Roman" w:cs="Times New Roman"/>
          <w:color w:val="0000FF"/>
          <w:sz w:val="26"/>
          <w:szCs w:val="26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211E1F"/>
          <w:sz w:val="26"/>
          <w:szCs w:val="26"/>
        </w:rPr>
        <w:t>and/or call 1(646)749-3122, Passcode 352-415-877</w:t>
      </w:r>
    </w:p>
    <w:p w:rsidR="00AB563A" w:rsidRDefault="00AB563A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bookmarkStart w:id="0" w:name="_gjdgxs" w:colFirst="0" w:colLast="0"/>
      <w:bookmarkEnd w:id="0"/>
    </w:p>
    <w:p w:rsidR="00AB563A" w:rsidRDefault="0050132E">
      <w:pPr>
        <w:tabs>
          <w:tab w:val="left" w:pos="1980"/>
        </w:tabs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Members: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Stephanie Primm (KCHC, SHC Chair), Tracey Hair (HOME, Inc., RIII), </w:t>
      </w:r>
      <w:r w:rsidRPr="005D6833">
        <w:rPr>
          <w:rFonts w:ascii="Times New Roman" w:eastAsia="Times New Roman" w:hAnsi="Times New Roman" w:cs="Times New Roman"/>
          <w:sz w:val="24"/>
          <w:szCs w:val="24"/>
        </w:rPr>
        <w:t>Donna Kelley (WCAP, RII), Cullen Ryan (CHOM, RII</w:t>
      </w:r>
      <w:r w:rsidR="00D06A3D">
        <w:rPr>
          <w:rFonts w:ascii="Times New Roman" w:eastAsia="Times New Roman" w:hAnsi="Times New Roman" w:cs="Times New Roman"/>
          <w:sz w:val="24"/>
          <w:szCs w:val="24"/>
        </w:rPr>
        <w:t>), Cheryl Harkins (HVJ, RI),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Donna Yellen (Preble Street, RI), Ginny Dill (Shalom, RI), Josh D’Alessio (PCHC, RIII)</w:t>
      </w:r>
      <w:r w:rsidR="000269F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037764">
        <w:rPr>
          <w:rFonts w:ascii="Times New Roman" w:eastAsia="Times New Roman" w:hAnsi="Times New Roman" w:cs="Times New Roman"/>
          <w:sz w:val="24"/>
          <w:szCs w:val="24"/>
        </w:rPr>
        <w:t>Dave McCluskey (Shaw House, RIII)</w:t>
      </w:r>
    </w:p>
    <w:p w:rsidR="00AB563A" w:rsidRDefault="0050132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Guests: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Betty LaBua (MaineHousing), Tracy Allen (KBH),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Scott Tibbitts (MaineHousing),  Katie Spencer White (MMHS), Ali</w:t>
      </w:r>
      <w:r w:rsidR="00534E0C">
        <w:rPr>
          <w:rFonts w:ascii="Times New Roman" w:eastAsia="Times New Roman" w:hAnsi="Times New Roman" w:cs="Times New Roman"/>
          <w:sz w:val="24"/>
          <w:szCs w:val="24"/>
        </w:rPr>
        <w:t>ce Preble, (DHHS/OCFS),</w:t>
      </w:r>
      <w:r w:rsidR="00AD0233">
        <w:rPr>
          <w:rFonts w:ascii="Times New Roman" w:eastAsia="Times New Roman" w:hAnsi="Times New Roman" w:cs="Times New Roman"/>
          <w:sz w:val="24"/>
          <w:szCs w:val="24"/>
        </w:rPr>
        <w:t xml:space="preserve"> Boyd Kronholm </w:t>
      </w:r>
      <w:r w:rsidR="00DC249C">
        <w:rPr>
          <w:rFonts w:ascii="Times New Roman" w:eastAsia="Times New Roman" w:hAnsi="Times New Roman" w:cs="Times New Roman"/>
          <w:sz w:val="24"/>
          <w:szCs w:val="24"/>
        </w:rPr>
        <w:t>(</w:t>
      </w:r>
      <w:r w:rsidR="00AD0233">
        <w:rPr>
          <w:rFonts w:ascii="Times New Roman" w:eastAsia="Times New Roman" w:hAnsi="Times New Roman" w:cs="Times New Roman"/>
          <w:sz w:val="24"/>
          <w:szCs w:val="24"/>
        </w:rPr>
        <w:t xml:space="preserve">BAHS),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Melanie Buber </w:t>
      </w:r>
      <w:r w:rsidRPr="00736427">
        <w:rPr>
          <w:rFonts w:ascii="Times New Roman" w:eastAsia="Times New Roman" w:hAnsi="Times New Roman" w:cs="Times New Roman"/>
          <w:sz w:val="24"/>
          <w:szCs w:val="24"/>
        </w:rPr>
        <w:t xml:space="preserve">(HSA), </w:t>
      </w:r>
      <w:r w:rsidR="005D6833">
        <w:rPr>
          <w:rFonts w:ascii="Times New Roman" w:eastAsia="Times New Roman" w:hAnsi="Times New Roman" w:cs="Times New Roman"/>
          <w:sz w:val="24"/>
          <w:szCs w:val="24"/>
        </w:rPr>
        <w:t xml:space="preserve">Laurie Murray (MaineHousing), Lauren Bustard (MaineHousing), Kate Easter (MCEDV), </w:t>
      </w:r>
      <w:r w:rsidR="001743EF">
        <w:rPr>
          <w:rFonts w:ascii="Times New Roman" w:eastAsia="Times New Roman" w:hAnsi="Times New Roman" w:cs="Times New Roman"/>
          <w:sz w:val="24"/>
          <w:szCs w:val="24"/>
        </w:rPr>
        <w:t xml:space="preserve">Rota Knott (Tedford Housing), </w:t>
      </w:r>
      <w:r w:rsidR="00D470B3">
        <w:rPr>
          <w:rFonts w:ascii="Times New Roman" w:eastAsia="Times New Roman" w:hAnsi="Times New Roman" w:cs="Times New Roman"/>
          <w:sz w:val="24"/>
          <w:szCs w:val="24"/>
        </w:rPr>
        <w:t>Kathryn Temple (DHHS/SAMH</w:t>
      </w:r>
      <w:r w:rsidR="00AD0233">
        <w:rPr>
          <w:rFonts w:ascii="Times New Roman" w:eastAsia="Times New Roman" w:hAnsi="Times New Roman" w:cs="Times New Roman"/>
          <w:sz w:val="24"/>
          <w:szCs w:val="24"/>
        </w:rPr>
        <w:t xml:space="preserve">S), </w:t>
      </w:r>
      <w:r w:rsidR="00D470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25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13B29">
        <w:rPr>
          <w:rFonts w:ascii="Times New Roman" w:eastAsia="Times New Roman" w:hAnsi="Times New Roman" w:cs="Times New Roman"/>
          <w:sz w:val="24"/>
          <w:szCs w:val="24"/>
        </w:rPr>
        <w:t xml:space="preserve">Sara Wade (SAMHS, DHHS), Teague Morris (Sen. King’s Office), </w:t>
      </w:r>
      <w:r w:rsidR="00B53AB3">
        <w:rPr>
          <w:rFonts w:ascii="Times New Roman" w:eastAsia="Times New Roman" w:hAnsi="Times New Roman" w:cs="Times New Roman"/>
          <w:sz w:val="24"/>
          <w:szCs w:val="24"/>
        </w:rPr>
        <w:t xml:space="preserve"> Noelle Coyne (Safe Voices), </w:t>
      </w:r>
      <w:r w:rsidR="00403CF1">
        <w:rPr>
          <w:rFonts w:ascii="Times New Roman" w:eastAsia="Times New Roman" w:hAnsi="Times New Roman" w:cs="Times New Roman"/>
          <w:sz w:val="24"/>
          <w:szCs w:val="24"/>
        </w:rPr>
        <w:t>Tara Kos</w:t>
      </w:r>
      <w:r w:rsidR="00F26B17">
        <w:rPr>
          <w:rFonts w:ascii="Times New Roman" w:eastAsia="Times New Roman" w:hAnsi="Times New Roman" w:cs="Times New Roman"/>
          <w:sz w:val="24"/>
          <w:szCs w:val="24"/>
        </w:rPr>
        <w:t>ma (New Beginnings),</w:t>
      </w:r>
      <w:r w:rsidR="00FD0F3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42246">
        <w:rPr>
          <w:rFonts w:ascii="Times New Roman" w:eastAsia="Times New Roman" w:hAnsi="Times New Roman" w:cs="Times New Roman"/>
          <w:sz w:val="24"/>
          <w:szCs w:val="24"/>
        </w:rPr>
        <w:t xml:space="preserve">Mike Shaughnessy (Maine Housing), </w:t>
      </w:r>
      <w:r w:rsidR="00A42246" w:rsidRPr="00192B64">
        <w:rPr>
          <w:rFonts w:ascii="Times New Roman" w:eastAsia="Times New Roman" w:hAnsi="Times New Roman" w:cs="Times New Roman"/>
          <w:sz w:val="24"/>
          <w:szCs w:val="24"/>
        </w:rPr>
        <w:t>Heidi Ra</w:t>
      </w:r>
      <w:r w:rsidR="00192B64" w:rsidRPr="00192B64">
        <w:rPr>
          <w:rFonts w:ascii="Times New Roman" w:eastAsia="Times New Roman" w:hAnsi="Times New Roman" w:cs="Times New Roman"/>
          <w:sz w:val="24"/>
          <w:szCs w:val="24"/>
        </w:rPr>
        <w:t>ckliffe</w:t>
      </w:r>
      <w:r w:rsidR="00DC24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2B64" w:rsidRPr="00192B64">
        <w:rPr>
          <w:rFonts w:ascii="Times New Roman" w:eastAsia="Times New Roman" w:hAnsi="Times New Roman" w:cs="Times New Roman"/>
          <w:sz w:val="24"/>
          <w:szCs w:val="24"/>
        </w:rPr>
        <w:t>(</w:t>
      </w:r>
      <w:r w:rsidR="00192B64">
        <w:rPr>
          <w:rFonts w:ascii="Times New Roman" w:eastAsia="Times New Roman" w:hAnsi="Times New Roman" w:cs="Times New Roman"/>
          <w:sz w:val="24"/>
          <w:szCs w:val="24"/>
        </w:rPr>
        <w:t xml:space="preserve">ACAP), Heidi McCarthy (City of Lewiston), Amy Sneirson (MHRC), Amelia Lyons (Dept. of Ed), </w:t>
      </w:r>
      <w:r w:rsidR="006C3D52">
        <w:rPr>
          <w:rFonts w:ascii="Times New Roman" w:eastAsia="Times New Roman" w:hAnsi="Times New Roman" w:cs="Times New Roman"/>
          <w:sz w:val="24"/>
          <w:szCs w:val="24"/>
        </w:rPr>
        <w:t xml:space="preserve">Brian Townsend (Amistad), </w:t>
      </w:r>
      <w:r w:rsidR="00F9266C">
        <w:rPr>
          <w:rFonts w:ascii="Times New Roman" w:eastAsia="Times New Roman" w:hAnsi="Times New Roman" w:cs="Times New Roman"/>
          <w:sz w:val="24"/>
          <w:szCs w:val="24"/>
        </w:rPr>
        <w:t xml:space="preserve">Kelsey Brown (HUD), </w:t>
      </w:r>
      <w:r w:rsidR="00F9266C" w:rsidRPr="00C50AFD">
        <w:rPr>
          <w:rFonts w:ascii="Times New Roman" w:eastAsia="Times New Roman" w:hAnsi="Times New Roman" w:cs="Times New Roman"/>
          <w:sz w:val="24"/>
          <w:szCs w:val="24"/>
        </w:rPr>
        <w:t>Nicole P</w:t>
      </w:r>
      <w:r w:rsidR="00C50AFD" w:rsidRPr="00C50AFD">
        <w:rPr>
          <w:rFonts w:ascii="Times New Roman" w:eastAsia="Times New Roman" w:hAnsi="Times New Roman" w:cs="Times New Roman"/>
          <w:sz w:val="24"/>
          <w:szCs w:val="24"/>
        </w:rPr>
        <w:t>oulin</w:t>
      </w:r>
      <w:r w:rsidR="00090025" w:rsidRPr="00C50AFD">
        <w:rPr>
          <w:rFonts w:ascii="Times New Roman" w:eastAsia="Times New Roman" w:hAnsi="Times New Roman" w:cs="Times New Roman"/>
          <w:sz w:val="24"/>
          <w:szCs w:val="24"/>
        </w:rPr>
        <w:t>.</w:t>
      </w:r>
      <w:r w:rsidR="00433C92">
        <w:rPr>
          <w:rFonts w:ascii="Times New Roman" w:eastAsia="Times New Roman" w:hAnsi="Times New Roman" w:cs="Times New Roman"/>
          <w:sz w:val="24"/>
          <w:szCs w:val="24"/>
        </w:rPr>
        <w:t xml:space="preserve"> (Maine General)</w:t>
      </w:r>
      <w:r w:rsidR="00090025">
        <w:rPr>
          <w:rFonts w:ascii="Times New Roman" w:eastAsia="Times New Roman" w:hAnsi="Times New Roman" w:cs="Times New Roman"/>
          <w:sz w:val="24"/>
          <w:szCs w:val="24"/>
        </w:rPr>
        <w:t>, Lisa Letourneau (CDC)</w:t>
      </w:r>
      <w:r w:rsidR="00C50AFD">
        <w:rPr>
          <w:rFonts w:ascii="Times New Roman" w:eastAsia="Times New Roman" w:hAnsi="Times New Roman" w:cs="Times New Roman"/>
          <w:sz w:val="24"/>
          <w:szCs w:val="24"/>
        </w:rPr>
        <w:t>, Rosie Boyce (CIPSS).</w:t>
      </w:r>
    </w:p>
    <w:p w:rsidR="00192B64" w:rsidRDefault="00192B64">
      <w:pP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</w:p>
    <w:p w:rsidR="00AB563A" w:rsidRDefault="0050132E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Minutes: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Betty LaBua (MaineHousing) and Scott Tibbitts (MaineHousing)</w:t>
      </w:r>
    </w:p>
    <w:p w:rsidR="00AB563A" w:rsidRDefault="00AB563A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1270FF" w:rsidRDefault="0050132E" w:rsidP="001270FF">
      <w:pPr>
        <w:tabs>
          <w:tab w:val="left" w:pos="1980"/>
        </w:tabs>
        <w:rPr>
          <w:rFonts w:ascii="Times New Roman" w:eastAsia="Times New Roman" w:hAnsi="Times New Roman" w:cs="Times New Roman"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Approval of Minutes:</w:t>
      </w:r>
      <w:r w:rsidR="002D267A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433C92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June’s meeting minutes were approved. July’s minutes </w:t>
      </w:r>
      <w:r w:rsidR="00090025">
        <w:rPr>
          <w:rFonts w:ascii="Times New Roman" w:eastAsia="Times New Roman" w:hAnsi="Times New Roman" w:cs="Times New Roman"/>
          <w:color w:val="282828"/>
          <w:sz w:val="24"/>
          <w:szCs w:val="24"/>
        </w:rPr>
        <w:t>were approved with legislative update edits.</w:t>
      </w:r>
    </w:p>
    <w:p w:rsidR="00001F45" w:rsidRDefault="00090025" w:rsidP="00296F16">
      <w:pPr>
        <w:tabs>
          <w:tab w:val="left" w:pos="1980"/>
        </w:tabs>
        <w:spacing w:before="24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MSHA Updates</w:t>
      </w:r>
      <w:r w:rsidR="002D267A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: </w:t>
      </w:r>
      <w:r w:rsidR="00930291" w:rsidRPr="00296F16">
        <w:rPr>
          <w:rFonts w:ascii="Times New Roman" w:eastAsia="Times New Roman" w:hAnsi="Times New Roman" w:cs="Times New Roman"/>
          <w:sz w:val="24"/>
          <w:szCs w:val="24"/>
        </w:rPr>
        <w:t>Lauren updated</w:t>
      </w:r>
      <w:r w:rsidR="00C50AFD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="00930291" w:rsidRPr="00296F16">
        <w:rPr>
          <w:rFonts w:ascii="Times New Roman" w:eastAsia="Times New Roman" w:hAnsi="Times New Roman" w:cs="Times New Roman"/>
          <w:sz w:val="24"/>
          <w:szCs w:val="24"/>
        </w:rPr>
        <w:t xml:space="preserve"> council by highlighting three MSHA focal programs.</w:t>
      </w:r>
      <w:r w:rsidR="00296F16" w:rsidRPr="00296F16">
        <w:rPr>
          <w:rFonts w:ascii="Times New Roman" w:eastAsia="Times New Roman" w:hAnsi="Times New Roman" w:cs="Times New Roman"/>
          <w:sz w:val="24"/>
          <w:szCs w:val="24"/>
        </w:rPr>
        <w:t xml:space="preserve">                 </w:t>
      </w:r>
      <w:r w:rsidR="00474471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930291" w:rsidRPr="00474471">
        <w:rPr>
          <w:rFonts w:ascii="Times New Roman" w:eastAsia="Times New Roman" w:hAnsi="Times New Roman" w:cs="Times New Roman"/>
          <w:sz w:val="24"/>
          <w:szCs w:val="24"/>
          <w:u w:val="single"/>
        </w:rPr>
        <w:t>Rent Relief Program-</w:t>
      </w:r>
      <w:r w:rsidR="00296F16" w:rsidRPr="00296F16">
        <w:rPr>
          <w:rFonts w:ascii="Times New Roman" w:eastAsia="Times New Roman" w:hAnsi="Times New Roman" w:cs="Times New Roman"/>
          <w:sz w:val="24"/>
          <w:szCs w:val="24"/>
        </w:rPr>
        <w:t>Prioritizing eviction prevention, last</w:t>
      </w:r>
      <w:r w:rsidR="00930291" w:rsidRPr="00296F16">
        <w:rPr>
          <w:rFonts w:ascii="Times New Roman" w:eastAsia="Times New Roman" w:hAnsi="Times New Roman" w:cs="Times New Roman"/>
          <w:sz w:val="24"/>
          <w:szCs w:val="24"/>
        </w:rPr>
        <w:t xml:space="preserve"> week Governor Mills allocated additional C</w:t>
      </w:r>
      <w:r w:rsidR="00E75802">
        <w:rPr>
          <w:rFonts w:ascii="Times New Roman" w:eastAsia="Times New Roman" w:hAnsi="Times New Roman" w:cs="Times New Roman"/>
          <w:sz w:val="24"/>
          <w:szCs w:val="24"/>
        </w:rPr>
        <w:t>ARES</w:t>
      </w:r>
      <w:r w:rsidR="00930291" w:rsidRPr="00296F16">
        <w:rPr>
          <w:rFonts w:ascii="Times New Roman" w:eastAsia="Times New Roman" w:hAnsi="Times New Roman" w:cs="Times New Roman"/>
          <w:sz w:val="24"/>
          <w:szCs w:val="24"/>
        </w:rPr>
        <w:t xml:space="preserve"> Act Funding for MaineHousing</w:t>
      </w:r>
      <w:r w:rsidR="00296F16" w:rsidRPr="00296F16">
        <w:rPr>
          <w:rFonts w:ascii="Times New Roman" w:eastAsia="Times New Roman" w:hAnsi="Times New Roman" w:cs="Times New Roman"/>
          <w:sz w:val="24"/>
          <w:szCs w:val="24"/>
        </w:rPr>
        <w:t xml:space="preserve">’s COVID-19 Rent Relief Program.  </w:t>
      </w:r>
      <w:r w:rsidR="00296F16" w:rsidRPr="00296F16">
        <w:rPr>
          <w:rFonts w:ascii="Times New Roman" w:hAnsi="Times New Roman" w:cs="Times New Roman"/>
          <w:sz w:val="24"/>
          <w:szCs w:val="24"/>
          <w:shd w:val="clear" w:color="auto" w:fill="FFFFFF"/>
        </w:rPr>
        <w:t>Renters who cannot afford to pay their rent due to circumstances related to the COVID</w:t>
      </w:r>
      <w:r w:rsidR="00506257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296F16" w:rsidRPr="00296F16">
        <w:rPr>
          <w:rFonts w:ascii="Times New Roman" w:hAnsi="Times New Roman" w:cs="Times New Roman"/>
          <w:sz w:val="24"/>
          <w:szCs w:val="24"/>
          <w:shd w:val="clear" w:color="auto" w:fill="FFFFFF"/>
        </w:rPr>
        <w:t>19 pa</w:t>
      </w:r>
      <w:r w:rsidR="00E75802">
        <w:rPr>
          <w:rFonts w:ascii="Times New Roman" w:hAnsi="Times New Roman" w:cs="Times New Roman"/>
          <w:sz w:val="24"/>
          <w:szCs w:val="24"/>
          <w:shd w:val="clear" w:color="auto" w:fill="FFFFFF"/>
        </w:rPr>
        <w:t>ndemic are eligible for up to $1,000</w:t>
      </w:r>
      <w:r w:rsidR="00296F16" w:rsidRPr="00296F1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 month for </w:t>
      </w:r>
      <w:r w:rsidR="00E758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up to </w:t>
      </w:r>
      <w:r w:rsidR="00296F16" w:rsidRPr="00296F16">
        <w:rPr>
          <w:rFonts w:ascii="Times New Roman" w:hAnsi="Times New Roman" w:cs="Times New Roman"/>
          <w:sz w:val="24"/>
          <w:szCs w:val="24"/>
          <w:shd w:val="clear" w:color="auto" w:fill="FFFFFF"/>
        </w:rPr>
        <w:t>three months</w:t>
      </w:r>
      <w:r w:rsidR="00230440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4744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Contact inf</w:t>
      </w:r>
      <w:r w:rsidR="00E75802">
        <w:rPr>
          <w:rFonts w:ascii="Times New Roman" w:hAnsi="Times New Roman" w:cs="Times New Roman"/>
          <w:sz w:val="24"/>
          <w:szCs w:val="24"/>
          <w:shd w:val="clear" w:color="auto" w:fill="FFFFFF"/>
        </w:rPr>
        <w:t>ormation for local CAP agencies</w:t>
      </w:r>
      <w:r w:rsidR="004744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will be included in the first notice of pre-trial eviction proceedings.                                                       2.</w:t>
      </w:r>
      <w:r w:rsidR="005062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06257" w:rsidRPr="00915CCD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2020 COVID-19 </w:t>
      </w:r>
      <w:r w:rsidR="00230440" w:rsidRPr="00915CCD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Shelter Relief</w:t>
      </w:r>
      <w:r w:rsidR="00506257" w:rsidRPr="00915CCD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</w:t>
      </w:r>
      <w:r w:rsidR="009861FD" w:rsidRPr="009861FD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Grant Program-</w:t>
      </w:r>
      <w:r w:rsidR="009861FD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</w:t>
      </w:r>
      <w:r w:rsidR="009861FD" w:rsidRP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</w:t>
      </w:r>
      <w:r w:rsid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>g</w:t>
      </w:r>
      <w:r w:rsidR="009861FD" w:rsidRP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>rant program</w:t>
      </w:r>
      <w:r w:rsidR="009861FD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</w:t>
      </w:r>
      <w:r w:rsidR="009861FD" w:rsidRP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>for homeless shelters to cover operating expenses d</w:t>
      </w:r>
      <w:r w:rsid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>u</w:t>
      </w:r>
      <w:r w:rsidR="009861FD" w:rsidRP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>e to COVID-19 will be extended beyond the original August 31, 2020 deadline</w:t>
      </w:r>
      <w:r w:rsidR="009861FD" w:rsidRPr="008D6B3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D6B34" w:rsidRPr="008D6B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861FD" w:rsidRPr="008D6B34">
        <w:rPr>
          <w:rFonts w:ascii="Times New Roman" w:hAnsi="Times New Roman" w:cs="Times New Roman"/>
          <w:sz w:val="24"/>
          <w:szCs w:val="24"/>
          <w:shd w:val="clear" w:color="auto" w:fill="FFFFFF"/>
        </w:rPr>
        <w:t>Laurie encouraged all shelters</w:t>
      </w:r>
      <w:r w:rsidR="009861F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to submit reimbursements in a timely fashion since this will provide consistent information essential when estimating future funding needs. MSHA will be able to provide a time line for extended funding next week.                                                          3. </w:t>
      </w:r>
      <w:r w:rsidR="009861FD" w:rsidRPr="00E82733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Rapid Rehousing:</w:t>
      </w:r>
      <w:r w:rsidR="00E8273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With the hopes it will make a meaningful difference, Lauren announced the key agencies </w:t>
      </w:r>
      <w:r w:rsidR="000032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assisting </w:t>
      </w:r>
      <w:r w:rsidR="00186A5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with </w:t>
      </w:r>
      <w:r w:rsidR="00C56042">
        <w:rPr>
          <w:rFonts w:ascii="Times New Roman" w:hAnsi="Times New Roman" w:cs="Times New Roman"/>
          <w:sz w:val="24"/>
          <w:szCs w:val="24"/>
          <w:shd w:val="clear" w:color="auto" w:fill="FFFFFF"/>
        </w:rPr>
        <w:t>catalyzing</w:t>
      </w:r>
      <w:r w:rsidR="008214A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82733">
        <w:rPr>
          <w:rFonts w:ascii="Times New Roman" w:hAnsi="Times New Roman" w:cs="Times New Roman"/>
          <w:sz w:val="24"/>
          <w:szCs w:val="24"/>
          <w:shd w:val="clear" w:color="auto" w:fill="FFFFFF"/>
        </w:rPr>
        <w:t>Rapid Rehousing</w:t>
      </w:r>
      <w:r w:rsidR="008214A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06F9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in areas </w:t>
      </w:r>
      <w:r w:rsidR="00FD7E09"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="00E75802">
        <w:rPr>
          <w:rFonts w:ascii="Times New Roman" w:hAnsi="Times New Roman" w:cs="Times New Roman"/>
          <w:sz w:val="24"/>
          <w:szCs w:val="24"/>
          <w:shd w:val="clear" w:color="auto" w:fill="FFFFFF"/>
        </w:rPr>
        <w:t>ith</w:t>
      </w:r>
      <w:r w:rsidR="00FD7E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the largest amounts of people sheltered in wellness centers and hotels</w:t>
      </w:r>
      <w:r w:rsidR="00E0676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D227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0676B">
        <w:rPr>
          <w:rFonts w:ascii="Times New Roman" w:hAnsi="Times New Roman" w:cs="Times New Roman"/>
          <w:sz w:val="24"/>
          <w:szCs w:val="24"/>
          <w:shd w:val="clear" w:color="auto" w:fill="FFFFFF"/>
        </w:rPr>
        <w:t>The</w:t>
      </w:r>
      <w:r w:rsidR="00F55E6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agencies</w:t>
      </w:r>
      <w:r w:rsidR="00E0676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are</w:t>
      </w:r>
      <w:r w:rsidR="006D227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E0D7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COP (Portland), </w:t>
      </w:r>
      <w:r w:rsidR="00C52058">
        <w:rPr>
          <w:rFonts w:ascii="Times New Roman" w:hAnsi="Times New Roman" w:cs="Times New Roman"/>
          <w:sz w:val="24"/>
          <w:szCs w:val="24"/>
          <w:shd w:val="clear" w:color="auto" w:fill="FFFFFF"/>
        </w:rPr>
        <w:t>PCHC</w:t>
      </w:r>
      <w:r w:rsidR="001046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r w:rsidR="001A6E3C">
        <w:rPr>
          <w:rFonts w:ascii="Times New Roman" w:hAnsi="Times New Roman" w:cs="Times New Roman"/>
          <w:sz w:val="24"/>
          <w:szCs w:val="24"/>
          <w:shd w:val="clear" w:color="auto" w:fill="FFFFFF"/>
        </w:rPr>
        <w:t>Bangor) and Knox County Homeless Coalition</w:t>
      </w:r>
      <w:r w:rsidR="00911D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(Knox)</w:t>
      </w:r>
      <w:r w:rsidR="00E0676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F55E6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                                      </w:t>
      </w:r>
      <w:r w:rsidR="00CA713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DE3C85" w:rsidRDefault="00DE3C85" w:rsidP="008A2DF4">
      <w:pPr>
        <w:tabs>
          <w:tab w:val="left" w:pos="1980"/>
        </w:tabs>
        <w:spacing w:before="24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9861FD" w:rsidRDefault="00862F3C" w:rsidP="00425138">
      <w:pPr>
        <w:tabs>
          <w:tab w:val="left" w:pos="1980"/>
        </w:tabs>
        <w:spacing w:before="240"/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</w:pPr>
      <w:r w:rsidRPr="00001F4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C</w:t>
      </w:r>
      <w:r w:rsidR="00001F45" w:rsidRPr="00001F4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DC Updates:</w:t>
      </w:r>
      <w:r w:rsidR="008A2DF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CE7709" w:rsidRPr="00050502">
        <w:rPr>
          <w:rFonts w:ascii="Times New Roman" w:hAnsi="Times New Roman" w:cs="Times New Roman"/>
          <w:sz w:val="24"/>
          <w:szCs w:val="24"/>
          <w:shd w:val="clear" w:color="auto" w:fill="FFFFFF"/>
        </w:rPr>
        <w:t>Dr.</w:t>
      </w:r>
      <w:r w:rsidR="00CE770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8A2DF4" w:rsidRPr="006D71D7">
        <w:rPr>
          <w:rFonts w:ascii="Times New Roman" w:hAnsi="Times New Roman" w:cs="Times New Roman"/>
          <w:sz w:val="24"/>
          <w:szCs w:val="24"/>
          <w:shd w:val="clear" w:color="auto" w:fill="FFFFFF"/>
        </w:rPr>
        <w:t>Lisa Letourneau,</w:t>
      </w:r>
      <w:r w:rsidR="00A75E5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745567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S</w:t>
      </w:r>
      <w:r w:rsidR="00A75E56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enior</w:t>
      </w:r>
      <w:r w:rsidR="0025523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75E56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Advi</w:t>
      </w:r>
      <w:r w:rsidR="00745567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sor Delivery Sys</w:t>
      </w:r>
      <w:r w:rsidR="00DB2A9F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t</w:t>
      </w:r>
      <w:r w:rsidR="00745567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em C</w:t>
      </w:r>
      <w:r w:rsidR="00DB2A9F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h</w:t>
      </w:r>
      <w:r w:rsidR="00745567" w:rsidRPr="00DB2A9F">
        <w:rPr>
          <w:rFonts w:ascii="Times New Roman" w:hAnsi="Times New Roman" w:cs="Times New Roman"/>
          <w:sz w:val="24"/>
          <w:szCs w:val="24"/>
          <w:shd w:val="clear" w:color="auto" w:fill="FFFFFF"/>
        </w:rPr>
        <w:t>ange, Maine DHHS,</w:t>
      </w:r>
      <w:r w:rsidR="0074556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0C0708" w:rsidRPr="003D53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brought the council up to date </w:t>
      </w:r>
      <w:r w:rsidR="00CC170E" w:rsidRPr="003D533E">
        <w:rPr>
          <w:rFonts w:ascii="Times New Roman" w:hAnsi="Times New Roman" w:cs="Times New Roman"/>
          <w:sz w:val="24"/>
          <w:szCs w:val="24"/>
          <w:shd w:val="clear" w:color="auto" w:fill="FFFFFF"/>
        </w:rPr>
        <w:t>on the availability of testing for COVID-19.</w:t>
      </w:r>
      <w:r w:rsidR="00CC170E" w:rsidRPr="003D533E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964A66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 number of sites in Maine are providing COVID-19 tests to anyone at elevated ris</w:t>
      </w:r>
      <w:r w:rsidR="001D2FD0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k</w:t>
      </w:r>
      <w:r w:rsidR="00964A66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of exposure to COVID-19, with or</w:t>
      </w:r>
      <w:r w:rsidR="00425138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964A66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without symptoms</w:t>
      </w:r>
      <w:r w:rsidR="0094086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. </w:t>
      </w:r>
      <w:r w:rsidR="006D6C75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 listing of these sites </w:t>
      </w:r>
      <w:r w:rsidR="0094086D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can</w:t>
      </w:r>
      <w:r w:rsidR="006D6C75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D77FBA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b</w:t>
      </w:r>
      <w:r w:rsidR="006D6C75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e found at </w:t>
      </w:r>
      <w:hyperlink r:id="rId11" w:history="1">
        <w:r w:rsidR="00425138" w:rsidRPr="00425138">
          <w:rPr>
            <w:rStyle w:val="Hyperlink"/>
            <w:rFonts w:ascii="Times New Roman" w:hAnsi="Times New Roman" w:cs="Times New Roman"/>
            <w:sz w:val="24"/>
            <w:szCs w:val="24"/>
          </w:rPr>
          <w:t>https://www.maine.gov/covid19/restartingmaine/keepmainehealthy/testing</w:t>
        </w:r>
      </w:hyperlink>
      <w:r w:rsidR="00560150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. </w:t>
      </w:r>
      <w:r w:rsidR="00560150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Lisa </w:t>
      </w:r>
      <w:r w:rsidR="00964A66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noted, a subset of the sites are "swab and send" locations that are providing tests under a contract with DHHS. The</w:t>
      </w:r>
      <w:r w:rsidR="00A22F8A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se</w:t>
      </w:r>
      <w:r w:rsidR="005E4F2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964A66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swab and send sites send samples to the State lab for testing and offer sample collection free of charge.</w:t>
      </w:r>
      <w:r w:rsidR="000F2A08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Lisa advised shelters to use </w:t>
      </w:r>
      <w:r w:rsidR="008A63BA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the locations contracted with DHHS</w:t>
      </w:r>
      <w:r w:rsidR="00E7580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,</w:t>
      </w:r>
      <w:r w:rsidR="008A63BA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for they </w:t>
      </w:r>
      <w:r w:rsidR="00D77FBA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have</w:t>
      </w:r>
      <w:r w:rsidR="008A63BA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a 24-48 hour turn around </w:t>
      </w:r>
      <w:r w:rsidR="00221612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versus other</w:t>
      </w:r>
      <w:r w:rsidR="00D77FBA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</w:t>
      </w:r>
      <w:r w:rsidR="00221612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4C728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taking </w:t>
      </w:r>
      <w:r w:rsidR="00221612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up to two week</w:t>
      </w:r>
      <w:r w:rsidR="005E4F2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</w:t>
      </w:r>
      <w:r w:rsidR="00221612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4C728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to return </w:t>
      </w:r>
      <w:r w:rsidR="00221612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result</w:t>
      </w:r>
      <w:r w:rsidR="004C728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s.</w:t>
      </w:r>
      <w:r w:rsidR="00221612" w:rsidRPr="003D533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43416C" w:rsidRPr="00CB66BA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 list of all testing sites in Maine can also be found at</w:t>
      </w:r>
      <w:r w:rsidR="00FA661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hyperlink r:id="rId12" w:history="1">
        <w:r w:rsidR="00263C15" w:rsidRPr="00F46780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https://get-tested-covid19.org/</w:t>
        </w:r>
      </w:hyperlink>
      <w:r w:rsidR="00263C1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.  Whe</w:t>
      </w:r>
      <w:r w:rsidR="00C87F7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n Josh mentioned </w:t>
      </w:r>
      <w:r w:rsidR="006B642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obtaining</w:t>
      </w:r>
      <w:r w:rsidR="00EE22C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access to testing results </w:t>
      </w:r>
      <w:r w:rsidR="001D03B8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restricted by HIPPA as a major blockade, Lisa </w:t>
      </w:r>
      <w:r w:rsidR="006B642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suggested procuring </w:t>
      </w:r>
      <w:r w:rsidR="00616D3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consent at time of testing, perhaps streamlining the form Portland is currently </w:t>
      </w:r>
      <w:r w:rsidR="00CB45E8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using.</w:t>
      </w:r>
      <w:r w:rsidR="00B6670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Lisa will be </w:t>
      </w:r>
      <w:r w:rsidR="00DB1C0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attending the September</w:t>
      </w:r>
      <w:r w:rsidR="005F3F5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Council meeting.</w:t>
      </w:r>
    </w:p>
    <w:p w:rsidR="000F3493" w:rsidRDefault="00EC688D" w:rsidP="00425138">
      <w:pPr>
        <w:tabs>
          <w:tab w:val="left" w:pos="1980"/>
        </w:tabs>
        <w:spacing w:before="240"/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</w:pPr>
      <w:r w:rsidRPr="00EC688D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>Legislative</w:t>
      </w:r>
      <w:r w:rsidR="008F5C70" w:rsidRPr="00EC688D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 xml:space="preserve"> </w:t>
      </w:r>
      <w:r w:rsidRPr="00EC688D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>Updates:</w:t>
      </w:r>
      <w:r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 xml:space="preserve"> </w:t>
      </w:r>
      <w:r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Cullen </w:t>
      </w:r>
      <w:r w:rsidR="00E26F05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alerted the council </w:t>
      </w:r>
      <w:r w:rsidR="00F74AD3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of the HUD Rule </w:t>
      </w:r>
      <w:r w:rsidR="00DF717C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Proposal</w:t>
      </w:r>
      <w:r w:rsidR="00F74AD3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whic</w:t>
      </w:r>
      <w:r w:rsidR="00784192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h </w:t>
      </w:r>
      <w:r w:rsid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wi</w:t>
      </w:r>
      <w:r w:rsidR="00A3166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ll </w:t>
      </w:r>
      <w:r w:rsidR="00784192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allow</w:t>
      </w:r>
      <w:r w:rsidR="00A3166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784192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shelter admission or placement </w:t>
      </w:r>
      <w:r w:rsidR="0056168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be </w:t>
      </w:r>
      <w:r w:rsidR="00A3166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based </w:t>
      </w:r>
      <w:r w:rsidR="00471A0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on</w:t>
      </w:r>
      <w:r w:rsidR="004B7367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sex.  This rule</w:t>
      </w:r>
      <w:r w:rsidR="00471A0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would </w:t>
      </w:r>
      <w:r w:rsidR="004B7367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replace the existing guid</w:t>
      </w:r>
      <w:r w:rsidR="00095AA2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ance that </w:t>
      </w:r>
      <w:r w:rsidR="000500B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supports</w:t>
      </w:r>
      <w:r w:rsidR="0078113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091CD6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admission </w:t>
      </w:r>
      <w:r w:rsidR="0078113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placement </w:t>
      </w:r>
      <w:r w:rsidR="00091CD6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on an individual’s </w:t>
      </w:r>
      <w:r w:rsidR="00DA01B9" w:rsidRPr="00DF71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self-</w:t>
      </w:r>
      <w:r w:rsidR="00DA01B9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reported</w:t>
      </w:r>
      <w:r w:rsidR="00091CD6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gender </w:t>
      </w:r>
      <w:r w:rsidR="00DA01B9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ide</w:t>
      </w:r>
      <w:r w:rsidR="003A235B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ntity </w:t>
      </w:r>
      <w:r w:rsidR="001860D0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and would allow </w:t>
      </w:r>
      <w:r w:rsidR="00FD488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agencies to make placem</w:t>
      </w:r>
      <w:r w:rsidR="00117E5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e</w:t>
      </w:r>
      <w:r w:rsidR="00FD488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nt based on their </w:t>
      </w:r>
      <w:r w:rsidR="00117E5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perception</w:t>
      </w:r>
      <w:r w:rsidR="0047223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of the individual’s </w:t>
      </w:r>
      <w:r w:rsidR="00117E5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gender</w:t>
      </w:r>
      <w:r w:rsidR="0047223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. </w:t>
      </w:r>
      <w:r w:rsidR="005D5B3C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The deadline for </w:t>
      </w:r>
      <w:r w:rsidR="00746821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comments on the proposal is September </w:t>
      </w:r>
      <w:r w:rsidR="002375A5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22, 2020.</w:t>
      </w:r>
      <w:r w:rsidR="006E5FF2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E7580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SHC voted to comment in opposition to the change.</w:t>
      </w:r>
      <w:r w:rsidR="006E5FF2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Cullen will draft </w:t>
      </w:r>
      <w:r w:rsidR="002E1FB1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 letter </w:t>
      </w:r>
      <w:r w:rsidR="00B9082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opposing the change</w:t>
      </w:r>
      <w:r w:rsidR="008A0CAA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A259AF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and send to </w:t>
      </w:r>
      <w:r w:rsidR="002E1FB1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Stephanie </w:t>
      </w:r>
      <w:r w:rsidR="00E0656E" w:rsidRPr="009A3FA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for her</w:t>
      </w:r>
      <w:r w:rsidR="00E0656E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 xml:space="preserve"> </w:t>
      </w:r>
      <w:r w:rsidR="008A0CAA" w:rsidRPr="005532F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signature</w:t>
      </w:r>
      <w:r w:rsidR="005532F4" w:rsidRPr="005532F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.</w:t>
      </w:r>
      <w:r w:rsidR="00DC6EB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75075A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On the state level, </w:t>
      </w:r>
      <w:r w:rsidR="00D47C80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the </w:t>
      </w:r>
      <w:r w:rsidR="0077257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L</w:t>
      </w:r>
      <w:r w:rsidR="00D47C80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egislature is still on recess due to COVID-19.  </w:t>
      </w:r>
      <w:r w:rsidR="0000381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The bills, FUSE</w:t>
      </w:r>
      <w:r w:rsidR="00E7580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,</w:t>
      </w:r>
      <w:r w:rsidR="0000381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and </w:t>
      </w:r>
      <w:r w:rsidR="000009A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funding for hom</w:t>
      </w:r>
      <w:r w:rsidR="00600D5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el</w:t>
      </w:r>
      <w:r w:rsidR="000009A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ess </w:t>
      </w:r>
      <w:r w:rsidR="00600D5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shelters will be voted on when the Legislature reconvenes.  </w:t>
      </w:r>
    </w:p>
    <w:p w:rsidR="002F522D" w:rsidRDefault="004E01C1" w:rsidP="00C67DA6">
      <w:pPr>
        <w:tabs>
          <w:tab w:val="left" w:pos="1980"/>
        </w:tabs>
        <w:spacing w:before="240"/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</w:pPr>
      <w:r w:rsidRPr="00C71F67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 xml:space="preserve">Pandemic </w:t>
      </w:r>
      <w:r w:rsidR="00D82A32" w:rsidRPr="00C71F67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>R</w:t>
      </w:r>
      <w:r w:rsidRPr="00C71F67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>elated Issues:</w:t>
      </w:r>
      <w:r w:rsidR="00D82A32" w:rsidRPr="00C71F67">
        <w:rPr>
          <w:rFonts w:ascii="Times New Roman" w:hAnsi="Times New Roman" w:cs="Times New Roman"/>
          <w:b/>
          <w:color w:val="141414"/>
          <w:sz w:val="24"/>
          <w:szCs w:val="24"/>
          <w:shd w:val="clear" w:color="auto" w:fill="FFFFFF"/>
        </w:rPr>
        <w:t xml:space="preserve"> </w:t>
      </w:r>
      <w:r w:rsidR="009B5586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With </w:t>
      </w:r>
      <w:r w:rsidR="00545F8A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fall approach</w:t>
      </w:r>
      <w:r w:rsidR="009B5586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ing</w:t>
      </w:r>
      <w:r w:rsidR="00545F8A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the following concerns</w:t>
      </w:r>
      <w:r w:rsidR="00F24C2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545F8A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were voiced and will be </w:t>
      </w:r>
      <w:r w:rsidR="00F24CB3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addressed </w:t>
      </w:r>
      <w:r w:rsidR="009B5586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i</w:t>
      </w:r>
      <w:r w:rsidR="0080216A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n September</w:t>
      </w:r>
      <w:r w:rsidR="009B5586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’</w:t>
      </w:r>
      <w:r w:rsidR="0080216A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s meet</w:t>
      </w:r>
      <w:r w:rsidR="007E3762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ing</w:t>
      </w:r>
      <w:r w:rsidR="00C61013" w:rsidRP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:                                                                                                </w:t>
      </w:r>
      <w:r w:rsidR="00C71F67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</w:t>
      </w:r>
      <w:r w:rsidR="00C67DA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-</w:t>
      </w:r>
      <w:r w:rsidR="001E1F9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Collective </w:t>
      </w:r>
      <w:r w:rsidR="000F5A5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Guidance</w:t>
      </w:r>
      <w:r w:rsidR="001E1F9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is needed </w:t>
      </w:r>
      <w:r w:rsidR="00414A7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on h</w:t>
      </w:r>
      <w:r w:rsidR="00A8293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ow to enter people into the shelter system </w:t>
      </w:r>
      <w:r w:rsidR="00A00BE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while re</w:t>
      </w:r>
      <w:r w:rsidR="007D503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quiring testing</w:t>
      </w:r>
      <w:r w:rsidR="00A00BE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1925D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and </w:t>
      </w:r>
      <w:r w:rsidR="006E5196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how </w:t>
      </w:r>
      <w:r w:rsidR="001925D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to best operate social distance sites.</w:t>
      </w:r>
      <w:r w:rsidR="00247C1F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                                                                                                </w:t>
      </w:r>
      <w:r w:rsidR="00467B10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                                                                                          -</w:t>
      </w:r>
      <w:r w:rsidR="00570DB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The impact of </w:t>
      </w:r>
      <w:r w:rsidR="008B2CB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c</w:t>
      </w:r>
      <w:r w:rsidR="00E008A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hildren</w:t>
      </w:r>
      <w:r w:rsidR="00570DB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E008A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returning</w:t>
      </w:r>
      <w:r w:rsidR="00570DB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to school </w:t>
      </w:r>
      <w:r w:rsidR="002F522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will have </w:t>
      </w:r>
      <w:r w:rsidR="00570DB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on staffing and </w:t>
      </w:r>
      <w:r w:rsidR="008B2CB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on the number of </w:t>
      </w:r>
      <w:r w:rsidR="00E008A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COVID-19 cases</w:t>
      </w:r>
      <w:r w:rsidR="002F522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.</w:t>
      </w:r>
      <w:r w:rsidR="00440D5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A328A2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                                                                                                                         </w:t>
      </w:r>
      <w:r w:rsidR="00D51B6D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-</w:t>
      </w:r>
      <w:r w:rsidR="005A08B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The </w:t>
      </w:r>
      <w:r w:rsidR="002F118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effect the </w:t>
      </w:r>
      <w:r w:rsidR="005A08B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cold weather </w:t>
      </w:r>
      <w:r w:rsidR="002F118E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will have on </w:t>
      </w:r>
      <w:r w:rsidR="0033259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the number of people seeking shelter</w:t>
      </w:r>
      <w:r w:rsidR="0098332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.  </w:t>
      </w:r>
      <w:r w:rsidR="0079544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                 -</w:t>
      </w:r>
      <w:r w:rsidR="0055059C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The fallout of the </w:t>
      </w:r>
      <w:r w:rsidR="008716BB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anticipated second wave of COVID-19.</w:t>
      </w:r>
      <w:r w:rsidR="0079544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    </w:t>
      </w:r>
      <w:r w:rsidR="008716BB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                                       </w:t>
      </w:r>
      <w:r w:rsidR="0079544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  <w:r w:rsidR="00983321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-</w:t>
      </w:r>
      <w:r w:rsidR="00AE1F2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The need for a consistent sta</w:t>
      </w:r>
      <w:r w:rsidR="0016501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tew</w:t>
      </w:r>
      <w:r w:rsidR="00AE1F2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ide pl</w:t>
      </w:r>
      <w:r w:rsidR="00165019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a</w:t>
      </w:r>
      <w:r w:rsidR="00AE1F23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n to address </w:t>
      </w:r>
      <w:r w:rsidR="00CD6B28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the needs of minors </w:t>
      </w:r>
      <w:r w:rsidR="00665595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during the pandemic.</w:t>
      </w:r>
    </w:p>
    <w:p w:rsidR="00C71F67" w:rsidRDefault="00FA240E" w:rsidP="00C67DA6">
      <w:pPr>
        <w:tabs>
          <w:tab w:val="left" w:pos="1980"/>
        </w:tabs>
        <w:spacing w:before="240"/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 </w:t>
      </w:r>
    </w:p>
    <w:p w:rsidR="00467B10" w:rsidRPr="008A09A9" w:rsidRDefault="00467B10" w:rsidP="00C67DA6">
      <w:pPr>
        <w:tabs>
          <w:tab w:val="left" w:pos="1980"/>
        </w:tabs>
        <w:spacing w:before="240"/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</w:pPr>
    </w:p>
    <w:p w:rsidR="00D644CC" w:rsidRDefault="00D644CC" w:rsidP="00F57A22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Next Meeting:</w:t>
      </w:r>
    </w:p>
    <w:p w:rsidR="00367BAF" w:rsidRDefault="00D644CC" w:rsidP="00D644CC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Tuesday, </w:t>
      </w:r>
      <w:r w:rsidR="00CB45E8">
        <w:rPr>
          <w:rFonts w:ascii="Times New Roman" w:eastAsia="Times New Roman" w:hAnsi="Times New Roman" w:cs="Times New Roman"/>
          <w:b/>
          <w:sz w:val="32"/>
          <w:szCs w:val="32"/>
        </w:rPr>
        <w:t>Septembe</w:t>
      </w:r>
      <w:r w:rsidR="00E13A67">
        <w:rPr>
          <w:rFonts w:ascii="Times New Roman" w:eastAsia="Times New Roman" w:hAnsi="Times New Roman" w:cs="Times New Roman"/>
          <w:b/>
          <w:sz w:val="32"/>
          <w:szCs w:val="32"/>
        </w:rPr>
        <w:t>r 8</w:t>
      </w:r>
      <w:r w:rsidR="00367BAF">
        <w:rPr>
          <w:rFonts w:ascii="Times New Roman" w:eastAsia="Times New Roman" w:hAnsi="Times New Roman" w:cs="Times New Roman"/>
          <w:b/>
          <w:sz w:val="32"/>
          <w:szCs w:val="32"/>
        </w:rPr>
        <w:t>, 2020</w:t>
      </w:r>
    </w:p>
    <w:p w:rsidR="00D644CC" w:rsidRDefault="00D644CC" w:rsidP="00D644CC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9:30-1</w:t>
      </w:r>
      <w:r w:rsidR="00E13A67">
        <w:rPr>
          <w:rFonts w:ascii="Times New Roman" w:eastAsia="Times New Roman" w:hAnsi="Times New Roman" w:cs="Times New Roman"/>
          <w:b/>
          <w:sz w:val="32"/>
          <w:szCs w:val="32"/>
        </w:rPr>
        <w:t>2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:30</w:t>
      </w:r>
    </w:p>
    <w:p w:rsidR="000B3A3D" w:rsidRDefault="000B3A3D" w:rsidP="00E75802">
      <w:pPr>
        <w:pBdr>
          <w:top w:val="nil"/>
          <w:left w:val="nil"/>
          <w:bottom w:val="nil"/>
          <w:right w:val="nil"/>
          <w:between w:val="nil"/>
        </w:pBdr>
        <w:rPr>
          <w:rFonts w:ascii="Arial Black" w:eastAsia="Arial Black" w:hAnsi="Arial Black" w:cs="Arial Black"/>
          <w:color w:val="231F20"/>
          <w:sz w:val="16"/>
          <w:szCs w:val="16"/>
        </w:rPr>
      </w:pPr>
    </w:p>
    <w:p w:rsidR="000B3A3D" w:rsidRDefault="000B3A3D" w:rsidP="00D644C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 Black" w:eastAsia="Arial Black" w:hAnsi="Arial Black" w:cs="Arial Black"/>
          <w:color w:val="231F20"/>
          <w:sz w:val="16"/>
          <w:szCs w:val="16"/>
        </w:rPr>
      </w:pPr>
    </w:p>
    <w:p w:rsidR="000B3A3D" w:rsidRDefault="000B3A3D" w:rsidP="00D644C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 Black" w:eastAsia="Arial Black" w:hAnsi="Arial Black" w:cs="Arial Black"/>
          <w:color w:val="231F20"/>
          <w:sz w:val="16"/>
          <w:szCs w:val="16"/>
        </w:rPr>
      </w:pPr>
    </w:p>
    <w:p w:rsidR="000B3A3D" w:rsidRDefault="000B3A3D" w:rsidP="00D644C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 Black" w:eastAsia="Arial Black" w:hAnsi="Arial Black" w:cs="Arial Black"/>
          <w:color w:val="231F20"/>
          <w:sz w:val="16"/>
          <w:szCs w:val="16"/>
        </w:rPr>
      </w:pPr>
    </w:p>
    <w:p w:rsidR="00AB563A" w:rsidRPr="00D644CC" w:rsidRDefault="00913B24" w:rsidP="00D644C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 xml:space="preserve">Maine Statewide Homeless Council 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 xml:space="preserve">| </w:t>
      </w: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 xml:space="preserve">c/o MaineHousing 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>|</w:t>
      </w:r>
      <w:r w:rsidR="00B512F8">
        <w:rPr>
          <w:rFonts w:ascii="Arial Black" w:eastAsia="Arial Black" w:hAnsi="Arial Black" w:cs="Arial Black"/>
          <w:color w:val="25688E"/>
          <w:sz w:val="16"/>
          <w:szCs w:val="16"/>
        </w:rPr>
        <w:t xml:space="preserve"> </w:t>
      </w:r>
      <w:r w:rsidR="00B512F8" w:rsidRPr="00B512F8">
        <w:rPr>
          <w:rFonts w:ascii="Arial Black" w:eastAsia="Arial Black" w:hAnsi="Arial Black" w:cs="Arial Black"/>
          <w:sz w:val="16"/>
          <w:szCs w:val="16"/>
        </w:rPr>
        <w:t>26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 xml:space="preserve"> </w:t>
      </w:r>
      <w:r w:rsidR="001F0705">
        <w:rPr>
          <w:rFonts w:ascii="Arial Black" w:eastAsia="Arial Black" w:hAnsi="Arial Black" w:cs="Arial Black"/>
          <w:color w:val="231F20"/>
          <w:sz w:val="16"/>
          <w:szCs w:val="16"/>
        </w:rPr>
        <w:t>Edison Drive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 xml:space="preserve">| </w:t>
      </w: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>Augusta, ME 04333</w:t>
      </w:r>
    </w:p>
    <w:p w:rsidR="00AB563A" w:rsidRPr="002E28DD" w:rsidRDefault="0050132E" w:rsidP="00D644CC">
      <w:pPr>
        <w:pStyle w:val="ListParagraph"/>
        <w:spacing w:before="186"/>
        <w:ind w:right="91"/>
        <w:jc w:val="center"/>
        <w:rPr>
          <w:rFonts w:ascii="Book Antiqua" w:eastAsia="Book Antiqua" w:hAnsi="Book Antiqua" w:cs="Book Antiqua"/>
          <w:i/>
          <w:sz w:val="18"/>
          <w:szCs w:val="18"/>
        </w:rPr>
      </w:pPr>
      <w:r w:rsidRPr="002E28DD">
        <w:rPr>
          <w:rFonts w:ascii="Book Antiqua" w:eastAsia="Book Antiqua" w:hAnsi="Book Antiqua" w:cs="Book Antiqua"/>
          <w:i/>
          <w:color w:val="25688E"/>
          <w:sz w:val="16"/>
          <w:szCs w:val="16"/>
        </w:rPr>
        <w:t>Developing policies and strategies so that everyone is pushing in the same direction to end and prevent homelessness in Maine.</w:t>
      </w:r>
    </w:p>
    <w:sectPr w:rsidR="00AB563A" w:rsidRPr="002E28DD" w:rsidSect="00B42561">
      <w:pgSz w:w="12240" w:h="15840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6EA5" w:rsidRDefault="00466EA5" w:rsidP="00B42561">
      <w:r>
        <w:separator/>
      </w:r>
    </w:p>
  </w:endnote>
  <w:endnote w:type="continuationSeparator" w:id="0">
    <w:p w:rsidR="00466EA5" w:rsidRDefault="00466EA5" w:rsidP="00B42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6EA5" w:rsidRDefault="00466EA5" w:rsidP="00B42561">
      <w:r>
        <w:separator/>
      </w:r>
    </w:p>
  </w:footnote>
  <w:footnote w:type="continuationSeparator" w:id="0">
    <w:p w:rsidR="00466EA5" w:rsidRDefault="00466EA5" w:rsidP="00B425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53784"/>
    <w:multiLevelType w:val="hybridMultilevel"/>
    <w:tmpl w:val="99AA91A2"/>
    <w:lvl w:ilvl="0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016B0560"/>
    <w:multiLevelType w:val="hybridMultilevel"/>
    <w:tmpl w:val="5E96F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F242D5"/>
    <w:multiLevelType w:val="hybridMultilevel"/>
    <w:tmpl w:val="52E0ABCA"/>
    <w:lvl w:ilvl="0" w:tplc="1624E06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E88670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4B074F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6F2A4A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ECA11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3A85DF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00881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0BE925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470F3F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9D29D3"/>
    <w:multiLevelType w:val="hybridMultilevel"/>
    <w:tmpl w:val="EF228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5D5D53"/>
    <w:multiLevelType w:val="hybridMultilevel"/>
    <w:tmpl w:val="EBF6DA8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8C1690"/>
    <w:multiLevelType w:val="hybridMultilevel"/>
    <w:tmpl w:val="6D48EA4A"/>
    <w:lvl w:ilvl="0" w:tplc="04090001">
      <w:start w:val="1"/>
      <w:numFmt w:val="bullet"/>
      <w:lvlText w:val=""/>
      <w:lvlJc w:val="left"/>
      <w:pPr>
        <w:ind w:left="7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0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2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620" w:hanging="360"/>
      </w:pPr>
      <w:rPr>
        <w:rFonts w:ascii="Wingdings" w:hAnsi="Wingdings" w:hint="default"/>
      </w:rPr>
    </w:lvl>
  </w:abstractNum>
  <w:abstractNum w:abstractNumId="6" w15:restartNumberingAfterBreak="0">
    <w:nsid w:val="0F7769D6"/>
    <w:multiLevelType w:val="hybridMultilevel"/>
    <w:tmpl w:val="23D06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DE79B3"/>
    <w:multiLevelType w:val="hybridMultilevel"/>
    <w:tmpl w:val="90963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C911D9"/>
    <w:multiLevelType w:val="hybridMultilevel"/>
    <w:tmpl w:val="A162C94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153000AC"/>
    <w:multiLevelType w:val="hybridMultilevel"/>
    <w:tmpl w:val="0C1AB9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211C5E"/>
    <w:multiLevelType w:val="hybridMultilevel"/>
    <w:tmpl w:val="F446A7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A0A358D"/>
    <w:multiLevelType w:val="hybridMultilevel"/>
    <w:tmpl w:val="3258BF9A"/>
    <w:lvl w:ilvl="0" w:tplc="0BCABF9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6EE73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49EF17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A0CE0A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29E71C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DA42E8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F260D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40E6A5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90620D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0D34C4"/>
    <w:multiLevelType w:val="hybridMultilevel"/>
    <w:tmpl w:val="F050B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19646D"/>
    <w:multiLevelType w:val="hybridMultilevel"/>
    <w:tmpl w:val="DE1A0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2126CB"/>
    <w:multiLevelType w:val="hybridMultilevel"/>
    <w:tmpl w:val="D6BC7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026F43"/>
    <w:multiLevelType w:val="hybridMultilevel"/>
    <w:tmpl w:val="3912C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3D36E5"/>
    <w:multiLevelType w:val="hybridMultilevel"/>
    <w:tmpl w:val="3B08F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411DE3"/>
    <w:multiLevelType w:val="hybridMultilevel"/>
    <w:tmpl w:val="A3B4B222"/>
    <w:lvl w:ilvl="0" w:tplc="0409000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2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3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4040" w:hanging="360"/>
      </w:pPr>
      <w:rPr>
        <w:rFonts w:ascii="Wingdings" w:hAnsi="Wingdings" w:hint="default"/>
      </w:rPr>
    </w:lvl>
  </w:abstractNum>
  <w:abstractNum w:abstractNumId="18" w15:restartNumberingAfterBreak="0">
    <w:nsid w:val="28C13074"/>
    <w:multiLevelType w:val="hybridMultilevel"/>
    <w:tmpl w:val="52D2A1B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BA93378"/>
    <w:multiLevelType w:val="hybridMultilevel"/>
    <w:tmpl w:val="95823B6A"/>
    <w:lvl w:ilvl="0" w:tplc="E40A004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647DE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DC65B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F4295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61CC0D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C2E406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E88DDF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22AF71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0DA700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00429E"/>
    <w:multiLevelType w:val="hybridMultilevel"/>
    <w:tmpl w:val="DC9ABB76"/>
    <w:lvl w:ilvl="0" w:tplc="1446085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4A966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5687B8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B88B8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92A4AC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AF470F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80FA7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22A14F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F3E7BF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9A10DC"/>
    <w:multiLevelType w:val="hybridMultilevel"/>
    <w:tmpl w:val="58041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4D428A"/>
    <w:multiLevelType w:val="hybridMultilevel"/>
    <w:tmpl w:val="374CAC66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32D4279E"/>
    <w:multiLevelType w:val="hybridMultilevel"/>
    <w:tmpl w:val="182210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8D62D42"/>
    <w:multiLevelType w:val="hybridMultilevel"/>
    <w:tmpl w:val="DBD4ED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9173F"/>
    <w:multiLevelType w:val="hybridMultilevel"/>
    <w:tmpl w:val="0646EC84"/>
    <w:lvl w:ilvl="0" w:tplc="402685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9400E41"/>
    <w:multiLevelType w:val="hybridMultilevel"/>
    <w:tmpl w:val="1C3A3582"/>
    <w:lvl w:ilvl="0" w:tplc="0409000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020" w:hanging="360"/>
      </w:pPr>
      <w:rPr>
        <w:rFonts w:ascii="Wingdings" w:hAnsi="Wingdings" w:hint="default"/>
      </w:rPr>
    </w:lvl>
  </w:abstractNum>
  <w:abstractNum w:abstractNumId="27" w15:restartNumberingAfterBreak="0">
    <w:nsid w:val="3A0E65F5"/>
    <w:multiLevelType w:val="hybridMultilevel"/>
    <w:tmpl w:val="67E8B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1E0866"/>
    <w:multiLevelType w:val="hybridMultilevel"/>
    <w:tmpl w:val="A3A434B2"/>
    <w:lvl w:ilvl="0" w:tplc="DEAAA45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DE52F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76A3BD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84770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3C4C0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BA3B8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6E462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668A62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6AA0D6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AD2B06"/>
    <w:multiLevelType w:val="hybridMultilevel"/>
    <w:tmpl w:val="B784D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D94F81"/>
    <w:multiLevelType w:val="hybridMultilevel"/>
    <w:tmpl w:val="A3C408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657268"/>
    <w:multiLevelType w:val="hybridMultilevel"/>
    <w:tmpl w:val="8C3438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75C264D"/>
    <w:multiLevelType w:val="hybridMultilevel"/>
    <w:tmpl w:val="42BA4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F619D9"/>
    <w:multiLevelType w:val="hybridMultilevel"/>
    <w:tmpl w:val="A2261C78"/>
    <w:lvl w:ilvl="0" w:tplc="92CE8CA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82A373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2A20EB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762B4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776CB5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09CDC0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60476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1747E7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F3EDAF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AE00DC"/>
    <w:multiLevelType w:val="hybridMultilevel"/>
    <w:tmpl w:val="558AE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400008"/>
    <w:multiLevelType w:val="multilevel"/>
    <w:tmpl w:val="BC28F6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6" w15:restartNumberingAfterBreak="0">
    <w:nsid w:val="63131FA2"/>
    <w:multiLevelType w:val="multilevel"/>
    <w:tmpl w:val="9760A1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7" w15:restartNumberingAfterBreak="0">
    <w:nsid w:val="634B0E0B"/>
    <w:multiLevelType w:val="hybridMultilevel"/>
    <w:tmpl w:val="C916D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E427F8"/>
    <w:multiLevelType w:val="hybridMultilevel"/>
    <w:tmpl w:val="1C066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2A7D87"/>
    <w:multiLevelType w:val="hybridMultilevel"/>
    <w:tmpl w:val="E2B6F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756839"/>
    <w:multiLevelType w:val="hybridMultilevel"/>
    <w:tmpl w:val="21308C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C2758D2"/>
    <w:multiLevelType w:val="hybridMultilevel"/>
    <w:tmpl w:val="5E2879B6"/>
    <w:lvl w:ilvl="0" w:tplc="9A122BE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70C1B3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622F3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85E2DA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C18001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FCAF48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964592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A1C376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26F62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D344CE"/>
    <w:multiLevelType w:val="hybridMultilevel"/>
    <w:tmpl w:val="A04023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837EFE"/>
    <w:multiLevelType w:val="hybridMultilevel"/>
    <w:tmpl w:val="44A01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9A6498"/>
    <w:multiLevelType w:val="hybridMultilevel"/>
    <w:tmpl w:val="CA9C4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FB759B"/>
    <w:multiLevelType w:val="hybridMultilevel"/>
    <w:tmpl w:val="1FC07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8C56DF4"/>
    <w:multiLevelType w:val="hybridMultilevel"/>
    <w:tmpl w:val="FE465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D35227"/>
    <w:multiLevelType w:val="hybridMultilevel"/>
    <w:tmpl w:val="F654B0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FF06623"/>
    <w:multiLevelType w:val="hybridMultilevel"/>
    <w:tmpl w:val="16367322"/>
    <w:lvl w:ilvl="0" w:tplc="470E3EA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784C8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E325A8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8C360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794D0F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C9031F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792713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C0ECEC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CED41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5"/>
  </w:num>
  <w:num w:numId="3">
    <w:abstractNumId w:val="27"/>
  </w:num>
  <w:num w:numId="4">
    <w:abstractNumId w:val="29"/>
  </w:num>
  <w:num w:numId="5">
    <w:abstractNumId w:val="43"/>
  </w:num>
  <w:num w:numId="6">
    <w:abstractNumId w:val="25"/>
  </w:num>
  <w:num w:numId="7">
    <w:abstractNumId w:val="0"/>
  </w:num>
  <w:num w:numId="8">
    <w:abstractNumId w:val="40"/>
  </w:num>
  <w:num w:numId="9">
    <w:abstractNumId w:val="3"/>
  </w:num>
  <w:num w:numId="10">
    <w:abstractNumId w:val="10"/>
  </w:num>
  <w:num w:numId="11">
    <w:abstractNumId w:val="44"/>
  </w:num>
  <w:num w:numId="12">
    <w:abstractNumId w:val="1"/>
  </w:num>
  <w:num w:numId="13">
    <w:abstractNumId w:val="18"/>
  </w:num>
  <w:num w:numId="14">
    <w:abstractNumId w:val="47"/>
  </w:num>
  <w:num w:numId="15">
    <w:abstractNumId w:val="21"/>
  </w:num>
  <w:num w:numId="16">
    <w:abstractNumId w:val="7"/>
  </w:num>
  <w:num w:numId="17">
    <w:abstractNumId w:val="6"/>
  </w:num>
  <w:num w:numId="18">
    <w:abstractNumId w:val="30"/>
  </w:num>
  <w:num w:numId="19">
    <w:abstractNumId w:val="13"/>
  </w:num>
  <w:num w:numId="20">
    <w:abstractNumId w:val="46"/>
  </w:num>
  <w:num w:numId="21">
    <w:abstractNumId w:val="23"/>
  </w:num>
  <w:num w:numId="22">
    <w:abstractNumId w:val="22"/>
  </w:num>
  <w:num w:numId="23">
    <w:abstractNumId w:val="8"/>
  </w:num>
  <w:num w:numId="24">
    <w:abstractNumId w:val="4"/>
  </w:num>
  <w:num w:numId="25">
    <w:abstractNumId w:val="31"/>
  </w:num>
  <w:num w:numId="26">
    <w:abstractNumId w:val="45"/>
  </w:num>
  <w:num w:numId="27">
    <w:abstractNumId w:val="15"/>
  </w:num>
  <w:num w:numId="28">
    <w:abstractNumId w:val="42"/>
  </w:num>
  <w:num w:numId="29">
    <w:abstractNumId w:val="48"/>
  </w:num>
  <w:num w:numId="30">
    <w:abstractNumId w:val="33"/>
  </w:num>
  <w:num w:numId="31">
    <w:abstractNumId w:val="11"/>
  </w:num>
  <w:num w:numId="32">
    <w:abstractNumId w:val="20"/>
  </w:num>
  <w:num w:numId="33">
    <w:abstractNumId w:val="41"/>
  </w:num>
  <w:num w:numId="34">
    <w:abstractNumId w:val="19"/>
  </w:num>
  <w:num w:numId="35">
    <w:abstractNumId w:val="2"/>
  </w:num>
  <w:num w:numId="36">
    <w:abstractNumId w:val="28"/>
  </w:num>
  <w:num w:numId="37">
    <w:abstractNumId w:val="24"/>
  </w:num>
  <w:num w:numId="38">
    <w:abstractNumId w:val="17"/>
  </w:num>
  <w:num w:numId="39">
    <w:abstractNumId w:val="38"/>
  </w:num>
  <w:num w:numId="40">
    <w:abstractNumId w:val="39"/>
  </w:num>
  <w:num w:numId="41">
    <w:abstractNumId w:val="37"/>
  </w:num>
  <w:num w:numId="42">
    <w:abstractNumId w:val="16"/>
  </w:num>
  <w:num w:numId="43">
    <w:abstractNumId w:val="5"/>
  </w:num>
  <w:num w:numId="44">
    <w:abstractNumId w:val="32"/>
  </w:num>
  <w:num w:numId="45">
    <w:abstractNumId w:val="14"/>
  </w:num>
  <w:num w:numId="46">
    <w:abstractNumId w:val="26"/>
  </w:num>
  <w:num w:numId="47">
    <w:abstractNumId w:val="9"/>
  </w:num>
  <w:num w:numId="48">
    <w:abstractNumId w:val="12"/>
  </w:num>
  <w:num w:numId="4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63A"/>
    <w:rsid w:val="000009A9"/>
    <w:rsid w:val="00001F45"/>
    <w:rsid w:val="000032D2"/>
    <w:rsid w:val="00003812"/>
    <w:rsid w:val="00017764"/>
    <w:rsid w:val="000224AC"/>
    <w:rsid w:val="000269FC"/>
    <w:rsid w:val="00037764"/>
    <w:rsid w:val="000442DF"/>
    <w:rsid w:val="000500B1"/>
    <w:rsid w:val="00050502"/>
    <w:rsid w:val="0005325C"/>
    <w:rsid w:val="0005459E"/>
    <w:rsid w:val="00070B16"/>
    <w:rsid w:val="0007197A"/>
    <w:rsid w:val="00077171"/>
    <w:rsid w:val="00086AD0"/>
    <w:rsid w:val="00090025"/>
    <w:rsid w:val="00091CD6"/>
    <w:rsid w:val="00095AA2"/>
    <w:rsid w:val="000A5CEF"/>
    <w:rsid w:val="000B3A3D"/>
    <w:rsid w:val="000C0708"/>
    <w:rsid w:val="000F2A08"/>
    <w:rsid w:val="000F3493"/>
    <w:rsid w:val="000F5A51"/>
    <w:rsid w:val="00104673"/>
    <w:rsid w:val="0010491D"/>
    <w:rsid w:val="001150D9"/>
    <w:rsid w:val="00117E5E"/>
    <w:rsid w:val="00121E73"/>
    <w:rsid w:val="001270FF"/>
    <w:rsid w:val="00144EF3"/>
    <w:rsid w:val="001460E2"/>
    <w:rsid w:val="00165019"/>
    <w:rsid w:val="0017310E"/>
    <w:rsid w:val="001743EF"/>
    <w:rsid w:val="0017683C"/>
    <w:rsid w:val="0018076D"/>
    <w:rsid w:val="001860D0"/>
    <w:rsid w:val="00186A50"/>
    <w:rsid w:val="001925DE"/>
    <w:rsid w:val="00192B64"/>
    <w:rsid w:val="001A6E3C"/>
    <w:rsid w:val="001B38A9"/>
    <w:rsid w:val="001B4FBD"/>
    <w:rsid w:val="001D03B8"/>
    <w:rsid w:val="001D2FD0"/>
    <w:rsid w:val="001D3FF5"/>
    <w:rsid w:val="001E1F99"/>
    <w:rsid w:val="001E50D7"/>
    <w:rsid w:val="001F0705"/>
    <w:rsid w:val="001F1C01"/>
    <w:rsid w:val="00206F94"/>
    <w:rsid w:val="00207255"/>
    <w:rsid w:val="00220FE8"/>
    <w:rsid w:val="00221449"/>
    <w:rsid w:val="00221612"/>
    <w:rsid w:val="0023014F"/>
    <w:rsid w:val="00230440"/>
    <w:rsid w:val="002375A5"/>
    <w:rsid w:val="00247C1F"/>
    <w:rsid w:val="00255236"/>
    <w:rsid w:val="00263C15"/>
    <w:rsid w:val="002710AC"/>
    <w:rsid w:val="00271756"/>
    <w:rsid w:val="0027440D"/>
    <w:rsid w:val="002758E4"/>
    <w:rsid w:val="00283FB2"/>
    <w:rsid w:val="0028461E"/>
    <w:rsid w:val="00287690"/>
    <w:rsid w:val="00294C5B"/>
    <w:rsid w:val="00296743"/>
    <w:rsid w:val="00296F16"/>
    <w:rsid w:val="002B6EDC"/>
    <w:rsid w:val="002D267A"/>
    <w:rsid w:val="002D71A9"/>
    <w:rsid w:val="002E1FB1"/>
    <w:rsid w:val="002E28DD"/>
    <w:rsid w:val="002E7AFE"/>
    <w:rsid w:val="002F118E"/>
    <w:rsid w:val="002F1F3E"/>
    <w:rsid w:val="002F522D"/>
    <w:rsid w:val="00304A8A"/>
    <w:rsid w:val="0031735F"/>
    <w:rsid w:val="003265AD"/>
    <w:rsid w:val="00332594"/>
    <w:rsid w:val="003354F8"/>
    <w:rsid w:val="00337C65"/>
    <w:rsid w:val="003408AB"/>
    <w:rsid w:val="00350135"/>
    <w:rsid w:val="00351EB5"/>
    <w:rsid w:val="00367BAF"/>
    <w:rsid w:val="00371234"/>
    <w:rsid w:val="00390F28"/>
    <w:rsid w:val="00391E22"/>
    <w:rsid w:val="00396511"/>
    <w:rsid w:val="003A235B"/>
    <w:rsid w:val="003A242B"/>
    <w:rsid w:val="003A7EC9"/>
    <w:rsid w:val="003C49DE"/>
    <w:rsid w:val="003D10BE"/>
    <w:rsid w:val="003D533E"/>
    <w:rsid w:val="003D53EF"/>
    <w:rsid w:val="003D5A09"/>
    <w:rsid w:val="00401D98"/>
    <w:rsid w:val="00403CF1"/>
    <w:rsid w:val="00404EF2"/>
    <w:rsid w:val="00414A7C"/>
    <w:rsid w:val="00425138"/>
    <w:rsid w:val="00427717"/>
    <w:rsid w:val="00433C92"/>
    <w:rsid w:val="0043416C"/>
    <w:rsid w:val="0043721F"/>
    <w:rsid w:val="00440D54"/>
    <w:rsid w:val="00441F20"/>
    <w:rsid w:val="00466EA5"/>
    <w:rsid w:val="00467B10"/>
    <w:rsid w:val="00471A09"/>
    <w:rsid w:val="0047223C"/>
    <w:rsid w:val="004722F8"/>
    <w:rsid w:val="00474471"/>
    <w:rsid w:val="00481849"/>
    <w:rsid w:val="004969BC"/>
    <w:rsid w:val="004A39A8"/>
    <w:rsid w:val="004B1721"/>
    <w:rsid w:val="004B7367"/>
    <w:rsid w:val="004C728C"/>
    <w:rsid w:val="004E01C1"/>
    <w:rsid w:val="0050132E"/>
    <w:rsid w:val="00501BD1"/>
    <w:rsid w:val="00503C86"/>
    <w:rsid w:val="00506257"/>
    <w:rsid w:val="0052589F"/>
    <w:rsid w:val="00532315"/>
    <w:rsid w:val="00534E0C"/>
    <w:rsid w:val="00542E84"/>
    <w:rsid w:val="00544BB4"/>
    <w:rsid w:val="00545F8A"/>
    <w:rsid w:val="0055059C"/>
    <w:rsid w:val="005531FC"/>
    <w:rsid w:val="005532F4"/>
    <w:rsid w:val="00560150"/>
    <w:rsid w:val="00560A5A"/>
    <w:rsid w:val="00561686"/>
    <w:rsid w:val="00566354"/>
    <w:rsid w:val="00570DB9"/>
    <w:rsid w:val="00571D5D"/>
    <w:rsid w:val="00574EB8"/>
    <w:rsid w:val="005A08BC"/>
    <w:rsid w:val="005B2791"/>
    <w:rsid w:val="005B77BD"/>
    <w:rsid w:val="005C2BBA"/>
    <w:rsid w:val="005C5357"/>
    <w:rsid w:val="005C6CA9"/>
    <w:rsid w:val="005D30FA"/>
    <w:rsid w:val="005D5B3C"/>
    <w:rsid w:val="005D6833"/>
    <w:rsid w:val="005E4F2C"/>
    <w:rsid w:val="005F3F52"/>
    <w:rsid w:val="005F416F"/>
    <w:rsid w:val="00600D55"/>
    <w:rsid w:val="00616D35"/>
    <w:rsid w:val="00623528"/>
    <w:rsid w:val="0062353B"/>
    <w:rsid w:val="00633F12"/>
    <w:rsid w:val="00651A7A"/>
    <w:rsid w:val="006639DE"/>
    <w:rsid w:val="00665595"/>
    <w:rsid w:val="006B2E7D"/>
    <w:rsid w:val="006B6424"/>
    <w:rsid w:val="006C3D52"/>
    <w:rsid w:val="006D2278"/>
    <w:rsid w:val="006D33BB"/>
    <w:rsid w:val="006D534F"/>
    <w:rsid w:val="006D59CC"/>
    <w:rsid w:val="006D6C75"/>
    <w:rsid w:val="006D71D7"/>
    <w:rsid w:val="006E5196"/>
    <w:rsid w:val="006E5FF2"/>
    <w:rsid w:val="006F2856"/>
    <w:rsid w:val="0070419E"/>
    <w:rsid w:val="00713B29"/>
    <w:rsid w:val="00724C16"/>
    <w:rsid w:val="00732839"/>
    <w:rsid w:val="00735688"/>
    <w:rsid w:val="00736427"/>
    <w:rsid w:val="007401A8"/>
    <w:rsid w:val="00741BE4"/>
    <w:rsid w:val="00745567"/>
    <w:rsid w:val="00746821"/>
    <w:rsid w:val="0075075A"/>
    <w:rsid w:val="0075166F"/>
    <w:rsid w:val="0077050D"/>
    <w:rsid w:val="0077257E"/>
    <w:rsid w:val="00772AA0"/>
    <w:rsid w:val="0077568C"/>
    <w:rsid w:val="00776B73"/>
    <w:rsid w:val="00781133"/>
    <w:rsid w:val="00784192"/>
    <w:rsid w:val="00794EBE"/>
    <w:rsid w:val="00795443"/>
    <w:rsid w:val="00797CB6"/>
    <w:rsid w:val="007B1DF1"/>
    <w:rsid w:val="007D184E"/>
    <w:rsid w:val="007D5031"/>
    <w:rsid w:val="007E0D79"/>
    <w:rsid w:val="007E2589"/>
    <w:rsid w:val="007E3762"/>
    <w:rsid w:val="0080216A"/>
    <w:rsid w:val="0080269A"/>
    <w:rsid w:val="00806F83"/>
    <w:rsid w:val="008143CE"/>
    <w:rsid w:val="008214AB"/>
    <w:rsid w:val="00823B6F"/>
    <w:rsid w:val="008623C9"/>
    <w:rsid w:val="00862F3C"/>
    <w:rsid w:val="00864F29"/>
    <w:rsid w:val="008716BB"/>
    <w:rsid w:val="008845E6"/>
    <w:rsid w:val="008A09A9"/>
    <w:rsid w:val="008A0CAA"/>
    <w:rsid w:val="008A2DF4"/>
    <w:rsid w:val="008A4CBD"/>
    <w:rsid w:val="008A63BA"/>
    <w:rsid w:val="008A7344"/>
    <w:rsid w:val="008B2CB3"/>
    <w:rsid w:val="008B3CDC"/>
    <w:rsid w:val="008C0CE2"/>
    <w:rsid w:val="008D3BE9"/>
    <w:rsid w:val="008D6B34"/>
    <w:rsid w:val="008F134F"/>
    <w:rsid w:val="008F4168"/>
    <w:rsid w:val="008F5C70"/>
    <w:rsid w:val="00910734"/>
    <w:rsid w:val="00911DE4"/>
    <w:rsid w:val="00913B24"/>
    <w:rsid w:val="0091499E"/>
    <w:rsid w:val="00915CCD"/>
    <w:rsid w:val="00915E6D"/>
    <w:rsid w:val="00930291"/>
    <w:rsid w:val="0094086D"/>
    <w:rsid w:val="00940A23"/>
    <w:rsid w:val="009510B2"/>
    <w:rsid w:val="009546BA"/>
    <w:rsid w:val="009632F2"/>
    <w:rsid w:val="00964A66"/>
    <w:rsid w:val="00964ED1"/>
    <w:rsid w:val="00971827"/>
    <w:rsid w:val="00975661"/>
    <w:rsid w:val="009767CC"/>
    <w:rsid w:val="00976B99"/>
    <w:rsid w:val="00983321"/>
    <w:rsid w:val="009861FD"/>
    <w:rsid w:val="009911A3"/>
    <w:rsid w:val="009959CF"/>
    <w:rsid w:val="009A3FA7"/>
    <w:rsid w:val="009A7DBD"/>
    <w:rsid w:val="009B1A7D"/>
    <w:rsid w:val="009B5586"/>
    <w:rsid w:val="009D5A5F"/>
    <w:rsid w:val="00A00BE4"/>
    <w:rsid w:val="00A1278C"/>
    <w:rsid w:val="00A14D79"/>
    <w:rsid w:val="00A15112"/>
    <w:rsid w:val="00A22B0C"/>
    <w:rsid w:val="00A22F8A"/>
    <w:rsid w:val="00A24FA2"/>
    <w:rsid w:val="00A259AF"/>
    <w:rsid w:val="00A26CDE"/>
    <w:rsid w:val="00A27868"/>
    <w:rsid w:val="00A315AE"/>
    <w:rsid w:val="00A3166D"/>
    <w:rsid w:val="00A328A2"/>
    <w:rsid w:val="00A36532"/>
    <w:rsid w:val="00A42246"/>
    <w:rsid w:val="00A6685B"/>
    <w:rsid w:val="00A75E56"/>
    <w:rsid w:val="00A82936"/>
    <w:rsid w:val="00A83366"/>
    <w:rsid w:val="00A83EFD"/>
    <w:rsid w:val="00A840E4"/>
    <w:rsid w:val="00A87997"/>
    <w:rsid w:val="00AA4B17"/>
    <w:rsid w:val="00AB2842"/>
    <w:rsid w:val="00AB563A"/>
    <w:rsid w:val="00AD0233"/>
    <w:rsid w:val="00AD097B"/>
    <w:rsid w:val="00AD1671"/>
    <w:rsid w:val="00AE1F23"/>
    <w:rsid w:val="00B23430"/>
    <w:rsid w:val="00B42561"/>
    <w:rsid w:val="00B512F8"/>
    <w:rsid w:val="00B53AB3"/>
    <w:rsid w:val="00B5664D"/>
    <w:rsid w:val="00B66706"/>
    <w:rsid w:val="00B70FF7"/>
    <w:rsid w:val="00B72E53"/>
    <w:rsid w:val="00B906F6"/>
    <w:rsid w:val="00B90829"/>
    <w:rsid w:val="00BA1EED"/>
    <w:rsid w:val="00BD3D15"/>
    <w:rsid w:val="00BD6572"/>
    <w:rsid w:val="00C00734"/>
    <w:rsid w:val="00C0402F"/>
    <w:rsid w:val="00C06D86"/>
    <w:rsid w:val="00C16A40"/>
    <w:rsid w:val="00C216A5"/>
    <w:rsid w:val="00C34F5A"/>
    <w:rsid w:val="00C402FD"/>
    <w:rsid w:val="00C50AFD"/>
    <w:rsid w:val="00C51672"/>
    <w:rsid w:val="00C52058"/>
    <w:rsid w:val="00C55543"/>
    <w:rsid w:val="00C56042"/>
    <w:rsid w:val="00C61013"/>
    <w:rsid w:val="00C6107F"/>
    <w:rsid w:val="00C67DA6"/>
    <w:rsid w:val="00C70320"/>
    <w:rsid w:val="00C71F67"/>
    <w:rsid w:val="00C77B20"/>
    <w:rsid w:val="00C87F79"/>
    <w:rsid w:val="00CA7134"/>
    <w:rsid w:val="00CB45E8"/>
    <w:rsid w:val="00CB66BA"/>
    <w:rsid w:val="00CC170E"/>
    <w:rsid w:val="00CD6B28"/>
    <w:rsid w:val="00CE44C1"/>
    <w:rsid w:val="00CE7709"/>
    <w:rsid w:val="00CF44DE"/>
    <w:rsid w:val="00D04EAB"/>
    <w:rsid w:val="00D06A3D"/>
    <w:rsid w:val="00D13230"/>
    <w:rsid w:val="00D34753"/>
    <w:rsid w:val="00D437DA"/>
    <w:rsid w:val="00D470B3"/>
    <w:rsid w:val="00D47C80"/>
    <w:rsid w:val="00D51B6D"/>
    <w:rsid w:val="00D52630"/>
    <w:rsid w:val="00D644CC"/>
    <w:rsid w:val="00D77FBA"/>
    <w:rsid w:val="00D82A32"/>
    <w:rsid w:val="00DA01B9"/>
    <w:rsid w:val="00DA057E"/>
    <w:rsid w:val="00DB1C05"/>
    <w:rsid w:val="00DB2A9F"/>
    <w:rsid w:val="00DC1352"/>
    <w:rsid w:val="00DC249C"/>
    <w:rsid w:val="00DC5373"/>
    <w:rsid w:val="00DC6EB6"/>
    <w:rsid w:val="00DC7AAC"/>
    <w:rsid w:val="00DC7B7A"/>
    <w:rsid w:val="00DE1500"/>
    <w:rsid w:val="00DE3545"/>
    <w:rsid w:val="00DE3C11"/>
    <w:rsid w:val="00DE3C85"/>
    <w:rsid w:val="00DE6ADF"/>
    <w:rsid w:val="00DF717C"/>
    <w:rsid w:val="00E008A2"/>
    <w:rsid w:val="00E0656E"/>
    <w:rsid w:val="00E0676B"/>
    <w:rsid w:val="00E07926"/>
    <w:rsid w:val="00E13A67"/>
    <w:rsid w:val="00E140DF"/>
    <w:rsid w:val="00E14428"/>
    <w:rsid w:val="00E26F05"/>
    <w:rsid w:val="00E4789A"/>
    <w:rsid w:val="00E506E0"/>
    <w:rsid w:val="00E65595"/>
    <w:rsid w:val="00E75802"/>
    <w:rsid w:val="00E82733"/>
    <w:rsid w:val="00E82A7C"/>
    <w:rsid w:val="00E85C03"/>
    <w:rsid w:val="00E86D78"/>
    <w:rsid w:val="00EC1EC0"/>
    <w:rsid w:val="00EC55FD"/>
    <w:rsid w:val="00EC688D"/>
    <w:rsid w:val="00EE22C9"/>
    <w:rsid w:val="00F24C25"/>
    <w:rsid w:val="00F24CB3"/>
    <w:rsid w:val="00F26B17"/>
    <w:rsid w:val="00F33DAD"/>
    <w:rsid w:val="00F35FE4"/>
    <w:rsid w:val="00F543B7"/>
    <w:rsid w:val="00F5588E"/>
    <w:rsid w:val="00F55E65"/>
    <w:rsid w:val="00F57A22"/>
    <w:rsid w:val="00F6603C"/>
    <w:rsid w:val="00F74AD3"/>
    <w:rsid w:val="00F82426"/>
    <w:rsid w:val="00F9266C"/>
    <w:rsid w:val="00F92FFF"/>
    <w:rsid w:val="00FA240E"/>
    <w:rsid w:val="00FA6616"/>
    <w:rsid w:val="00FC391D"/>
    <w:rsid w:val="00FC4D8D"/>
    <w:rsid w:val="00FD052C"/>
    <w:rsid w:val="00FD0F3E"/>
    <w:rsid w:val="00FD4881"/>
    <w:rsid w:val="00FD7E09"/>
    <w:rsid w:val="00FE5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7FD6A2"/>
  <w15:docId w15:val="{DFAA36C3-EFDD-48AA-8430-872CFCA4F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Verdana" w:hAnsi="Verdana" w:cs="Verdana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8845E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E258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FC391D"/>
    <w:pPr>
      <w:widowControl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425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2561"/>
  </w:style>
  <w:style w:type="paragraph" w:styleId="Footer">
    <w:name w:val="footer"/>
    <w:basedOn w:val="Normal"/>
    <w:link w:val="FooterChar"/>
    <w:uiPriority w:val="99"/>
    <w:unhideWhenUsed/>
    <w:rsid w:val="00B425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2561"/>
  </w:style>
  <w:style w:type="character" w:styleId="CommentReference">
    <w:name w:val="annotation reference"/>
    <w:basedOn w:val="DefaultParagraphFont"/>
    <w:uiPriority w:val="99"/>
    <w:semiHidden/>
    <w:unhideWhenUsed/>
    <w:rsid w:val="003A24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242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24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24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242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242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42B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F92FFF"/>
    <w:rPr>
      <w:b/>
      <w:bCs/>
    </w:rPr>
  </w:style>
  <w:style w:type="character" w:styleId="Emphasis">
    <w:name w:val="Emphasis"/>
    <w:basedOn w:val="DefaultParagraphFont"/>
    <w:uiPriority w:val="20"/>
    <w:qFormat/>
    <w:rsid w:val="00F92FFF"/>
    <w:rPr>
      <w:i/>
      <w:iCs/>
    </w:rPr>
  </w:style>
  <w:style w:type="character" w:styleId="Hyperlink">
    <w:name w:val="Hyperlink"/>
    <w:basedOn w:val="DefaultParagraphFont"/>
    <w:uiPriority w:val="99"/>
    <w:unhideWhenUsed/>
    <w:rsid w:val="0050625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71827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718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5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9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00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903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1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5946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784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45761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320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20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53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35740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27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29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7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73922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064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067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297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804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62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183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775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499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get-tested-covid19.org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maine.gov/covid19/restartingmaine/keepmainehealthy/testing" TargetMode="External"/><Relationship Id="rId5" Type="http://schemas.openxmlformats.org/officeDocument/2006/relationships/styles" Target="styles.xml"/><Relationship Id="rId10" Type="http://schemas.openxmlformats.org/officeDocument/2006/relationships/hyperlink" Target="https://global.gotomeeting.com/join/35241587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0444DACF23C8489C1F89C30AF0921B" ma:contentTypeVersion="11" ma:contentTypeDescription="Create a new document." ma:contentTypeScope="" ma:versionID="2b8a195beb3fbe9872abc144abbe6a60">
  <xsd:schema xmlns:xsd="http://www.w3.org/2001/XMLSchema" xmlns:xs="http://www.w3.org/2001/XMLSchema" xmlns:p="http://schemas.microsoft.com/office/2006/metadata/properties" xmlns:ns1="http://schemas.microsoft.com/sharepoint/v3" xmlns:ns3="67e82e13-504b-4f53-a916-abf45b08fa2c" xmlns:ns4="deb9d119-dbc7-4c5a-a44e-fb0a18e4632a" targetNamespace="http://schemas.microsoft.com/office/2006/metadata/properties" ma:root="true" ma:fieldsID="c661ba33d2058ebb91f1951032f2728e" ns1:_="" ns3:_="" ns4:_="">
    <xsd:import namespace="http://schemas.microsoft.com/sharepoint/v3"/>
    <xsd:import namespace="67e82e13-504b-4f53-a916-abf45b08fa2c"/>
    <xsd:import namespace="deb9d119-dbc7-4c5a-a44e-fb0a18e4632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e82e13-504b-4f53-a916-abf45b08fa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b9d119-dbc7-4c5a-a44e-fb0a18e4632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A1A18D-77D8-41E6-8ACA-FF3C48F64B1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2EBDB1-D5DA-492C-977A-AB6761B5CDD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23A1FB8B-DDDB-496F-A6D4-E9119C69C4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7e82e13-504b-4f53-a916-abf45b08fa2c"/>
    <ds:schemaRef ds:uri="deb9d119-dbc7-4c5a-a44e-fb0a18e463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969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LaBua, Michael</dc:creator>
  <cp:lastModifiedBy>LaBua, Michael</cp:lastModifiedBy>
  <cp:revision>2</cp:revision>
  <dcterms:created xsi:type="dcterms:W3CDTF">2020-08-14T18:02:00Z</dcterms:created>
  <dcterms:modified xsi:type="dcterms:W3CDTF">2020-08-14T18:02:00Z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0x0101000F0444DACF23C8489C1F89C30AF0921B</vt:lpwstr>
  </property>
</Properties>
</file>