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63A" w:rsidRDefault="0050132E" w:rsidP="00B42561">
      <w:pPr>
        <w:pBdr>
          <w:top w:val="nil"/>
          <w:left w:val="nil"/>
          <w:bottom w:val="nil"/>
          <w:right w:val="nil"/>
          <w:between w:val="nil"/>
        </w:pBdr>
        <w:ind w:left="3600" w:firstLine="7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color w:val="000000"/>
          <w:sz w:val="20"/>
          <w:szCs w:val="20"/>
        </w:rPr>
        <mc:AlternateContent>
          <mc:Choice Requires="wpg">
            <w:drawing>
              <wp:inline distT="0" distB="0" distL="0" distR="0">
                <wp:extent cx="362585" cy="375920"/>
                <wp:effectExtent l="0" t="0" r="0" b="0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2585" cy="375920"/>
                          <a:chOff x="5164708" y="3592040"/>
                          <a:chExt cx="362585" cy="375920"/>
                        </a:xfrm>
                      </wpg:grpSpPr>
                      <wpg:grpSp>
                        <wpg:cNvPr id="2" name="Group 2"/>
                        <wpg:cNvGrpSpPr/>
                        <wpg:grpSpPr>
                          <a:xfrm>
                            <a:off x="5164708" y="3592040"/>
                            <a:ext cx="362585" cy="375920"/>
                            <a:chOff x="0" y="0"/>
                            <a:chExt cx="571" cy="592"/>
                          </a:xfrm>
                        </wpg:grpSpPr>
                        <wps:wsp>
                          <wps:cNvPr id="3" name="Rectangle 3"/>
                          <wps:cNvSpPr/>
                          <wps:spPr>
                            <a:xfrm>
                              <a:off x="0" y="0"/>
                              <a:ext cx="550" cy="5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AB563A" w:rsidRDefault="00AB563A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" name="Freeform: Shape 4"/>
                          <wps:cNvSpPr/>
                          <wps:spPr>
                            <a:xfrm>
                              <a:off x="0" y="0"/>
                              <a:ext cx="571" cy="267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571" h="267" extrusionOk="0">
                                  <a:moveTo>
                                    <a:pt x="285" y="0"/>
                                  </a:moveTo>
                                  <a:lnTo>
                                    <a:pt x="0" y="267"/>
                                  </a:lnTo>
                                  <a:lnTo>
                                    <a:pt x="571" y="267"/>
                                  </a:lnTo>
                                  <a:lnTo>
                                    <a:pt x="28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5688E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" name="Rectangle 5"/>
                          <wps:cNvSpPr/>
                          <wps:spPr>
                            <a:xfrm>
                              <a:off x="112" y="63"/>
                              <a:ext cx="68" cy="118"/>
                            </a:xfrm>
                            <a:prstGeom prst="rect">
                              <a:avLst/>
                            </a:prstGeom>
                            <a:solidFill>
                              <a:srgbClr val="25688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AB563A" w:rsidRDefault="00AB563A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" name="Rectangle 6"/>
                          <wps:cNvSpPr/>
                          <wps:spPr>
                            <a:xfrm>
                              <a:off x="51" y="239"/>
                              <a:ext cx="469" cy="353"/>
                            </a:xfrm>
                            <a:prstGeom prst="rect">
                              <a:avLst/>
                            </a:prstGeom>
                            <a:solidFill>
                              <a:srgbClr val="25688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AB563A" w:rsidRDefault="00AB563A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" name="Freeform: Shape 7"/>
                          <wps:cNvSpPr/>
                          <wps:spPr>
                            <a:xfrm>
                              <a:off x="149" y="142"/>
                              <a:ext cx="273" cy="407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73" h="407" extrusionOk="0">
                                  <a:moveTo>
                                    <a:pt x="8" y="196"/>
                                  </a:moveTo>
                                  <a:lnTo>
                                    <a:pt x="0" y="200"/>
                                  </a:lnTo>
                                  <a:lnTo>
                                    <a:pt x="5" y="277"/>
                                  </a:lnTo>
                                  <a:lnTo>
                                    <a:pt x="5" y="385"/>
                                  </a:lnTo>
                                  <a:lnTo>
                                    <a:pt x="13" y="395"/>
                                  </a:lnTo>
                                  <a:lnTo>
                                    <a:pt x="13" y="403"/>
                                  </a:lnTo>
                                  <a:lnTo>
                                    <a:pt x="19" y="407"/>
                                  </a:lnTo>
                                  <a:lnTo>
                                    <a:pt x="25" y="407"/>
                                  </a:lnTo>
                                  <a:lnTo>
                                    <a:pt x="28" y="398"/>
                                  </a:lnTo>
                                  <a:lnTo>
                                    <a:pt x="28" y="386"/>
                                  </a:lnTo>
                                  <a:lnTo>
                                    <a:pt x="38" y="382"/>
                                  </a:lnTo>
                                  <a:lnTo>
                                    <a:pt x="44" y="379"/>
                                  </a:lnTo>
                                  <a:lnTo>
                                    <a:pt x="44" y="366"/>
                                  </a:lnTo>
                                  <a:lnTo>
                                    <a:pt x="55" y="363"/>
                                  </a:lnTo>
                                  <a:lnTo>
                                    <a:pt x="55" y="352"/>
                                  </a:lnTo>
                                  <a:lnTo>
                                    <a:pt x="67" y="338"/>
                                  </a:lnTo>
                                  <a:lnTo>
                                    <a:pt x="75" y="336"/>
                                  </a:lnTo>
                                  <a:lnTo>
                                    <a:pt x="83" y="336"/>
                                  </a:lnTo>
                                  <a:lnTo>
                                    <a:pt x="83" y="333"/>
                                  </a:lnTo>
                                  <a:lnTo>
                                    <a:pt x="79" y="329"/>
                                  </a:lnTo>
                                  <a:lnTo>
                                    <a:pt x="79" y="322"/>
                                  </a:lnTo>
                                  <a:lnTo>
                                    <a:pt x="83" y="314"/>
                                  </a:lnTo>
                                  <a:lnTo>
                                    <a:pt x="131" y="314"/>
                                  </a:lnTo>
                                  <a:lnTo>
                                    <a:pt x="129" y="311"/>
                                  </a:lnTo>
                                  <a:lnTo>
                                    <a:pt x="139" y="294"/>
                                  </a:lnTo>
                                  <a:lnTo>
                                    <a:pt x="139" y="285"/>
                                  </a:lnTo>
                                  <a:lnTo>
                                    <a:pt x="148" y="279"/>
                                  </a:lnTo>
                                  <a:lnTo>
                                    <a:pt x="154" y="272"/>
                                  </a:lnTo>
                                  <a:lnTo>
                                    <a:pt x="217" y="272"/>
                                  </a:lnTo>
                                  <a:lnTo>
                                    <a:pt x="217" y="268"/>
                                  </a:lnTo>
                                  <a:lnTo>
                                    <a:pt x="221" y="266"/>
                                  </a:lnTo>
                                  <a:lnTo>
                                    <a:pt x="228" y="266"/>
                                  </a:lnTo>
                                  <a:lnTo>
                                    <a:pt x="226" y="262"/>
                                  </a:lnTo>
                                  <a:lnTo>
                                    <a:pt x="245" y="262"/>
                                  </a:lnTo>
                                  <a:lnTo>
                                    <a:pt x="245" y="256"/>
                                  </a:lnTo>
                                  <a:lnTo>
                                    <a:pt x="263" y="256"/>
                                  </a:lnTo>
                                  <a:lnTo>
                                    <a:pt x="263" y="251"/>
                                  </a:lnTo>
                                  <a:lnTo>
                                    <a:pt x="273" y="245"/>
                                  </a:lnTo>
                                  <a:lnTo>
                                    <a:pt x="272" y="244"/>
                                  </a:lnTo>
                                  <a:lnTo>
                                    <a:pt x="261" y="244"/>
                                  </a:lnTo>
                                  <a:lnTo>
                                    <a:pt x="255" y="235"/>
                                  </a:lnTo>
                                  <a:lnTo>
                                    <a:pt x="264" y="232"/>
                                  </a:lnTo>
                                  <a:lnTo>
                                    <a:pt x="260" y="222"/>
                                  </a:lnTo>
                                  <a:lnTo>
                                    <a:pt x="245" y="222"/>
                                  </a:lnTo>
                                  <a:lnTo>
                                    <a:pt x="237" y="207"/>
                                  </a:lnTo>
                                  <a:lnTo>
                                    <a:pt x="11" y="207"/>
                                  </a:lnTo>
                                  <a:lnTo>
                                    <a:pt x="8" y="196"/>
                                  </a:lnTo>
                                  <a:close/>
                                  <a:moveTo>
                                    <a:pt x="83" y="336"/>
                                  </a:moveTo>
                                  <a:lnTo>
                                    <a:pt x="75" y="336"/>
                                  </a:lnTo>
                                  <a:lnTo>
                                    <a:pt x="79" y="338"/>
                                  </a:lnTo>
                                  <a:lnTo>
                                    <a:pt x="79" y="351"/>
                                  </a:lnTo>
                                  <a:lnTo>
                                    <a:pt x="83" y="344"/>
                                  </a:lnTo>
                                  <a:lnTo>
                                    <a:pt x="83" y="336"/>
                                  </a:lnTo>
                                  <a:close/>
                                  <a:moveTo>
                                    <a:pt x="111" y="318"/>
                                  </a:moveTo>
                                  <a:lnTo>
                                    <a:pt x="104" y="318"/>
                                  </a:lnTo>
                                  <a:lnTo>
                                    <a:pt x="104" y="333"/>
                                  </a:lnTo>
                                  <a:lnTo>
                                    <a:pt x="108" y="335"/>
                                  </a:lnTo>
                                  <a:lnTo>
                                    <a:pt x="111" y="318"/>
                                  </a:lnTo>
                                  <a:close/>
                                  <a:moveTo>
                                    <a:pt x="100" y="324"/>
                                  </a:moveTo>
                                  <a:lnTo>
                                    <a:pt x="94" y="324"/>
                                  </a:lnTo>
                                  <a:lnTo>
                                    <a:pt x="94" y="334"/>
                                  </a:lnTo>
                                  <a:lnTo>
                                    <a:pt x="100" y="324"/>
                                  </a:lnTo>
                                  <a:close/>
                                  <a:moveTo>
                                    <a:pt x="131" y="314"/>
                                  </a:moveTo>
                                  <a:lnTo>
                                    <a:pt x="83" y="314"/>
                                  </a:lnTo>
                                  <a:lnTo>
                                    <a:pt x="88" y="316"/>
                                  </a:lnTo>
                                  <a:lnTo>
                                    <a:pt x="88" y="332"/>
                                  </a:lnTo>
                                  <a:lnTo>
                                    <a:pt x="94" y="324"/>
                                  </a:lnTo>
                                  <a:lnTo>
                                    <a:pt x="100" y="324"/>
                                  </a:lnTo>
                                  <a:lnTo>
                                    <a:pt x="104" y="318"/>
                                  </a:lnTo>
                                  <a:lnTo>
                                    <a:pt x="111" y="318"/>
                                  </a:lnTo>
                                  <a:lnTo>
                                    <a:pt x="111" y="316"/>
                                  </a:lnTo>
                                  <a:lnTo>
                                    <a:pt x="115" y="315"/>
                                  </a:lnTo>
                                  <a:lnTo>
                                    <a:pt x="131" y="315"/>
                                  </a:lnTo>
                                  <a:lnTo>
                                    <a:pt x="131" y="314"/>
                                  </a:lnTo>
                                  <a:close/>
                                  <a:moveTo>
                                    <a:pt x="130" y="323"/>
                                  </a:moveTo>
                                  <a:lnTo>
                                    <a:pt x="124" y="323"/>
                                  </a:lnTo>
                                  <a:lnTo>
                                    <a:pt x="128" y="326"/>
                                  </a:lnTo>
                                  <a:lnTo>
                                    <a:pt x="130" y="323"/>
                                  </a:lnTo>
                                  <a:close/>
                                  <a:moveTo>
                                    <a:pt x="131" y="315"/>
                                  </a:moveTo>
                                  <a:lnTo>
                                    <a:pt x="115" y="315"/>
                                  </a:lnTo>
                                  <a:lnTo>
                                    <a:pt x="115" y="324"/>
                                  </a:lnTo>
                                  <a:lnTo>
                                    <a:pt x="124" y="323"/>
                                  </a:lnTo>
                                  <a:lnTo>
                                    <a:pt x="130" y="323"/>
                                  </a:lnTo>
                                  <a:lnTo>
                                    <a:pt x="132" y="319"/>
                                  </a:lnTo>
                                  <a:lnTo>
                                    <a:pt x="131" y="315"/>
                                  </a:lnTo>
                                  <a:close/>
                                  <a:moveTo>
                                    <a:pt x="217" y="272"/>
                                  </a:moveTo>
                                  <a:lnTo>
                                    <a:pt x="154" y="272"/>
                                  </a:lnTo>
                                  <a:lnTo>
                                    <a:pt x="154" y="291"/>
                                  </a:lnTo>
                                  <a:lnTo>
                                    <a:pt x="166" y="304"/>
                                  </a:lnTo>
                                  <a:lnTo>
                                    <a:pt x="166" y="288"/>
                                  </a:lnTo>
                                  <a:lnTo>
                                    <a:pt x="173" y="277"/>
                                  </a:lnTo>
                                  <a:lnTo>
                                    <a:pt x="181" y="277"/>
                                  </a:lnTo>
                                  <a:lnTo>
                                    <a:pt x="182" y="275"/>
                                  </a:lnTo>
                                  <a:lnTo>
                                    <a:pt x="192" y="272"/>
                                  </a:lnTo>
                                  <a:lnTo>
                                    <a:pt x="217" y="272"/>
                                  </a:lnTo>
                                  <a:close/>
                                  <a:moveTo>
                                    <a:pt x="181" y="277"/>
                                  </a:moveTo>
                                  <a:lnTo>
                                    <a:pt x="173" y="277"/>
                                  </a:lnTo>
                                  <a:lnTo>
                                    <a:pt x="176" y="288"/>
                                  </a:lnTo>
                                  <a:lnTo>
                                    <a:pt x="176" y="299"/>
                                  </a:lnTo>
                                  <a:lnTo>
                                    <a:pt x="182" y="304"/>
                                  </a:lnTo>
                                  <a:lnTo>
                                    <a:pt x="186" y="304"/>
                                  </a:lnTo>
                                  <a:lnTo>
                                    <a:pt x="182" y="294"/>
                                  </a:lnTo>
                                  <a:lnTo>
                                    <a:pt x="186" y="290"/>
                                  </a:lnTo>
                                  <a:lnTo>
                                    <a:pt x="192" y="290"/>
                                  </a:lnTo>
                                  <a:lnTo>
                                    <a:pt x="192" y="288"/>
                                  </a:lnTo>
                                  <a:lnTo>
                                    <a:pt x="189" y="285"/>
                                  </a:lnTo>
                                  <a:lnTo>
                                    <a:pt x="180" y="285"/>
                                  </a:lnTo>
                                  <a:lnTo>
                                    <a:pt x="181" y="277"/>
                                  </a:lnTo>
                                  <a:close/>
                                  <a:moveTo>
                                    <a:pt x="192" y="290"/>
                                  </a:moveTo>
                                  <a:lnTo>
                                    <a:pt x="186" y="290"/>
                                  </a:lnTo>
                                  <a:lnTo>
                                    <a:pt x="186" y="296"/>
                                  </a:lnTo>
                                  <a:lnTo>
                                    <a:pt x="192" y="294"/>
                                  </a:lnTo>
                                  <a:lnTo>
                                    <a:pt x="192" y="290"/>
                                  </a:lnTo>
                                  <a:close/>
                                  <a:moveTo>
                                    <a:pt x="203" y="272"/>
                                  </a:moveTo>
                                  <a:lnTo>
                                    <a:pt x="192" y="272"/>
                                  </a:lnTo>
                                  <a:lnTo>
                                    <a:pt x="197" y="279"/>
                                  </a:lnTo>
                                  <a:lnTo>
                                    <a:pt x="197" y="288"/>
                                  </a:lnTo>
                                  <a:lnTo>
                                    <a:pt x="203" y="291"/>
                                  </a:lnTo>
                                  <a:lnTo>
                                    <a:pt x="203" y="272"/>
                                  </a:lnTo>
                                  <a:close/>
                                  <a:moveTo>
                                    <a:pt x="187" y="282"/>
                                  </a:moveTo>
                                  <a:lnTo>
                                    <a:pt x="180" y="285"/>
                                  </a:lnTo>
                                  <a:lnTo>
                                    <a:pt x="189" y="285"/>
                                  </a:lnTo>
                                  <a:lnTo>
                                    <a:pt x="187" y="282"/>
                                  </a:lnTo>
                                  <a:close/>
                                  <a:moveTo>
                                    <a:pt x="217" y="272"/>
                                  </a:moveTo>
                                  <a:lnTo>
                                    <a:pt x="203" y="272"/>
                                  </a:lnTo>
                                  <a:lnTo>
                                    <a:pt x="211" y="282"/>
                                  </a:lnTo>
                                  <a:lnTo>
                                    <a:pt x="217" y="276"/>
                                  </a:lnTo>
                                  <a:lnTo>
                                    <a:pt x="217" y="272"/>
                                  </a:lnTo>
                                  <a:close/>
                                  <a:moveTo>
                                    <a:pt x="228" y="266"/>
                                  </a:moveTo>
                                  <a:lnTo>
                                    <a:pt x="221" y="266"/>
                                  </a:lnTo>
                                  <a:lnTo>
                                    <a:pt x="221" y="274"/>
                                  </a:lnTo>
                                  <a:lnTo>
                                    <a:pt x="230" y="275"/>
                                  </a:lnTo>
                                  <a:lnTo>
                                    <a:pt x="230" y="269"/>
                                  </a:lnTo>
                                  <a:lnTo>
                                    <a:pt x="228" y="266"/>
                                  </a:lnTo>
                                  <a:close/>
                                  <a:moveTo>
                                    <a:pt x="245" y="262"/>
                                  </a:moveTo>
                                  <a:lnTo>
                                    <a:pt x="226" y="262"/>
                                  </a:lnTo>
                                  <a:lnTo>
                                    <a:pt x="245" y="265"/>
                                  </a:lnTo>
                                  <a:lnTo>
                                    <a:pt x="245" y="262"/>
                                  </a:lnTo>
                                  <a:close/>
                                  <a:moveTo>
                                    <a:pt x="263" y="256"/>
                                  </a:moveTo>
                                  <a:lnTo>
                                    <a:pt x="245" y="256"/>
                                  </a:lnTo>
                                  <a:lnTo>
                                    <a:pt x="250" y="258"/>
                                  </a:lnTo>
                                  <a:lnTo>
                                    <a:pt x="250" y="262"/>
                                  </a:lnTo>
                                  <a:lnTo>
                                    <a:pt x="263" y="260"/>
                                  </a:lnTo>
                                  <a:lnTo>
                                    <a:pt x="263" y="256"/>
                                  </a:lnTo>
                                  <a:close/>
                                  <a:moveTo>
                                    <a:pt x="267" y="238"/>
                                  </a:moveTo>
                                  <a:lnTo>
                                    <a:pt x="261" y="244"/>
                                  </a:lnTo>
                                  <a:lnTo>
                                    <a:pt x="272" y="244"/>
                                  </a:lnTo>
                                  <a:lnTo>
                                    <a:pt x="267" y="238"/>
                                  </a:lnTo>
                                  <a:close/>
                                  <a:moveTo>
                                    <a:pt x="250" y="215"/>
                                  </a:moveTo>
                                  <a:lnTo>
                                    <a:pt x="245" y="222"/>
                                  </a:lnTo>
                                  <a:lnTo>
                                    <a:pt x="260" y="222"/>
                                  </a:lnTo>
                                  <a:lnTo>
                                    <a:pt x="258" y="219"/>
                                  </a:lnTo>
                                  <a:lnTo>
                                    <a:pt x="250" y="215"/>
                                  </a:lnTo>
                                  <a:close/>
                                  <a:moveTo>
                                    <a:pt x="18" y="189"/>
                                  </a:moveTo>
                                  <a:lnTo>
                                    <a:pt x="17" y="196"/>
                                  </a:lnTo>
                                  <a:lnTo>
                                    <a:pt x="20" y="203"/>
                                  </a:lnTo>
                                  <a:lnTo>
                                    <a:pt x="11" y="207"/>
                                  </a:lnTo>
                                  <a:lnTo>
                                    <a:pt x="237" y="207"/>
                                  </a:lnTo>
                                  <a:lnTo>
                                    <a:pt x="233" y="200"/>
                                  </a:lnTo>
                                  <a:lnTo>
                                    <a:pt x="241" y="196"/>
                                  </a:lnTo>
                                  <a:lnTo>
                                    <a:pt x="28" y="196"/>
                                  </a:lnTo>
                                  <a:lnTo>
                                    <a:pt x="18" y="189"/>
                                  </a:lnTo>
                                  <a:close/>
                                  <a:moveTo>
                                    <a:pt x="124" y="0"/>
                                  </a:moveTo>
                                  <a:lnTo>
                                    <a:pt x="75" y="73"/>
                                  </a:lnTo>
                                  <a:lnTo>
                                    <a:pt x="75" y="90"/>
                                  </a:lnTo>
                                  <a:lnTo>
                                    <a:pt x="69" y="100"/>
                                  </a:lnTo>
                                  <a:lnTo>
                                    <a:pt x="59" y="102"/>
                                  </a:lnTo>
                                  <a:lnTo>
                                    <a:pt x="54" y="115"/>
                                  </a:lnTo>
                                  <a:lnTo>
                                    <a:pt x="57" y="126"/>
                                  </a:lnTo>
                                  <a:lnTo>
                                    <a:pt x="51" y="132"/>
                                  </a:lnTo>
                                  <a:lnTo>
                                    <a:pt x="54" y="141"/>
                                  </a:lnTo>
                                  <a:lnTo>
                                    <a:pt x="59" y="141"/>
                                  </a:lnTo>
                                  <a:lnTo>
                                    <a:pt x="60" y="148"/>
                                  </a:lnTo>
                                  <a:lnTo>
                                    <a:pt x="50" y="153"/>
                                  </a:lnTo>
                                  <a:lnTo>
                                    <a:pt x="46" y="158"/>
                                  </a:lnTo>
                                  <a:lnTo>
                                    <a:pt x="44" y="165"/>
                                  </a:lnTo>
                                  <a:lnTo>
                                    <a:pt x="36" y="168"/>
                                  </a:lnTo>
                                  <a:lnTo>
                                    <a:pt x="27" y="175"/>
                                  </a:lnTo>
                                  <a:lnTo>
                                    <a:pt x="25" y="181"/>
                                  </a:lnTo>
                                  <a:lnTo>
                                    <a:pt x="30" y="190"/>
                                  </a:lnTo>
                                  <a:lnTo>
                                    <a:pt x="28" y="196"/>
                                  </a:lnTo>
                                  <a:lnTo>
                                    <a:pt x="241" y="196"/>
                                  </a:lnTo>
                                  <a:lnTo>
                                    <a:pt x="236" y="187"/>
                                  </a:lnTo>
                                  <a:lnTo>
                                    <a:pt x="239" y="182"/>
                                  </a:lnTo>
                                  <a:lnTo>
                                    <a:pt x="239" y="175"/>
                                  </a:lnTo>
                                  <a:lnTo>
                                    <a:pt x="226" y="175"/>
                                  </a:lnTo>
                                  <a:lnTo>
                                    <a:pt x="222" y="167"/>
                                  </a:lnTo>
                                  <a:lnTo>
                                    <a:pt x="214" y="167"/>
                                  </a:lnTo>
                                  <a:lnTo>
                                    <a:pt x="217" y="153"/>
                                  </a:lnTo>
                                  <a:lnTo>
                                    <a:pt x="213" y="148"/>
                                  </a:lnTo>
                                  <a:lnTo>
                                    <a:pt x="216" y="144"/>
                                  </a:lnTo>
                                  <a:lnTo>
                                    <a:pt x="220" y="141"/>
                                  </a:lnTo>
                                  <a:lnTo>
                                    <a:pt x="216" y="100"/>
                                  </a:lnTo>
                                  <a:lnTo>
                                    <a:pt x="216" y="90"/>
                                  </a:lnTo>
                                  <a:lnTo>
                                    <a:pt x="217" y="62"/>
                                  </a:lnTo>
                                  <a:lnTo>
                                    <a:pt x="215" y="39"/>
                                  </a:lnTo>
                                  <a:lnTo>
                                    <a:pt x="207" y="34"/>
                                  </a:lnTo>
                                  <a:lnTo>
                                    <a:pt x="203" y="27"/>
                                  </a:lnTo>
                                  <a:lnTo>
                                    <a:pt x="144" y="27"/>
                                  </a:lnTo>
                                  <a:lnTo>
                                    <a:pt x="137" y="22"/>
                                  </a:lnTo>
                                  <a:lnTo>
                                    <a:pt x="137" y="4"/>
                                  </a:lnTo>
                                  <a:lnTo>
                                    <a:pt x="124" y="0"/>
                                  </a:lnTo>
                                  <a:close/>
                                  <a:moveTo>
                                    <a:pt x="166" y="18"/>
                                  </a:moveTo>
                                  <a:lnTo>
                                    <a:pt x="160" y="21"/>
                                  </a:lnTo>
                                  <a:lnTo>
                                    <a:pt x="154" y="24"/>
                                  </a:lnTo>
                                  <a:lnTo>
                                    <a:pt x="149" y="27"/>
                                  </a:lnTo>
                                  <a:lnTo>
                                    <a:pt x="203" y="27"/>
                                  </a:lnTo>
                                  <a:lnTo>
                                    <a:pt x="201" y="24"/>
                                  </a:lnTo>
                                  <a:lnTo>
                                    <a:pt x="199" y="22"/>
                                  </a:lnTo>
                                  <a:lnTo>
                                    <a:pt x="174" y="22"/>
                                  </a:lnTo>
                                  <a:lnTo>
                                    <a:pt x="166" y="18"/>
                                  </a:lnTo>
                                  <a:close/>
                                  <a:moveTo>
                                    <a:pt x="185" y="9"/>
                                  </a:moveTo>
                                  <a:lnTo>
                                    <a:pt x="182" y="9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74" y="22"/>
                                  </a:lnTo>
                                  <a:lnTo>
                                    <a:pt x="199" y="22"/>
                                  </a:lnTo>
                                  <a:lnTo>
                                    <a:pt x="192" y="15"/>
                                  </a:lnTo>
                                  <a:lnTo>
                                    <a:pt x="185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1" o:spid="_x0000_s1026" style="width:28.55pt;height:29.6pt;mso-position-horizontal-relative:char;mso-position-vertical-relative:line" coordorigin="51647,35920" coordsize="3625,37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">
                <v:group id="Group 2" o:spid="_x0000_s1027" style="position:absolute;left:51647;top:35920;width:3625;height:3759" coordsize="571,5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rect id="Rectangle 3" o:spid="_x0000_s1028" style="position:absolute;width:550;height:5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" filled="f" stroked="f">
                    <v:textbox inset="2.53958mm,2.53958mm,2.53958mm,2.53958mm">
                      <w:txbxContent>
                        <w:p w:rsidR="00AB563A" w:rsidRDefault="00AB563A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reeform: Shape 4" o:spid="_x0000_s1029" style="position:absolute;width:571;height:267;visibility:visible;mso-wrap-style:square;v-text-anchor:middle" coordsize="571,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" path="m285,l,267r571,l285,xe" fillcolor="#25688e" stroked="f">
                    <v:path arrowok="t" o:extrusionok="f"/>
                  </v:shape>
                  <v:rect id="Rectangle 5" o:spid="_x0000_s1030" style="position:absolute;left:112;top:63;width:68;height:1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" fillcolor="#25688e" stroked="f">
                    <v:textbox inset="2.53958mm,2.53958mm,2.53958mm,2.53958mm">
                      <w:txbxContent>
                        <w:p w:rsidR="00AB563A" w:rsidRDefault="00AB563A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angle 6" o:spid="_x0000_s1031" style="position:absolute;left:51;top:239;width:469;height:3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" fillcolor="#25688e" stroked="f">
                    <v:textbox inset="2.53958mm,2.53958mm,2.53958mm,2.53958mm">
                      <w:txbxContent>
                        <w:p w:rsidR="00AB563A" w:rsidRDefault="00AB563A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reeform: Shape 7" o:spid="_x0000_s1032" style="position:absolute;left:149;top:142;width:273;height:407;visibility:visible;mso-wrap-style:square;v-text-anchor:middle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" path="m8,196l,200r5,77l5,385r8,10l13,403r6,4l25,407r3,-9l28,386r10,-4l44,379r,-13l55,363r,-11l67,338r8,-2l83,336r,-3l79,329r,-7l83,314r48,l129,311r10,-17l139,285r9,-6l154,272r63,l217,268r4,-2l228,266r-2,-4l245,262r,-6l263,256r,-5l273,245r-1,-1l261,244r-6,-9l264,232r-4,-10l245,222r-8,-15l11,207,8,196xm83,336r-8,l79,338r,13l83,344r,-8xm111,318r-7,l104,333r4,2l111,318xm100,324r-6,l94,334r6,-10xm131,314r-48,l88,316r,16l94,324r6,l104,318r7,l111,316r4,-1l131,315r,-1xm130,323r-6,l128,326r2,-3xm131,315r-16,l115,324r9,-1l130,323r2,-4l131,315xm217,272r-63,l154,291r12,13l166,288r7,-11l181,277r1,-2l192,272r25,xm181,277r-8,l176,288r,11l182,304r4,l182,294r4,-4l192,290r,-2l189,285r-9,l181,277xm192,290r-6,l186,296r6,-2l192,290xm203,272r-11,l197,279r,9l203,291r,-19xm187,282r-7,3l189,285r-2,-3xm217,272r-14,l211,282r6,-6l217,272xm228,266r-7,l221,274r9,1l230,269r-2,-3xm245,262r-19,l245,265r,-3xm263,256r-18,l250,258r,4l263,260r,-4xm267,238r-6,6l272,244r-5,-6xm250,215r-5,7l260,222r-2,-3l250,215xm18,189r-1,7l20,203r-9,4l237,207r-4,-7l241,196r-213,l18,189xm124,l75,73r,17l69,100r-10,2l54,115r3,11l51,132r3,9l59,141r1,7l50,153r-4,5l44,165r-8,3l27,175r-2,6l30,190r-2,6l241,196r-5,-9l239,182r,-7l226,175r-4,-8l214,167r3,-14l213,148r3,-4l220,141r-4,-41l216,90r1,-28l215,39r-8,-5l203,27r-59,l137,22r,-18l124,xm166,18r-6,3l154,24r-5,3l203,27r-2,-3l199,22r-25,l166,18xm185,9r-3,l176,15r-2,7l199,22r-7,-7l185,9xe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:rsidR="00AB563A" w:rsidRDefault="0050132E" w:rsidP="00B42561">
      <w:pPr>
        <w:spacing w:before="30"/>
        <w:ind w:left="1440" w:firstLine="720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color w:val="231F20"/>
          <w:sz w:val="24"/>
          <w:szCs w:val="24"/>
        </w:rPr>
        <w:t>MAINE STATEWIDE HOMELESS COUNCIL</w:t>
      </w:r>
    </w:p>
    <w:p w:rsidR="00AB563A" w:rsidRDefault="00AB563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AB563A" w:rsidRDefault="00AB563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AB563A" w:rsidRDefault="002E28DD">
      <w:pPr>
        <w:jc w:val="center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May 12</w:t>
      </w:r>
      <w:r w:rsidR="0050132E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,</w:t>
      </w:r>
      <w:r w:rsidR="008845E6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 </w:t>
      </w:r>
      <w:r w:rsidR="0050132E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2020</w:t>
      </w:r>
    </w:p>
    <w:p w:rsidR="00AB563A" w:rsidRDefault="0050132E">
      <w:pPr>
        <w:jc w:val="center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Minutes</w:t>
      </w:r>
    </w:p>
    <w:p w:rsidR="00AB563A" w:rsidRDefault="0050132E">
      <w:pPr>
        <w:jc w:val="center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9:30-11:30</w:t>
      </w:r>
    </w:p>
    <w:p w:rsidR="00AB563A" w:rsidRDefault="00AB563A">
      <w:pP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AB563A" w:rsidRDefault="0050132E">
      <w:pPr>
        <w:jc w:val="center"/>
        <w:rPr>
          <w:rFonts w:ascii="Times New Roman" w:eastAsia="Times New Roman" w:hAnsi="Times New Roman" w:cs="Times New Roman"/>
          <w:color w:val="211E1F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Virtual Location:</w:t>
      </w:r>
      <w:r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</w:t>
      </w:r>
      <w:hyperlink r:id="rId7">
        <w:r>
          <w:rPr>
            <w:rFonts w:ascii="Times New Roman" w:eastAsia="Times New Roman" w:hAnsi="Times New Roman" w:cs="Times New Roman"/>
            <w:sz w:val="26"/>
            <w:szCs w:val="26"/>
            <w:u w:val="single"/>
          </w:rPr>
          <w:t>https://global.gotomeeting.com/join/352415877</w:t>
        </w:r>
      </w:hyperlink>
      <w:r>
        <w:rPr>
          <w:rFonts w:ascii="Times New Roman" w:eastAsia="Times New Roman" w:hAnsi="Times New Roman" w:cs="Times New Roman"/>
          <w:color w:val="0000FF"/>
          <w:sz w:val="26"/>
          <w:szCs w:val="26"/>
        </w:rPr>
        <w:t xml:space="preserve">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211E1F"/>
          <w:sz w:val="26"/>
          <w:szCs w:val="26"/>
        </w:rPr>
        <w:t>and/or call 1(646)749-3122, Passcode 352-415-877</w:t>
      </w:r>
    </w:p>
    <w:p w:rsidR="00AB563A" w:rsidRDefault="00AB563A">
      <w:pPr>
        <w:tabs>
          <w:tab w:val="left" w:pos="1980"/>
        </w:tabs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bookmarkStart w:id="0" w:name="_gjdgxs" w:colFirst="0" w:colLast="0"/>
      <w:bookmarkEnd w:id="0"/>
    </w:p>
    <w:p w:rsidR="00AB563A" w:rsidRDefault="0050132E">
      <w:pPr>
        <w:tabs>
          <w:tab w:val="left" w:pos="1980"/>
        </w:tabs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Members: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Stephanie Primm (KCHC, SHC Chair), Tracey Hair (HOME, Inc., RIII), </w:t>
      </w:r>
      <w:r w:rsidRPr="005D6833">
        <w:rPr>
          <w:rFonts w:ascii="Times New Roman" w:eastAsia="Times New Roman" w:hAnsi="Times New Roman" w:cs="Times New Roman"/>
          <w:sz w:val="24"/>
          <w:szCs w:val="24"/>
        </w:rPr>
        <w:t>Donna Kelley (WCAP, RII), Cullen Ryan (CHOM, RII), Chet Barnes (SAMHS), Cheryl Harkins (HVJ, RI), David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McCluskey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(Shaw House, RIII), Donna Yellen (Preble Street, RI), Ginny Dill (Shalom, RI), Josh D’Alessio (PCHC, RIII)</w:t>
      </w:r>
    </w:p>
    <w:p w:rsidR="005D6833" w:rsidRPr="00534E0C" w:rsidRDefault="0050132E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Guests: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Betty LaBua (MaineHousing), Tracy Allen (KBH),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Kelsey Brown (HUD),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Scott Tibbitts (MaineHousing), Rich Hooks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Wayman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(VOA), Katie Spencer White (MMHS), Ali</w:t>
      </w:r>
      <w:r w:rsidR="00534E0C">
        <w:rPr>
          <w:rFonts w:ascii="Times New Roman" w:eastAsia="Times New Roman" w:hAnsi="Times New Roman" w:cs="Times New Roman"/>
          <w:sz w:val="24"/>
          <w:szCs w:val="24"/>
        </w:rPr>
        <w:t xml:space="preserve">ce Preble, (DHHS/OCFS),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Heather Zimmerman</w:t>
      </w:r>
      <w:r w:rsidR="00534E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(Preble Street), Boyd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Kronholm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BAHS), A</w:t>
      </w:r>
      <w:r w:rsidR="00534E0C">
        <w:rPr>
          <w:rFonts w:ascii="Times New Roman" w:eastAsia="Times New Roman" w:hAnsi="Times New Roman" w:cs="Times New Roman"/>
          <w:sz w:val="24"/>
          <w:szCs w:val="24"/>
        </w:rPr>
        <w:t xml:space="preserve">aron Geyer (COP),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Melanie Buber </w:t>
      </w:r>
      <w:r w:rsidRPr="00736427">
        <w:rPr>
          <w:rFonts w:ascii="Times New Roman" w:eastAsia="Times New Roman" w:hAnsi="Times New Roman" w:cs="Times New Roman"/>
          <w:sz w:val="24"/>
          <w:szCs w:val="24"/>
        </w:rPr>
        <w:t xml:space="preserve">(HSA), </w:t>
      </w:r>
      <w:r w:rsidR="005D6833">
        <w:rPr>
          <w:rFonts w:ascii="Times New Roman" w:eastAsia="Times New Roman" w:hAnsi="Times New Roman" w:cs="Times New Roman"/>
          <w:sz w:val="24"/>
          <w:szCs w:val="24"/>
        </w:rPr>
        <w:t>Denise Lord (MaineHousing), Joe Locke (MaineHousing), Vicky Rand (CHOM),</w:t>
      </w:r>
      <w:r w:rsidR="00B4256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6833">
        <w:rPr>
          <w:rFonts w:ascii="Times New Roman" w:eastAsia="Times New Roman" w:hAnsi="Times New Roman" w:cs="Times New Roman"/>
          <w:sz w:val="24"/>
          <w:szCs w:val="24"/>
        </w:rPr>
        <w:t>Laurie Murray (MaineHousing), Lauren Bustard (MaineHousing), Kate Easter (MCEDV), Christi Staples</w:t>
      </w:r>
      <w:r w:rsidR="001743EF">
        <w:rPr>
          <w:rFonts w:ascii="Times New Roman" w:eastAsia="Times New Roman" w:hAnsi="Times New Roman" w:cs="Times New Roman"/>
          <w:sz w:val="24"/>
          <w:szCs w:val="24"/>
        </w:rPr>
        <w:t xml:space="preserve"> (CHS), Chris Bicknell (New Beginnings), Rota Knott (</w:t>
      </w:r>
      <w:proofErr w:type="spellStart"/>
      <w:r w:rsidR="001743EF">
        <w:rPr>
          <w:rFonts w:ascii="Times New Roman" w:eastAsia="Times New Roman" w:hAnsi="Times New Roman" w:cs="Times New Roman"/>
          <w:sz w:val="24"/>
          <w:szCs w:val="24"/>
        </w:rPr>
        <w:t>Tedford</w:t>
      </w:r>
      <w:proofErr w:type="spellEnd"/>
      <w:r w:rsidR="001743EF">
        <w:rPr>
          <w:rFonts w:ascii="Times New Roman" w:eastAsia="Times New Roman" w:hAnsi="Times New Roman" w:cs="Times New Roman"/>
          <w:sz w:val="24"/>
          <w:szCs w:val="24"/>
        </w:rPr>
        <w:t xml:space="preserve"> Housing), Bruce </w:t>
      </w:r>
      <w:proofErr w:type="spellStart"/>
      <w:r w:rsidR="001743EF">
        <w:rPr>
          <w:rFonts w:ascii="Times New Roman" w:eastAsia="Times New Roman" w:hAnsi="Times New Roman" w:cs="Times New Roman"/>
          <w:sz w:val="24"/>
          <w:szCs w:val="24"/>
        </w:rPr>
        <w:t>Noddin</w:t>
      </w:r>
      <w:proofErr w:type="spellEnd"/>
      <w:r w:rsidR="001743EF">
        <w:rPr>
          <w:rFonts w:ascii="Times New Roman" w:eastAsia="Times New Roman" w:hAnsi="Times New Roman" w:cs="Times New Roman"/>
          <w:sz w:val="24"/>
          <w:szCs w:val="24"/>
        </w:rPr>
        <w:t xml:space="preserve"> (DOC), </w:t>
      </w:r>
      <w:r w:rsidR="00D470B3">
        <w:rPr>
          <w:rFonts w:ascii="Times New Roman" w:eastAsia="Times New Roman" w:hAnsi="Times New Roman" w:cs="Times New Roman"/>
          <w:sz w:val="24"/>
          <w:szCs w:val="24"/>
        </w:rPr>
        <w:t xml:space="preserve">Kathryn Temple (DHHS/SAMHS), Anna Brewer (Preble Street), </w:t>
      </w:r>
      <w:r w:rsidR="008C0CE2">
        <w:rPr>
          <w:rFonts w:ascii="Times New Roman" w:eastAsia="Times New Roman" w:hAnsi="Times New Roman" w:cs="Times New Roman"/>
          <w:sz w:val="24"/>
          <w:szCs w:val="24"/>
        </w:rPr>
        <w:t>Brenda Sylvester (CHOM</w:t>
      </w:r>
      <w:r w:rsidR="00D470B3">
        <w:rPr>
          <w:rFonts w:ascii="Times New Roman" w:eastAsia="Times New Roman" w:hAnsi="Times New Roman" w:cs="Times New Roman"/>
          <w:sz w:val="24"/>
          <w:szCs w:val="24"/>
        </w:rPr>
        <w:t>), Arwen Agee (VA),</w:t>
      </w:r>
      <w:r w:rsidR="00D470B3">
        <w:rPr>
          <w:rFonts w:ascii="Calibri" w:eastAsia="Times New Roman" w:hAnsi="Calibri" w:cs="Calibri"/>
          <w:color w:val="000000"/>
        </w:rPr>
        <w:t xml:space="preserve"> </w:t>
      </w:r>
      <w:r w:rsidR="00B4256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13B29">
        <w:rPr>
          <w:rFonts w:ascii="Times New Roman" w:eastAsia="Times New Roman" w:hAnsi="Times New Roman" w:cs="Times New Roman"/>
          <w:sz w:val="24"/>
          <w:szCs w:val="24"/>
        </w:rPr>
        <w:t xml:space="preserve">Sara Wade (SAMHS, DHHS), Teague Morris (Sen. King’s Office), </w:t>
      </w:r>
      <w:r w:rsidR="00B53AB3">
        <w:rPr>
          <w:rFonts w:ascii="Times New Roman" w:eastAsia="Times New Roman" w:hAnsi="Times New Roman" w:cs="Times New Roman"/>
          <w:sz w:val="24"/>
          <w:szCs w:val="24"/>
        </w:rPr>
        <w:t xml:space="preserve">Chris Rector (Sen. King’s Office), Rob </w:t>
      </w:r>
      <w:proofErr w:type="spellStart"/>
      <w:r w:rsidR="00B53AB3">
        <w:rPr>
          <w:rFonts w:ascii="Times New Roman" w:eastAsia="Times New Roman" w:hAnsi="Times New Roman" w:cs="Times New Roman"/>
          <w:sz w:val="24"/>
          <w:szCs w:val="24"/>
        </w:rPr>
        <w:t>Liscord</w:t>
      </w:r>
      <w:proofErr w:type="spellEnd"/>
      <w:r w:rsidR="00B53AB3">
        <w:rPr>
          <w:rFonts w:ascii="Times New Roman" w:eastAsia="Times New Roman" w:hAnsi="Times New Roman" w:cs="Times New Roman"/>
          <w:sz w:val="24"/>
          <w:szCs w:val="24"/>
        </w:rPr>
        <w:t xml:space="preserve"> (MEJP), Noelle Coyne (Safe Voices), Rick Hayward (</w:t>
      </w:r>
      <w:proofErr w:type="spellStart"/>
      <w:r w:rsidR="00B53AB3">
        <w:rPr>
          <w:rFonts w:ascii="Times New Roman" w:eastAsia="Times New Roman" w:hAnsi="Times New Roman" w:cs="Times New Roman"/>
          <w:sz w:val="24"/>
          <w:szCs w:val="24"/>
        </w:rPr>
        <w:t>Protech</w:t>
      </w:r>
      <w:proofErr w:type="spellEnd"/>
      <w:r w:rsidR="00B53AB3">
        <w:rPr>
          <w:rFonts w:ascii="Times New Roman" w:eastAsia="Times New Roman" w:hAnsi="Times New Roman" w:cs="Times New Roman"/>
          <w:sz w:val="24"/>
          <w:szCs w:val="24"/>
        </w:rPr>
        <w:t xml:space="preserve"> Solutions)</w:t>
      </w:r>
    </w:p>
    <w:p w:rsidR="00AB563A" w:rsidRDefault="00AB563A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AB563A" w:rsidRDefault="0050132E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Minutes: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Betty LaBua (MaineHousing) and Scott Tibbitts (MaineHousing)</w:t>
      </w:r>
    </w:p>
    <w:p w:rsidR="00AB563A" w:rsidRDefault="00AB563A">
      <w:pPr>
        <w:tabs>
          <w:tab w:val="left" w:pos="1980"/>
        </w:tabs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AB563A" w:rsidRDefault="0050132E">
      <w:pPr>
        <w:tabs>
          <w:tab w:val="left" w:pos="1980"/>
        </w:tabs>
        <w:rPr>
          <w:rFonts w:ascii="Times New Roman" w:eastAsia="Times New Roman" w:hAnsi="Times New Roman" w:cs="Times New Roman"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Approval of Minutes: </w:t>
      </w:r>
      <w:r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Minutes from the </w:t>
      </w:r>
      <w:r w:rsidR="00913B24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council </w:t>
      </w:r>
      <w:r w:rsidR="00503C86">
        <w:rPr>
          <w:rFonts w:ascii="Times New Roman" w:eastAsia="Times New Roman" w:hAnsi="Times New Roman" w:cs="Times New Roman"/>
          <w:color w:val="282828"/>
          <w:sz w:val="24"/>
          <w:szCs w:val="24"/>
        </w:rPr>
        <w:t>meeting held on May</w:t>
      </w:r>
      <w:r w:rsidR="008C0CE2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12</w:t>
      </w:r>
      <w:r>
        <w:rPr>
          <w:rFonts w:ascii="Times New Roman" w:eastAsia="Times New Roman" w:hAnsi="Times New Roman" w:cs="Times New Roman"/>
          <w:color w:val="282828"/>
          <w:sz w:val="24"/>
          <w:szCs w:val="24"/>
        </w:rPr>
        <w:t>, 2020 were approved.</w:t>
      </w:r>
    </w:p>
    <w:p w:rsidR="00AB563A" w:rsidRDefault="00AB563A">
      <w:pPr>
        <w:tabs>
          <w:tab w:val="left" w:pos="1980"/>
        </w:tabs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AB563A" w:rsidRDefault="0050132E">
      <w:pPr>
        <w:tabs>
          <w:tab w:val="left" w:pos="1980"/>
        </w:tabs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COVID19 Urgent Issues:</w:t>
      </w:r>
    </w:p>
    <w:p w:rsidR="00C16A40" w:rsidRDefault="00C16A40">
      <w:pPr>
        <w:tabs>
          <w:tab w:val="left" w:pos="1980"/>
        </w:tabs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AB563A" w:rsidRPr="007401A8" w:rsidRDefault="00503C86" w:rsidP="00806F83">
      <w:pPr>
        <w:numPr>
          <w:ilvl w:val="0"/>
          <w:numId w:val="2"/>
        </w:numPr>
        <w:tabs>
          <w:tab w:val="left" w:pos="1980"/>
        </w:tabs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Shelter and Isolation Capacity: </w:t>
      </w:r>
      <w:r w:rsidRPr="00C216A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Stephanie initiated the conversation </w:t>
      </w:r>
      <w:r w:rsidR="003D53EF" w:rsidRPr="00C216A5">
        <w:rPr>
          <w:rFonts w:ascii="Times New Roman" w:eastAsia="Times New Roman" w:hAnsi="Times New Roman" w:cs="Times New Roman"/>
          <w:color w:val="282828"/>
          <w:sz w:val="24"/>
          <w:szCs w:val="24"/>
        </w:rPr>
        <w:t>with a “shout out”</w:t>
      </w:r>
      <w:r w:rsid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to MSHA for</w:t>
      </w:r>
      <w:r w:rsidR="00C216A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their ongoing hard </w:t>
      </w:r>
      <w:r w:rsid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work and increased funding </w:t>
      </w:r>
      <w:r w:rsidR="00C216A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to insure adequate shelter and isolation space for people experiencing homelessness during the current pandemic.  </w:t>
      </w:r>
      <w:r w:rsid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>Although a</w:t>
      </w:r>
      <w:r w:rsidR="00C216A5">
        <w:rPr>
          <w:rFonts w:ascii="Times New Roman" w:eastAsia="Times New Roman" w:hAnsi="Times New Roman" w:cs="Times New Roman"/>
          <w:color w:val="282828"/>
          <w:sz w:val="24"/>
          <w:szCs w:val="24"/>
        </w:rPr>
        <w:t>ttendees concurre</w:t>
      </w:r>
      <w:r w:rsid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>d</w:t>
      </w:r>
      <w:r w:rsidR="00C216A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current needs are being met</w:t>
      </w:r>
      <w:r w:rsidR="00390F28">
        <w:rPr>
          <w:rFonts w:ascii="Times New Roman" w:eastAsia="Times New Roman" w:hAnsi="Times New Roman" w:cs="Times New Roman"/>
          <w:color w:val="282828"/>
          <w:sz w:val="24"/>
          <w:szCs w:val="24"/>
        </w:rPr>
        <w:t>,</w:t>
      </w:r>
      <w:r w:rsid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concerns were voiced regarding</w:t>
      </w:r>
      <w:r w:rsidR="00C55543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what happens when wellness </w:t>
      </w:r>
      <w:r w:rsid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>shelters close.</w:t>
      </w:r>
      <w:r w:rsidR="00806F83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  </w:t>
      </w:r>
      <w:r w:rsidR="00806F83" w:rsidRP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>The necessity</w:t>
      </w:r>
      <w:r w:rsidR="00806F83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 </w:t>
      </w:r>
      <w:r w:rsid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>of a</w:t>
      </w:r>
      <w:r w:rsidR="00070B16" w:rsidRP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continuance of d</w:t>
      </w:r>
      <w:r w:rsidR="00741BE4" w:rsidRP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ialogue </w:t>
      </w:r>
      <w:r w:rsidR="006D59CC" w:rsidRP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>on the subject of</w:t>
      </w:r>
      <w:r w:rsidR="00070B16" w:rsidRP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future </w:t>
      </w:r>
      <w:r w:rsidR="00806F83" w:rsidRP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>critical</w:t>
      </w:r>
      <w:r w:rsidR="00C51672" w:rsidRP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</w:t>
      </w:r>
      <w:r w:rsidR="00070B16" w:rsidRPr="00806F83">
        <w:rPr>
          <w:rFonts w:ascii="Times New Roman" w:eastAsia="Times New Roman" w:hAnsi="Times New Roman" w:cs="Times New Roman"/>
          <w:color w:val="282828"/>
          <w:sz w:val="24"/>
          <w:szCs w:val="24"/>
        </w:rPr>
        <w:t>needs was acknowledged.</w:t>
      </w:r>
    </w:p>
    <w:p w:rsidR="007401A8" w:rsidRPr="00806F83" w:rsidRDefault="007401A8" w:rsidP="007401A8">
      <w:pPr>
        <w:tabs>
          <w:tab w:val="left" w:pos="1980"/>
        </w:tabs>
        <w:ind w:left="720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AB563A" w:rsidRPr="007401A8" w:rsidRDefault="0050132E" w:rsidP="00806F83">
      <w:pPr>
        <w:pStyle w:val="ListParagraph"/>
        <w:numPr>
          <w:ilvl w:val="0"/>
          <w:numId w:val="2"/>
        </w:numPr>
        <w:tabs>
          <w:tab w:val="left" w:pos="1980"/>
        </w:tabs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</w:pPr>
      <w:r w:rsidRPr="00806F83"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  <w:t xml:space="preserve">General Assistance Barriers: </w:t>
      </w:r>
      <w:r w:rsidR="00C51672" w:rsidRPr="00806F83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The struggles shelters were </w:t>
      </w:r>
      <w:r w:rsidRPr="00806F83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experiencing with General Assistance </w:t>
      </w:r>
      <w:r w:rsidR="00806F83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have diminished. </w:t>
      </w:r>
      <w:r w:rsidR="00C00734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Tony’s attendance at Shelter Director’s meeting</w:t>
      </w:r>
      <w:r w:rsidR="00B23430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s</w:t>
      </w:r>
      <w:r w:rsidR="00C00734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and h</w:t>
      </w:r>
      <w:r w:rsidR="009A7DBD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is promise o</w:t>
      </w:r>
      <w:r w:rsidR="00C00734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f future support were identified as contributing factors to the vast improvements with G.A.</w:t>
      </w:r>
    </w:p>
    <w:p w:rsidR="007401A8" w:rsidRPr="007401A8" w:rsidRDefault="007401A8" w:rsidP="007401A8">
      <w:pPr>
        <w:pStyle w:val="ListParagraph"/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</w:pPr>
    </w:p>
    <w:p w:rsidR="007401A8" w:rsidRPr="00C00734" w:rsidRDefault="007401A8" w:rsidP="007401A8">
      <w:pPr>
        <w:pStyle w:val="ListParagraph"/>
        <w:tabs>
          <w:tab w:val="left" w:pos="1980"/>
        </w:tabs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</w:pPr>
    </w:p>
    <w:p w:rsidR="00C00734" w:rsidRDefault="00C00734" w:rsidP="00806F83">
      <w:pPr>
        <w:pStyle w:val="ListParagraph"/>
        <w:numPr>
          <w:ilvl w:val="0"/>
          <w:numId w:val="2"/>
        </w:numPr>
        <w:tabs>
          <w:tab w:val="left" w:pos="1980"/>
        </w:tabs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  <w:lastRenderedPageBreak/>
        <w:t>Re</w:t>
      </w:r>
      <w:r w:rsidR="002E28DD"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  <w:t>maining Challenges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  <w:t xml:space="preserve">: </w:t>
      </w:r>
    </w:p>
    <w:p w:rsidR="00C00734" w:rsidRPr="00B42561" w:rsidRDefault="00B23430" w:rsidP="00AA4B17">
      <w:pPr>
        <w:pStyle w:val="ListParagraph"/>
        <w:numPr>
          <w:ilvl w:val="0"/>
          <w:numId w:val="7"/>
        </w:numPr>
        <w:tabs>
          <w:tab w:val="left" w:pos="1980"/>
        </w:tabs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  <w:t>D</w:t>
      </w:r>
      <w:r w:rsidR="00220FE8"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  <w:t>OC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  <w:t xml:space="preserve">: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Housing placements for people who have been incarcerated, especially in rural areas continues to be a challenge</w:t>
      </w:r>
      <w:r w:rsidR="00976B99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.  Inmates being released early due to COVID-19 is worrisome. </w:t>
      </w:r>
      <w:r w:rsidR="00CE44C1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By the end of May, 100 inmates will be released 2</w:t>
      </w:r>
      <w:r w:rsidR="00976B99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0-30</w:t>
      </w:r>
      <w:r w:rsidR="00CE44C1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of whom will not have a place to stay.  </w:t>
      </w:r>
      <w:r w:rsidR="00976B99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Individuals </w:t>
      </w:r>
      <w:r w:rsidR="00CE44C1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on probation, </w:t>
      </w:r>
      <w:r w:rsidR="00976B99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with completed</w:t>
      </w:r>
      <w:r w:rsidR="00CE44C1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</w:t>
      </w:r>
      <w:r w:rsidR="00976B99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sentences</w:t>
      </w:r>
      <w:r w:rsidR="00CE44C1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being released from jails can stay in shelters</w:t>
      </w:r>
      <w:r w:rsidR="00976B99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people being released from prison may not. LB459 </w:t>
      </w:r>
      <w:r w:rsidR="00CE44C1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will allow </w:t>
      </w:r>
      <w:r w:rsidR="00976B99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c</w:t>
      </w:r>
      <w:r w:rsidR="00CE44C1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ase managers to </w:t>
      </w:r>
      <w:r w:rsidR="00976B99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assist inmates</w:t>
      </w:r>
      <w:r w:rsidR="007401A8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to</w:t>
      </w:r>
      <w:r w:rsidR="00976B99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secur</w:t>
      </w:r>
      <w:r w:rsidR="00220FE8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e </w:t>
      </w:r>
      <w:r w:rsidR="00976B99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housing by </w:t>
      </w:r>
      <w:r w:rsidR="00220FE8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helping with GA and</w:t>
      </w:r>
      <w:r w:rsidR="00CE44C1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housing applications</w:t>
      </w:r>
      <w:r w:rsidR="00220FE8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.</w:t>
      </w:r>
      <w:r w:rsidR="00FC4D8D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Finding</w:t>
      </w:r>
      <w:r w:rsidR="00E07926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both short and long term solutions will continue to</w:t>
      </w:r>
      <w:r w:rsidR="00FC4D8D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 be explored. </w:t>
      </w:r>
    </w:p>
    <w:p w:rsidR="00B42561" w:rsidRPr="00220FE8" w:rsidRDefault="00B42561" w:rsidP="00B42561">
      <w:pPr>
        <w:pStyle w:val="ListParagraph"/>
        <w:tabs>
          <w:tab w:val="left" w:pos="1980"/>
        </w:tabs>
        <w:ind w:left="1500"/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</w:pPr>
    </w:p>
    <w:p w:rsidR="002E28DD" w:rsidRPr="00B42561" w:rsidRDefault="00A83366" w:rsidP="00B42561">
      <w:pPr>
        <w:pStyle w:val="ListParagraph"/>
        <w:numPr>
          <w:ilvl w:val="0"/>
          <w:numId w:val="7"/>
        </w:numPr>
        <w:tabs>
          <w:tab w:val="left" w:pos="1980"/>
        </w:tabs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</w:pPr>
      <w:r w:rsidRPr="00294C5B"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  <w:t>Evictions</w:t>
      </w:r>
      <w:r w:rsidR="00964ED1" w:rsidRPr="00294C5B">
        <w:rPr>
          <w:rFonts w:ascii="Times New Roman" w:eastAsia="Times New Roman" w:hAnsi="Times New Roman" w:cs="Times New Roman"/>
          <w:b/>
          <w:color w:val="333333"/>
          <w:sz w:val="24"/>
          <w:szCs w:val="24"/>
          <w:highlight w:val="white"/>
        </w:rPr>
        <w:t xml:space="preserve">: </w:t>
      </w:r>
      <w:r w:rsidR="00294C5B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With court closure</w:t>
      </w:r>
      <w:r w:rsidR="00E07926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s, </w:t>
      </w:r>
      <w:r w:rsidR="00294C5B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evictions are being delayed until May 30</w:t>
      </w:r>
      <w:r w:rsidR="00294C5B" w:rsidRPr="00294C5B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  <w:vertAlign w:val="superscript"/>
        </w:rPr>
        <w:t>th</w:t>
      </w:r>
      <w:r w:rsidR="00294C5B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. Rob L. alerted the council </w:t>
      </w:r>
      <w:r w:rsidR="00E07926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 xml:space="preserve">to </w:t>
      </w:r>
      <w:r w:rsidR="00294C5B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the possibility of 900 evictions occurring by the end of June.  Pine Tree Legal is handling cases of landlords in violation of current eviction mandates.</w:t>
      </w:r>
    </w:p>
    <w:p w:rsidR="002E28DD" w:rsidRDefault="002E28DD" w:rsidP="002E28D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82828"/>
          <w:sz w:val="24"/>
          <w:szCs w:val="24"/>
        </w:rPr>
      </w:pPr>
    </w:p>
    <w:p w:rsidR="00964ED1" w:rsidRDefault="002E28DD" w:rsidP="002E28D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 w:rsidRPr="002E28DD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Statewide Updates:</w:t>
      </w:r>
    </w:p>
    <w:p w:rsidR="002E28DD" w:rsidRDefault="002E28DD" w:rsidP="002E28DD">
      <w:pPr>
        <w:pStyle w:val="ListParagraph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2E28DD" w:rsidRPr="00B42561" w:rsidRDefault="002E28DD" w:rsidP="002E28DD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DHHS: </w:t>
      </w:r>
      <w:r w:rsidRPr="002E28DD">
        <w:rPr>
          <w:rFonts w:ascii="Times New Roman" w:eastAsia="Times New Roman" w:hAnsi="Times New Roman" w:cs="Times New Roman"/>
          <w:color w:val="282828"/>
          <w:sz w:val="24"/>
          <w:szCs w:val="24"/>
        </w:rPr>
        <w:t>Chet</w:t>
      </w:r>
      <w:r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Barnes was recognized for his years of hard work on the Council.  Upon his retirement</w:t>
      </w:r>
      <w:r w:rsidR="0077568C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next month, Katherine Temple and Sarah Wade will represent DHHS at meetings and act as contacts until his replacement has been hired.</w:t>
      </w:r>
      <w:r w:rsidR="0077568C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 </w:t>
      </w:r>
      <w:r w:rsidR="0077568C" w:rsidRPr="0077568C">
        <w:rPr>
          <w:rFonts w:ascii="Times New Roman" w:eastAsia="Times New Roman" w:hAnsi="Times New Roman" w:cs="Times New Roman"/>
          <w:color w:val="282828"/>
          <w:sz w:val="24"/>
          <w:szCs w:val="24"/>
        </w:rPr>
        <w:t>DH</w:t>
      </w:r>
      <w:r w:rsidR="0077568C">
        <w:rPr>
          <w:rFonts w:ascii="Times New Roman" w:eastAsia="Times New Roman" w:hAnsi="Times New Roman" w:cs="Times New Roman"/>
          <w:color w:val="282828"/>
          <w:sz w:val="24"/>
          <w:szCs w:val="24"/>
        </w:rPr>
        <w:t>H</w:t>
      </w:r>
      <w:r w:rsidR="0077568C" w:rsidRPr="0077568C">
        <w:rPr>
          <w:rFonts w:ascii="Times New Roman" w:eastAsia="Times New Roman" w:hAnsi="Times New Roman" w:cs="Times New Roman"/>
          <w:color w:val="282828"/>
          <w:sz w:val="24"/>
          <w:szCs w:val="24"/>
        </w:rPr>
        <w:t>S will follow the governor’s phases of</w:t>
      </w:r>
      <w:r w:rsidR="0077568C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 </w:t>
      </w:r>
      <w:r w:rsidR="0077568C" w:rsidRPr="0077568C">
        <w:rPr>
          <w:rFonts w:ascii="Times New Roman" w:eastAsia="Times New Roman" w:hAnsi="Times New Roman" w:cs="Times New Roman"/>
          <w:color w:val="282828"/>
          <w:sz w:val="24"/>
          <w:szCs w:val="24"/>
        </w:rPr>
        <w:t>reopening</w:t>
      </w:r>
      <w:r w:rsidR="00F543B7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its offices. On April 27</w:t>
      </w:r>
      <w:r w:rsidR="00F543B7" w:rsidRPr="00F543B7">
        <w:rPr>
          <w:rFonts w:ascii="Times New Roman" w:eastAsia="Times New Roman" w:hAnsi="Times New Roman" w:cs="Times New Roman"/>
          <w:color w:val="282828"/>
          <w:sz w:val="24"/>
          <w:szCs w:val="24"/>
          <w:vertAlign w:val="superscript"/>
        </w:rPr>
        <w:t>th</w:t>
      </w:r>
      <w:r w:rsidR="00F543B7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, Governor Mills signed an executive order allowing youth to stay in shelters until they turn 22 without having to obtain a waiver.  </w:t>
      </w:r>
    </w:p>
    <w:p w:rsidR="00B42561" w:rsidRPr="0077568C" w:rsidRDefault="00B42561" w:rsidP="00B42561">
      <w:pPr>
        <w:pStyle w:val="ListParagraph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77568C" w:rsidRDefault="0077568C" w:rsidP="002E28DD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MSHA: </w:t>
      </w:r>
      <w:r w:rsidR="00F543B7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Lauren </w:t>
      </w:r>
      <w:r w:rsidR="006639DE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reported 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during the months of April and May </w:t>
      </w:r>
      <w:r w:rsidR="00F543B7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the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COVID-19 Rent Relief Program </w:t>
      </w:r>
      <w:r w:rsidR="00F543B7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has received 6,600 applications for assistance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. Half </w:t>
      </w:r>
      <w:r w:rsidR="006639DE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of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these requests of been approved.  </w:t>
      </w:r>
      <w:r w:rsidR="006639DE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Conversation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s on 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how to move </w:t>
      </w:r>
      <w:r w:rsidR="006639DE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people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from wellness shelters to </w:t>
      </w:r>
      <w:r w:rsidR="006639DE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housing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>are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</w:t>
      </w:r>
      <w:r w:rsidR="006639DE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ongoing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with a </w:t>
      </w:r>
      <w:r w:rsidR="006639DE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significant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</w:t>
      </w:r>
      <w:r w:rsidR="006639DE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focus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on rapid rehousing.  There are hotels in Portland, Rockland, Waterville and Augusta for people testing positive with COVID-19 and 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seeking 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shelter.  Even with the low number of landlords showing rentals, HCVs are 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slowly 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being utilized. 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It is </w:t>
      </w:r>
      <w:r w:rsidR="006639DE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imperative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to implement new methods to 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>e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nti</w:t>
      </w:r>
      <w:r w:rsidR="006639DE">
        <w:rPr>
          <w:rFonts w:ascii="Times New Roman" w:eastAsia="Times New Roman" w:hAnsi="Times New Roman" w:cs="Times New Roman"/>
          <w:color w:val="282828"/>
          <w:sz w:val="24"/>
          <w:szCs w:val="24"/>
        </w:rPr>
        <w:t>c</w:t>
      </w:r>
      <w:r w:rsidR="00E65595" w:rsidRPr="00E65595">
        <w:rPr>
          <w:rFonts w:ascii="Times New Roman" w:eastAsia="Times New Roman" w:hAnsi="Times New Roman" w:cs="Times New Roman"/>
          <w:color w:val="282828"/>
          <w:sz w:val="24"/>
          <w:szCs w:val="24"/>
        </w:rPr>
        <w:t>e landl</w:t>
      </w:r>
      <w:r w:rsidR="00D644CC">
        <w:rPr>
          <w:rFonts w:ascii="Times New Roman" w:eastAsia="Times New Roman" w:hAnsi="Times New Roman" w:cs="Times New Roman"/>
          <w:color w:val="282828"/>
          <w:sz w:val="24"/>
          <w:szCs w:val="24"/>
        </w:rPr>
        <w:t>ords to rent to voucher holders.</w:t>
      </w:r>
      <w:r w:rsidR="00E65595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 </w:t>
      </w:r>
    </w:p>
    <w:p w:rsidR="00B42561" w:rsidRPr="00B42561" w:rsidRDefault="00B42561" w:rsidP="00B42561">
      <w:pPr>
        <w:pStyle w:val="ListParagraph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B42561" w:rsidRDefault="00B42561" w:rsidP="00B42561">
      <w:pPr>
        <w:pStyle w:val="ListParagraph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E65595" w:rsidRDefault="006639DE" w:rsidP="002E28DD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Regional Updates:</w:t>
      </w:r>
    </w:p>
    <w:p w:rsidR="00651A7A" w:rsidRPr="00651A7A" w:rsidRDefault="00651A7A" w:rsidP="00651A7A">
      <w:pPr>
        <w:pStyle w:val="ListParagraph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Region I: </w:t>
      </w:r>
      <w:r>
        <w:rPr>
          <w:rFonts w:ascii="Times New Roman" w:eastAsia="Times New Roman" w:hAnsi="Times New Roman" w:cs="Times New Roman"/>
          <w:color w:val="282828"/>
          <w:sz w:val="24"/>
          <w:szCs w:val="24"/>
        </w:rPr>
        <w:t>Cheryl mentioned the HVJ has been meeting weekly by phone.  Additionally, the HVJ successfully held a training on April 29</w:t>
      </w:r>
      <w:r w:rsidRPr="00651A7A">
        <w:rPr>
          <w:rFonts w:ascii="Times New Roman" w:eastAsia="Times New Roman" w:hAnsi="Times New Roman" w:cs="Times New Roman"/>
          <w:color w:val="282828"/>
          <w:sz w:val="24"/>
          <w:szCs w:val="24"/>
          <w:vertAlign w:val="superscript"/>
        </w:rPr>
        <w:t>th</w:t>
      </w:r>
      <w:r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, via phone. </w:t>
      </w:r>
    </w:p>
    <w:p w:rsidR="005F416F" w:rsidRPr="00B42561" w:rsidRDefault="00651A7A" w:rsidP="00B42561">
      <w:pPr>
        <w:pStyle w:val="ListParagraph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Region II: </w:t>
      </w:r>
      <w:r>
        <w:rPr>
          <w:rFonts w:ascii="Times New Roman" w:eastAsia="Times New Roman" w:hAnsi="Times New Roman" w:cs="Times New Roman"/>
          <w:color w:val="282828"/>
          <w:sz w:val="24"/>
          <w:szCs w:val="24"/>
        </w:rPr>
        <w:t>The major issue of lack of available housing units</w:t>
      </w:r>
      <w:r w:rsidR="005F416F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continues to grow.  The</w:t>
      </w:r>
      <w:r w:rsidR="00B42561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</w:t>
      </w:r>
      <w:r w:rsidR="005F416F" w:rsidRPr="00B42561">
        <w:rPr>
          <w:rFonts w:ascii="Times New Roman" w:eastAsia="Times New Roman" w:hAnsi="Times New Roman" w:cs="Times New Roman"/>
          <w:color w:val="282828"/>
          <w:sz w:val="24"/>
          <w:szCs w:val="24"/>
        </w:rPr>
        <w:t>Region</w:t>
      </w:r>
      <w:r w:rsidR="00B42561">
        <w:rPr>
          <w:rFonts w:ascii="Times New Roman" w:eastAsia="Times New Roman" w:hAnsi="Times New Roman" w:cs="Times New Roman"/>
          <w:color w:val="282828"/>
          <w:sz w:val="24"/>
          <w:szCs w:val="24"/>
        </w:rPr>
        <w:t>’</w:t>
      </w:r>
      <w:r w:rsidR="005F416F" w:rsidRPr="00B42561">
        <w:rPr>
          <w:rFonts w:ascii="Times New Roman" w:eastAsia="Times New Roman" w:hAnsi="Times New Roman" w:cs="Times New Roman"/>
          <w:color w:val="282828"/>
          <w:sz w:val="24"/>
          <w:szCs w:val="24"/>
        </w:rPr>
        <w:t>s fair market rent vs. the voucher allowances is out of sync.</w:t>
      </w:r>
    </w:p>
    <w:p w:rsidR="005F416F" w:rsidRPr="00B42561" w:rsidRDefault="005F416F" w:rsidP="005F416F">
      <w:pPr>
        <w:pStyle w:val="ListParagraph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 w:rsidRPr="005F416F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Region III:</w:t>
      </w: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 </w:t>
      </w:r>
      <w:r w:rsidR="003D10BE" w:rsidRPr="003D10BE">
        <w:rPr>
          <w:rFonts w:ascii="Times New Roman" w:eastAsia="Times New Roman" w:hAnsi="Times New Roman" w:cs="Times New Roman"/>
          <w:color w:val="282828"/>
          <w:sz w:val="24"/>
          <w:szCs w:val="24"/>
        </w:rPr>
        <w:t>Josh reported</w:t>
      </w:r>
      <w:r w:rsidR="003D10B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that the </w:t>
      </w:r>
      <w:r w:rsidR="003D10BE" w:rsidRPr="003D10B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Bangor </w:t>
      </w:r>
      <w:r w:rsidR="003D10B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shelter </w:t>
      </w:r>
      <w:r w:rsidR="003D10BE" w:rsidRPr="003D10BE">
        <w:rPr>
          <w:rFonts w:ascii="Times New Roman" w:eastAsia="Times New Roman" w:hAnsi="Times New Roman" w:cs="Times New Roman"/>
          <w:color w:val="282828"/>
          <w:sz w:val="24"/>
          <w:szCs w:val="24"/>
        </w:rPr>
        <w:t>is triag</w:t>
      </w:r>
      <w:r w:rsidR="00D644CC">
        <w:rPr>
          <w:rFonts w:ascii="Times New Roman" w:eastAsia="Times New Roman" w:hAnsi="Times New Roman" w:cs="Times New Roman"/>
          <w:color w:val="282828"/>
          <w:sz w:val="24"/>
          <w:szCs w:val="24"/>
        </w:rPr>
        <w:t>ing with a</w:t>
      </w:r>
      <w:r w:rsidR="003D10B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single point of entry, people testing positive are quarantined in hotels and people </w:t>
      </w:r>
      <w:r w:rsidR="007401A8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who </w:t>
      </w:r>
      <w:r w:rsidR="003D10BE">
        <w:rPr>
          <w:rFonts w:ascii="Times New Roman" w:eastAsia="Times New Roman" w:hAnsi="Times New Roman" w:cs="Times New Roman"/>
          <w:color w:val="282828"/>
          <w:sz w:val="24"/>
          <w:szCs w:val="24"/>
        </w:rPr>
        <w:t>test negative are staying</w:t>
      </w:r>
      <w:r w:rsidR="007401A8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at</w:t>
      </w:r>
      <w:r w:rsidR="003D10BE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the shelter.</w:t>
      </w:r>
    </w:p>
    <w:p w:rsidR="00B42561" w:rsidRDefault="00B42561" w:rsidP="00B42561">
      <w:pPr>
        <w:pStyle w:val="ListParagraph"/>
        <w:pBdr>
          <w:top w:val="nil"/>
          <w:left w:val="nil"/>
          <w:bottom w:val="nil"/>
          <w:right w:val="nil"/>
          <w:between w:val="nil"/>
        </w:pBdr>
        <w:ind w:left="1440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B42561" w:rsidRDefault="00B42561" w:rsidP="00B42561">
      <w:pPr>
        <w:pStyle w:val="ListParagraph"/>
        <w:pBdr>
          <w:top w:val="nil"/>
          <w:left w:val="nil"/>
          <w:bottom w:val="nil"/>
          <w:right w:val="nil"/>
          <w:between w:val="nil"/>
        </w:pBdr>
        <w:ind w:left="1440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B42561" w:rsidRPr="003D10BE" w:rsidRDefault="00B42561" w:rsidP="00B42561">
      <w:pPr>
        <w:pStyle w:val="ListParagraph"/>
        <w:pBdr>
          <w:top w:val="nil"/>
          <w:left w:val="nil"/>
          <w:bottom w:val="nil"/>
          <w:right w:val="nil"/>
          <w:between w:val="nil"/>
        </w:pBdr>
        <w:ind w:left="1440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bookmarkStart w:id="1" w:name="_GoBack"/>
      <w:bookmarkEnd w:id="1"/>
    </w:p>
    <w:p w:rsidR="003D10BE" w:rsidRDefault="003D10BE" w:rsidP="003D10BE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3D10BE" w:rsidRPr="0018076D" w:rsidRDefault="003D10BE" w:rsidP="0018076D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 w:rsidRPr="0018076D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lastRenderedPageBreak/>
        <w:t xml:space="preserve">Legislative Updates: </w:t>
      </w:r>
    </w:p>
    <w:p w:rsidR="00D437DA" w:rsidRDefault="003D10BE" w:rsidP="0018076D">
      <w:pPr>
        <w:pStyle w:val="Default"/>
        <w:numPr>
          <w:ilvl w:val="0"/>
          <w:numId w:val="13"/>
        </w:numPr>
        <w:rPr>
          <w:rFonts w:ascii="Times New Roman" w:hAnsi="Times New Roman" w:cs="Times New Roman"/>
        </w:rPr>
      </w:pPr>
      <w:r w:rsidRPr="00D437DA">
        <w:rPr>
          <w:rFonts w:ascii="Times New Roman" w:eastAsia="Times New Roman" w:hAnsi="Times New Roman" w:cs="Times New Roman"/>
          <w:b/>
          <w:color w:val="282828"/>
        </w:rPr>
        <w:t>Federal:</w:t>
      </w:r>
      <w:r w:rsidR="00FC391D" w:rsidRPr="00D437DA">
        <w:rPr>
          <w:rFonts w:ascii="Times New Roman" w:eastAsia="Times New Roman" w:hAnsi="Times New Roman" w:cs="Times New Roman"/>
          <w:b/>
          <w:color w:val="282828"/>
        </w:rPr>
        <w:t xml:space="preserve"> </w:t>
      </w:r>
      <w:r w:rsidRPr="00D437DA">
        <w:rPr>
          <w:rFonts w:ascii="Times New Roman" w:eastAsia="Times New Roman" w:hAnsi="Times New Roman" w:cs="Times New Roman"/>
          <w:b/>
          <w:color w:val="282828"/>
        </w:rPr>
        <w:t xml:space="preserve"> </w:t>
      </w:r>
      <w:r w:rsidRPr="00D437DA">
        <w:rPr>
          <w:rFonts w:ascii="Times New Roman" w:eastAsia="Times New Roman" w:hAnsi="Times New Roman" w:cs="Times New Roman"/>
          <w:color w:val="282828"/>
        </w:rPr>
        <w:t xml:space="preserve">Cullen noted </w:t>
      </w:r>
      <w:r w:rsidR="00FC391D" w:rsidRPr="00D437DA">
        <w:rPr>
          <w:rFonts w:ascii="Times New Roman" w:hAnsi="Times New Roman" w:cs="Times New Roman"/>
        </w:rPr>
        <w:t>Congress and the Administration have taken measures regarding the COVID-19 pandemic. Three stimulus packages have been signed into law, with Congress currently in negotiations on a fourth stimulus package.</w:t>
      </w:r>
    </w:p>
    <w:p w:rsidR="00D437DA" w:rsidRPr="007D184E" w:rsidRDefault="00D437DA" w:rsidP="0018076D">
      <w:pPr>
        <w:pStyle w:val="Default"/>
        <w:numPr>
          <w:ilvl w:val="0"/>
          <w:numId w:val="13"/>
        </w:numPr>
        <w:rPr>
          <w:rFonts w:ascii="Times New Roman" w:hAnsi="Times New Roman" w:cs="Times New Roman"/>
        </w:rPr>
      </w:pPr>
      <w:r w:rsidRPr="007D184E">
        <w:rPr>
          <w:rFonts w:ascii="Times New Roman" w:hAnsi="Times New Roman" w:cs="Times New Roman"/>
          <w:b/>
          <w:bCs/>
          <w:iCs/>
        </w:rPr>
        <w:t>State:</w:t>
      </w:r>
      <w:r w:rsidR="007D184E">
        <w:rPr>
          <w:rFonts w:ascii="Times New Roman" w:hAnsi="Times New Roman" w:cs="Times New Roman"/>
          <w:b/>
          <w:bCs/>
          <w:iCs/>
        </w:rPr>
        <w:t xml:space="preserve"> </w:t>
      </w:r>
      <w:r w:rsidRPr="007D184E">
        <w:rPr>
          <w:rFonts w:ascii="Times New Roman" w:hAnsi="Times New Roman" w:cs="Times New Roman"/>
          <w:bCs/>
          <w:iCs/>
        </w:rPr>
        <w:t>The Legislature adjourned Sine Die on Tuesday 3/17, with any bills remaining being carried over into any Special Session of the 129th Legislature.</w:t>
      </w:r>
      <w:r w:rsidRPr="007D184E">
        <w:rPr>
          <w:rFonts w:ascii="Times New Roman" w:hAnsi="Times New Roman" w:cs="Times New Roman"/>
          <w:b/>
          <w:bCs/>
          <w:iCs/>
        </w:rPr>
        <w:t xml:space="preserve"> </w:t>
      </w:r>
    </w:p>
    <w:p w:rsidR="00350135" w:rsidRDefault="00350135" w:rsidP="0035013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  <w:highlight w:val="yellow"/>
        </w:rPr>
      </w:pPr>
    </w:p>
    <w:p w:rsidR="00350135" w:rsidRDefault="00350135" w:rsidP="0035013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 w:rsidRPr="00350135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 xml:space="preserve">Planning for the </w:t>
      </w:r>
      <w: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A</w:t>
      </w:r>
      <w:r w:rsidRPr="00350135"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  <w:t>ftermath:</w:t>
      </w:r>
    </w:p>
    <w:p w:rsidR="0018076D" w:rsidRDefault="0018076D" w:rsidP="0035013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</w:p>
    <w:p w:rsidR="00C70320" w:rsidRPr="00C70320" w:rsidRDefault="00C70320" w:rsidP="0035013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82828"/>
          <w:sz w:val="24"/>
          <w:szCs w:val="24"/>
        </w:rPr>
      </w:pPr>
      <w:r w:rsidRPr="00C70320">
        <w:rPr>
          <w:rFonts w:ascii="Times New Roman" w:hAnsi="Times New Roman" w:cs="Times New Roman"/>
          <w:b/>
          <w:bCs/>
          <w:sz w:val="24"/>
          <w:szCs w:val="24"/>
        </w:rPr>
        <w:t>COVID SUPPORTIVE HOUSING PROPOSAL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18076D" w:rsidRDefault="00940A23" w:rsidP="00B42561">
      <w:pPr>
        <w:pStyle w:val="ListParagraph"/>
        <w:shd w:val="clear" w:color="auto" w:fill="FFFFFF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8076D">
        <w:rPr>
          <w:rFonts w:ascii="Times New Roman" w:eastAsia="Times New Roman" w:hAnsi="Times New Roman" w:cs="Times New Roman"/>
          <w:color w:val="282828"/>
          <w:sz w:val="24"/>
          <w:szCs w:val="24"/>
        </w:rPr>
        <w:t>C</w:t>
      </w:r>
      <w:r w:rsidR="007401A8">
        <w:rPr>
          <w:rFonts w:ascii="Times New Roman" w:eastAsia="Times New Roman" w:hAnsi="Times New Roman" w:cs="Times New Roman"/>
          <w:color w:val="282828"/>
          <w:sz w:val="24"/>
          <w:szCs w:val="24"/>
        </w:rPr>
        <w:t>h</w:t>
      </w:r>
      <w:r w:rsidRPr="0018076D">
        <w:rPr>
          <w:rFonts w:ascii="Times New Roman" w:eastAsia="Times New Roman" w:hAnsi="Times New Roman" w:cs="Times New Roman"/>
          <w:color w:val="282828"/>
          <w:sz w:val="24"/>
          <w:szCs w:val="24"/>
        </w:rPr>
        <w:t>risti</w:t>
      </w:r>
      <w:r w:rsidR="00C70320" w:rsidRPr="0018076D">
        <w:rPr>
          <w:rFonts w:ascii="Times New Roman" w:eastAsia="Times New Roman" w:hAnsi="Times New Roman" w:cs="Times New Roman"/>
          <w:color w:val="282828"/>
          <w:sz w:val="24"/>
          <w:szCs w:val="24"/>
        </w:rPr>
        <w:t>, Rich and Cullen presented a drafted</w:t>
      </w:r>
      <w:r w:rsidRPr="0018076D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proposal </w:t>
      </w:r>
      <w:r w:rsidR="00C70320" w:rsidRPr="0018076D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to be sent to Governor Mills and the Innovation Policy Council </w:t>
      </w:r>
      <w:r w:rsidRPr="0018076D">
        <w:rPr>
          <w:rFonts w:ascii="Times New Roman" w:eastAsia="Times New Roman" w:hAnsi="Times New Roman" w:cs="Times New Roman"/>
          <w:color w:val="282828"/>
          <w:sz w:val="24"/>
          <w:szCs w:val="24"/>
        </w:rPr>
        <w:t>to obtain 27 million</w:t>
      </w:r>
      <w:r w:rsidR="00C70320" w:rsidRPr="0018076D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in funding</w:t>
      </w:r>
      <w:r w:rsidRPr="0018076D">
        <w:rPr>
          <w:rFonts w:ascii="Times New Roman" w:eastAsia="Times New Roman" w:hAnsi="Times New Roman" w:cs="Times New Roman"/>
          <w:color w:val="282828"/>
          <w:sz w:val="24"/>
          <w:szCs w:val="24"/>
        </w:rPr>
        <w:t xml:space="preserve"> </w:t>
      </w:r>
      <w:r w:rsidR="00C70320" w:rsidRPr="0018076D">
        <w:rPr>
          <w:rFonts w:ascii="Times New Roman" w:hAnsi="Times New Roman" w:cs="Times New Roman"/>
          <w:sz w:val="24"/>
          <w:szCs w:val="24"/>
        </w:rPr>
        <w:t xml:space="preserve">secured through the braiding together of federal stimulus funding </w:t>
      </w:r>
      <w:r w:rsidR="00FC391D" w:rsidRPr="0018076D">
        <w:rPr>
          <w:rFonts w:ascii="Times New Roman" w:hAnsi="Times New Roman" w:cs="Times New Roman"/>
          <w:sz w:val="24"/>
          <w:szCs w:val="24"/>
        </w:rPr>
        <w:t>already received by Maine with the CARES Act in order</w:t>
      </w:r>
      <w:r w:rsidR="007401A8">
        <w:rPr>
          <w:rFonts w:ascii="Times New Roman" w:hAnsi="Times New Roman" w:cs="Times New Roman"/>
          <w:sz w:val="24"/>
          <w:szCs w:val="24"/>
        </w:rPr>
        <w:t xml:space="preserve"> to</w:t>
      </w:r>
      <w:r w:rsidR="00FC391D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mitigate the harm of a second wave of infections for our stat</w:t>
      </w:r>
      <w:r w:rsidR="007401A8">
        <w:rPr>
          <w:rFonts w:ascii="Times New Roman" w:eastAsia="Times New Roman" w:hAnsi="Times New Roman" w:cs="Times New Roman"/>
          <w:color w:val="000000"/>
          <w:sz w:val="24"/>
          <w:szCs w:val="24"/>
        </w:rPr>
        <w:t>e’s most vulnerable populations</w:t>
      </w:r>
      <w:r w:rsidR="00FC391D" w:rsidRPr="0018076D">
        <w:rPr>
          <w:rFonts w:ascii="Times New Roman" w:hAnsi="Times New Roman" w:cs="Times New Roman"/>
          <w:sz w:val="24"/>
          <w:szCs w:val="24"/>
        </w:rPr>
        <w:t xml:space="preserve"> </w:t>
      </w:r>
      <w:r w:rsidR="00FC391D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>by investing in long-term infrastructure and public health interventions</w:t>
      </w:r>
      <w:r w:rsidR="007401A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A1278C" w:rsidRPr="0018076D">
        <w:rPr>
          <w:rFonts w:ascii="Times New Roman" w:hAnsi="Times New Roman" w:cs="Times New Roman"/>
          <w:sz w:val="24"/>
          <w:szCs w:val="24"/>
        </w:rPr>
        <w:t xml:space="preserve"> The detailed proposal dedicates 19.1 million for Supportive Housing (creating 80 new units), 5 million for Affordable Housing and 3 million for Rapid Rehousing. </w:t>
      </w:r>
      <w:r w:rsidR="00C402FD" w:rsidRPr="0018076D">
        <w:rPr>
          <w:rFonts w:ascii="Times New Roman" w:hAnsi="Times New Roman" w:cs="Times New Roman"/>
          <w:sz w:val="24"/>
          <w:szCs w:val="24"/>
        </w:rPr>
        <w:t xml:space="preserve">Attendees </w:t>
      </w:r>
      <w:r w:rsidR="00A1278C" w:rsidRPr="0018076D">
        <w:rPr>
          <w:rFonts w:ascii="Times New Roman" w:hAnsi="Times New Roman" w:cs="Times New Roman"/>
          <w:sz w:val="24"/>
          <w:szCs w:val="24"/>
        </w:rPr>
        <w:t xml:space="preserve">agreed </w:t>
      </w:r>
      <w:r w:rsidR="00C402FD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CARES Act </w:t>
      </w:r>
      <w:r w:rsidR="00A1278C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offers us a ‘once in a blue moon’ </w:t>
      </w:r>
      <w:r w:rsidR="00C402FD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funding </w:t>
      </w:r>
      <w:r w:rsidR="00A1278C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>opportunity to shift current patterns of homel</w:t>
      </w:r>
      <w:r w:rsidR="007401A8">
        <w:rPr>
          <w:rFonts w:ascii="Times New Roman" w:eastAsia="Times New Roman" w:hAnsi="Times New Roman" w:cs="Times New Roman"/>
          <w:color w:val="000000"/>
          <w:sz w:val="24"/>
          <w:szCs w:val="24"/>
        </w:rPr>
        <w:t>ess services away from</w:t>
      </w:r>
      <w:r w:rsidR="00A1278C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congregate shelters to</w:t>
      </w:r>
      <w:r w:rsidR="00D644CC">
        <w:rPr>
          <w:rFonts w:ascii="Times New Roman" w:eastAsia="Times New Roman" w:hAnsi="Times New Roman" w:cs="Times New Roman"/>
          <w:color w:val="000000"/>
          <w:sz w:val="24"/>
          <w:szCs w:val="24"/>
        </w:rPr>
        <w:t>ward</w:t>
      </w:r>
      <w:r w:rsidR="00A1278C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safe and stable community housing and social services.</w:t>
      </w:r>
      <w:r w:rsidR="00C402FD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However, questions surfaced over the lack of funding for emergency shelters, the increasing need of smaller shelters throughout the state</w:t>
      </w:r>
      <w:r w:rsidR="00F82426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the increasing costs of shelter repairs. Dialogue on how to expand the proposal in order to holistically incorpora</w:t>
      </w:r>
      <w:r w:rsidR="007401A8">
        <w:rPr>
          <w:rFonts w:ascii="Times New Roman" w:eastAsia="Times New Roman" w:hAnsi="Times New Roman" w:cs="Times New Roman"/>
          <w:color w:val="000000"/>
          <w:sz w:val="24"/>
          <w:szCs w:val="24"/>
        </w:rPr>
        <w:t>te shelter funding resulted in the decision that</w:t>
      </w:r>
      <w:r w:rsidR="00F82426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the proposal to be reformulated with input from the shelter leadership</w:t>
      </w:r>
      <w:r w:rsidR="00FC391D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group. Due to </w:t>
      </w:r>
      <w:r w:rsidR="00F82426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time sensitivity </w:t>
      </w:r>
      <w:r w:rsidR="00FC391D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>the council will vote electronicall</w:t>
      </w:r>
      <w:r w:rsidR="007401A8">
        <w:rPr>
          <w:rFonts w:ascii="Times New Roman" w:eastAsia="Times New Roman" w:hAnsi="Times New Roman" w:cs="Times New Roman"/>
          <w:color w:val="000000"/>
          <w:sz w:val="24"/>
          <w:szCs w:val="24"/>
        </w:rPr>
        <w:t>y on the reformulated proposal.</w:t>
      </w:r>
      <w:r w:rsidR="00FC391D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Stephanie invited anyone with concerns to email her.</w:t>
      </w:r>
      <w:r w:rsidR="00F82426"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</w:p>
    <w:p w:rsidR="0018076D" w:rsidRDefault="0018076D" w:rsidP="0018076D">
      <w:pPr>
        <w:shd w:val="clear" w:color="auto" w:fill="FFFFFF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8076D" w:rsidRDefault="0018076D" w:rsidP="0018076D">
      <w:pPr>
        <w:pStyle w:val="ListParagraph"/>
        <w:numPr>
          <w:ilvl w:val="0"/>
          <w:numId w:val="15"/>
        </w:numPr>
        <w:shd w:val="clear" w:color="auto" w:fill="FFFFFF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807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Setting Priorities</w:t>
      </w:r>
      <w:r w:rsidR="00D644C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18076D" w:rsidRPr="00D644CC" w:rsidRDefault="0018076D" w:rsidP="0018076D">
      <w:pPr>
        <w:pStyle w:val="ListParagraph"/>
        <w:shd w:val="clear" w:color="auto" w:fill="FFFFFF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>June’s mee</w:t>
      </w:r>
      <w:r w:rsidR="00D644CC">
        <w:rPr>
          <w:rFonts w:ascii="Times New Roman" w:eastAsia="Times New Roman" w:hAnsi="Times New Roman" w:cs="Times New Roman"/>
          <w:color w:val="000000"/>
          <w:sz w:val="24"/>
          <w:szCs w:val="24"/>
        </w:rPr>
        <w:t>ting will set aside time for</w:t>
      </w:r>
      <w:r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discussion of the 4 priorit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es determined at February’s Council Retreat and will revisit the question: </w:t>
      </w:r>
      <w:r w:rsidR="00D644CC">
        <w:rPr>
          <w:rFonts w:ascii="Times New Roman" w:eastAsia="Times New Roman" w:hAnsi="Times New Roman" w:cs="Times New Roman"/>
          <w:color w:val="000000"/>
          <w:sz w:val="24"/>
          <w:szCs w:val="24"/>
        </w:rPr>
        <w:t>“</w:t>
      </w:r>
      <w:r w:rsidRPr="00D644CC">
        <w:rPr>
          <w:rFonts w:ascii="Times New Roman" w:eastAsia="Times New Roman" w:hAnsi="Times New Roman" w:cs="Times New Roman"/>
          <w:color w:val="000000"/>
          <w:sz w:val="24"/>
          <w:szCs w:val="24"/>
        </w:rPr>
        <w:t>How to pull together fragmented pieces of the</w:t>
      </w:r>
      <w:r w:rsidRPr="001807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D644CC">
        <w:rPr>
          <w:rFonts w:ascii="Times New Roman" w:eastAsia="Times New Roman" w:hAnsi="Times New Roman" w:cs="Times New Roman"/>
          <w:color w:val="000000"/>
          <w:sz w:val="24"/>
          <w:szCs w:val="24"/>
        </w:rPr>
        <w:t>council?</w:t>
      </w:r>
      <w:r w:rsidR="00D644CC">
        <w:rPr>
          <w:rFonts w:ascii="Times New Roman" w:eastAsia="Times New Roman" w:hAnsi="Times New Roman" w:cs="Times New Roman"/>
          <w:color w:val="000000"/>
          <w:sz w:val="24"/>
          <w:szCs w:val="24"/>
        </w:rPr>
        <w:t>”</w:t>
      </w:r>
    </w:p>
    <w:p w:rsidR="00D644CC" w:rsidRDefault="00D644CC" w:rsidP="0018076D">
      <w:pPr>
        <w:pStyle w:val="ListParagraph"/>
        <w:shd w:val="clear" w:color="auto" w:fill="FFFFFF"/>
        <w:textAlignment w:val="baseline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:rsidR="00D644CC" w:rsidRDefault="00D644CC" w:rsidP="0018076D">
      <w:pPr>
        <w:pStyle w:val="ListParagraph"/>
        <w:shd w:val="clear" w:color="auto" w:fill="FFFFFF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644CC" w:rsidRDefault="00D644CC" w:rsidP="00D644CC">
      <w:pPr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Next Meeting:</w:t>
      </w:r>
    </w:p>
    <w:p w:rsidR="00D644CC" w:rsidRDefault="00D644CC" w:rsidP="00D644CC">
      <w:pPr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Tuesday, June 9, 2020, 9:30-12:30</w:t>
      </w:r>
    </w:p>
    <w:p w:rsidR="00D644CC" w:rsidRPr="00D644CC" w:rsidRDefault="00D644CC" w:rsidP="00D644CC">
      <w:pPr>
        <w:shd w:val="clear" w:color="auto" w:fill="FFFFFF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8076D" w:rsidRPr="0018076D" w:rsidRDefault="0018076D" w:rsidP="0018076D">
      <w:pPr>
        <w:pStyle w:val="ListParagraph"/>
        <w:shd w:val="clear" w:color="auto" w:fill="FFFFFF"/>
        <w:textAlignment w:val="baseline"/>
        <w:rPr>
          <w:rFonts w:cstheme="minorHAnsi"/>
        </w:rPr>
      </w:pPr>
    </w:p>
    <w:p w:rsidR="00350135" w:rsidRPr="00C70320" w:rsidRDefault="00350135" w:rsidP="00C70320">
      <w:pPr>
        <w:pStyle w:val="ListParagraph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282828"/>
          <w:sz w:val="24"/>
          <w:szCs w:val="24"/>
        </w:rPr>
      </w:pPr>
    </w:p>
    <w:p w:rsidR="00AB563A" w:rsidRPr="00D644CC" w:rsidRDefault="00913B24" w:rsidP="00D644C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color w:val="282828"/>
          <w:sz w:val="24"/>
          <w:szCs w:val="24"/>
        </w:rPr>
      </w:pPr>
      <w:r w:rsidRPr="00D644CC">
        <w:rPr>
          <w:rFonts w:ascii="Arial Black" w:eastAsia="Arial Black" w:hAnsi="Arial Black" w:cs="Arial Black"/>
          <w:color w:val="231F20"/>
          <w:sz w:val="16"/>
          <w:szCs w:val="16"/>
        </w:rPr>
        <w:t xml:space="preserve">Maine Statewide Homeless Council </w:t>
      </w:r>
      <w:r w:rsidRPr="00D644CC">
        <w:rPr>
          <w:rFonts w:ascii="Arial Black" w:eastAsia="Arial Black" w:hAnsi="Arial Black" w:cs="Arial Black"/>
          <w:color w:val="25688E"/>
          <w:sz w:val="16"/>
          <w:szCs w:val="16"/>
        </w:rPr>
        <w:t xml:space="preserve">| </w:t>
      </w:r>
      <w:r w:rsidRPr="00D644CC">
        <w:rPr>
          <w:rFonts w:ascii="Arial Black" w:eastAsia="Arial Black" w:hAnsi="Arial Black" w:cs="Arial Black"/>
          <w:color w:val="231F20"/>
          <w:sz w:val="16"/>
          <w:szCs w:val="16"/>
        </w:rPr>
        <w:t xml:space="preserve">c/o MaineHousing </w:t>
      </w:r>
      <w:r w:rsidRPr="00D644CC">
        <w:rPr>
          <w:rFonts w:ascii="Arial Black" w:eastAsia="Arial Black" w:hAnsi="Arial Black" w:cs="Arial Black"/>
          <w:color w:val="25688E"/>
          <w:sz w:val="16"/>
          <w:szCs w:val="16"/>
        </w:rPr>
        <w:t xml:space="preserve">| </w:t>
      </w:r>
      <w:r w:rsidRPr="00D644CC">
        <w:rPr>
          <w:rFonts w:ascii="Arial Black" w:eastAsia="Arial Black" w:hAnsi="Arial Black" w:cs="Arial Black"/>
          <w:color w:val="231F20"/>
          <w:sz w:val="16"/>
          <w:szCs w:val="16"/>
        </w:rPr>
        <w:t xml:space="preserve">353 Water Street </w:t>
      </w:r>
      <w:r w:rsidRPr="00D644CC">
        <w:rPr>
          <w:rFonts w:ascii="Arial Black" w:eastAsia="Arial Black" w:hAnsi="Arial Black" w:cs="Arial Black"/>
          <w:color w:val="25688E"/>
          <w:sz w:val="16"/>
          <w:szCs w:val="16"/>
        </w:rPr>
        <w:t xml:space="preserve">| </w:t>
      </w:r>
      <w:r w:rsidRPr="00D644CC">
        <w:rPr>
          <w:rFonts w:ascii="Arial Black" w:eastAsia="Arial Black" w:hAnsi="Arial Black" w:cs="Arial Black"/>
          <w:color w:val="231F20"/>
          <w:sz w:val="16"/>
          <w:szCs w:val="16"/>
        </w:rPr>
        <w:t>Augusta, ME 04333</w:t>
      </w:r>
    </w:p>
    <w:p w:rsidR="00AB563A" w:rsidRPr="002E28DD" w:rsidRDefault="0050132E" w:rsidP="00D644CC">
      <w:pPr>
        <w:pStyle w:val="ListParagraph"/>
        <w:spacing w:before="186"/>
        <w:ind w:right="91"/>
        <w:jc w:val="center"/>
        <w:rPr>
          <w:rFonts w:ascii="Book Antiqua" w:eastAsia="Book Antiqua" w:hAnsi="Book Antiqua" w:cs="Book Antiqua"/>
          <w:i/>
          <w:sz w:val="18"/>
          <w:szCs w:val="18"/>
        </w:rPr>
      </w:pPr>
      <w:r w:rsidRPr="002E28DD">
        <w:rPr>
          <w:rFonts w:ascii="Book Antiqua" w:eastAsia="Book Antiqua" w:hAnsi="Book Antiqua" w:cs="Book Antiqua"/>
          <w:i/>
          <w:color w:val="25688E"/>
          <w:sz w:val="16"/>
          <w:szCs w:val="16"/>
        </w:rPr>
        <w:t>Developing policies and strategies so that everyone is pushing in the same direction to end and prevent homelessness in Maine.</w:t>
      </w:r>
    </w:p>
    <w:sectPr w:rsidR="00AB563A" w:rsidRPr="002E28DD" w:rsidSect="00B42561">
      <w:pgSz w:w="12240" w:h="15840"/>
      <w:pgMar w:top="1440" w:right="1440" w:bottom="144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2561" w:rsidRDefault="00B42561" w:rsidP="00B42561">
      <w:r>
        <w:separator/>
      </w:r>
    </w:p>
  </w:endnote>
  <w:endnote w:type="continuationSeparator" w:id="0">
    <w:p w:rsidR="00B42561" w:rsidRDefault="00B42561" w:rsidP="00B42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2561" w:rsidRDefault="00B42561" w:rsidP="00B42561">
      <w:r>
        <w:separator/>
      </w:r>
    </w:p>
  </w:footnote>
  <w:footnote w:type="continuationSeparator" w:id="0">
    <w:p w:rsidR="00B42561" w:rsidRDefault="00B42561" w:rsidP="00B425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53784"/>
    <w:multiLevelType w:val="hybridMultilevel"/>
    <w:tmpl w:val="99AA91A2"/>
    <w:lvl w:ilvl="0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016B0560"/>
    <w:multiLevelType w:val="hybridMultilevel"/>
    <w:tmpl w:val="5E96F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9D29D3"/>
    <w:multiLevelType w:val="hybridMultilevel"/>
    <w:tmpl w:val="EF2281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DE79B3"/>
    <w:multiLevelType w:val="hybridMultilevel"/>
    <w:tmpl w:val="90963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211C5E"/>
    <w:multiLevelType w:val="hybridMultilevel"/>
    <w:tmpl w:val="F446A7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8C13074"/>
    <w:multiLevelType w:val="hybridMultilevel"/>
    <w:tmpl w:val="52D2A1B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E9A10DC"/>
    <w:multiLevelType w:val="hybridMultilevel"/>
    <w:tmpl w:val="580413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D9173F"/>
    <w:multiLevelType w:val="hybridMultilevel"/>
    <w:tmpl w:val="0646EC84"/>
    <w:lvl w:ilvl="0" w:tplc="402685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0E65F5"/>
    <w:multiLevelType w:val="hybridMultilevel"/>
    <w:tmpl w:val="67E8B8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AD2B06"/>
    <w:multiLevelType w:val="hybridMultilevel"/>
    <w:tmpl w:val="B784D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400008"/>
    <w:multiLevelType w:val="multilevel"/>
    <w:tmpl w:val="BC28F6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63131FA2"/>
    <w:multiLevelType w:val="multilevel"/>
    <w:tmpl w:val="9760A19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69756839"/>
    <w:multiLevelType w:val="hybridMultilevel"/>
    <w:tmpl w:val="21308C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71837EFE"/>
    <w:multiLevelType w:val="hybridMultilevel"/>
    <w:tmpl w:val="44A01E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9A6498"/>
    <w:multiLevelType w:val="hybridMultilevel"/>
    <w:tmpl w:val="CA9C43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D35227"/>
    <w:multiLevelType w:val="hybridMultilevel"/>
    <w:tmpl w:val="F654B0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8"/>
  </w:num>
  <w:num w:numId="4">
    <w:abstractNumId w:val="9"/>
  </w:num>
  <w:num w:numId="5">
    <w:abstractNumId w:val="13"/>
  </w:num>
  <w:num w:numId="6">
    <w:abstractNumId w:val="7"/>
  </w:num>
  <w:num w:numId="7">
    <w:abstractNumId w:val="0"/>
  </w:num>
  <w:num w:numId="8">
    <w:abstractNumId w:val="12"/>
  </w:num>
  <w:num w:numId="9">
    <w:abstractNumId w:val="2"/>
  </w:num>
  <w:num w:numId="10">
    <w:abstractNumId w:val="4"/>
  </w:num>
  <w:num w:numId="11">
    <w:abstractNumId w:val="14"/>
  </w:num>
  <w:num w:numId="12">
    <w:abstractNumId w:val="1"/>
  </w:num>
  <w:num w:numId="13">
    <w:abstractNumId w:val="5"/>
  </w:num>
  <w:num w:numId="14">
    <w:abstractNumId w:val="15"/>
  </w:num>
  <w:num w:numId="15">
    <w:abstractNumId w:val="6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63A"/>
    <w:rsid w:val="00070B16"/>
    <w:rsid w:val="000A5CEF"/>
    <w:rsid w:val="001743EF"/>
    <w:rsid w:val="0018076D"/>
    <w:rsid w:val="00220FE8"/>
    <w:rsid w:val="00294C5B"/>
    <w:rsid w:val="002E28DD"/>
    <w:rsid w:val="00350135"/>
    <w:rsid w:val="00390F28"/>
    <w:rsid w:val="003A7EC9"/>
    <w:rsid w:val="003C49DE"/>
    <w:rsid w:val="003D10BE"/>
    <w:rsid w:val="003D53EF"/>
    <w:rsid w:val="003D5A09"/>
    <w:rsid w:val="00404EF2"/>
    <w:rsid w:val="0050132E"/>
    <w:rsid w:val="00503C86"/>
    <w:rsid w:val="00534E0C"/>
    <w:rsid w:val="005D6833"/>
    <w:rsid w:val="005F416F"/>
    <w:rsid w:val="00651A7A"/>
    <w:rsid w:val="006639DE"/>
    <w:rsid w:val="006D59CC"/>
    <w:rsid w:val="00713B29"/>
    <w:rsid w:val="00736427"/>
    <w:rsid w:val="007401A8"/>
    <w:rsid w:val="00741BE4"/>
    <w:rsid w:val="0077568C"/>
    <w:rsid w:val="007D184E"/>
    <w:rsid w:val="007E2589"/>
    <w:rsid w:val="00806F83"/>
    <w:rsid w:val="008623C9"/>
    <w:rsid w:val="008845E6"/>
    <w:rsid w:val="008C0CE2"/>
    <w:rsid w:val="00913B24"/>
    <w:rsid w:val="00940A23"/>
    <w:rsid w:val="00964ED1"/>
    <w:rsid w:val="00976B99"/>
    <w:rsid w:val="009A7DBD"/>
    <w:rsid w:val="00A1278C"/>
    <w:rsid w:val="00A15112"/>
    <w:rsid w:val="00A83366"/>
    <w:rsid w:val="00AA4B17"/>
    <w:rsid w:val="00AB563A"/>
    <w:rsid w:val="00B23430"/>
    <w:rsid w:val="00B42561"/>
    <w:rsid w:val="00B53AB3"/>
    <w:rsid w:val="00BA1EED"/>
    <w:rsid w:val="00C00734"/>
    <w:rsid w:val="00C16A40"/>
    <w:rsid w:val="00C216A5"/>
    <w:rsid w:val="00C402FD"/>
    <w:rsid w:val="00C51672"/>
    <w:rsid w:val="00C55543"/>
    <w:rsid w:val="00C70320"/>
    <w:rsid w:val="00CE44C1"/>
    <w:rsid w:val="00D437DA"/>
    <w:rsid w:val="00D470B3"/>
    <w:rsid w:val="00D644CC"/>
    <w:rsid w:val="00E07926"/>
    <w:rsid w:val="00E65595"/>
    <w:rsid w:val="00F35FE4"/>
    <w:rsid w:val="00F543B7"/>
    <w:rsid w:val="00F82426"/>
    <w:rsid w:val="00FC391D"/>
    <w:rsid w:val="00FC4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F2DA84"/>
  <w15:docId w15:val="{DFAA36C3-EFDD-48AA-8430-872CFCA4F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Verdana" w:hAnsi="Verdana" w:cs="Verdana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8845E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E258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FC391D"/>
    <w:pPr>
      <w:widowControl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425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2561"/>
  </w:style>
  <w:style w:type="paragraph" w:styleId="Footer">
    <w:name w:val="footer"/>
    <w:basedOn w:val="Normal"/>
    <w:link w:val="FooterChar"/>
    <w:uiPriority w:val="99"/>
    <w:unhideWhenUsed/>
    <w:rsid w:val="00B425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25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0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85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19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002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903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42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global.gotomeeting.com/join/35241587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1075</Words>
  <Characters>6130</Characters>
  <Application>Microsoft Office Word</Application>
  <DocSecurity>4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LaBua, Michael</dc:creator>
  <cp:lastModifiedBy>Scott Tibbitts</cp:lastModifiedBy>
  <cp:revision>2</cp:revision>
  <dcterms:created xsi:type="dcterms:W3CDTF">2020-06-04T13:46:00Z</dcterms:created>
  <dcterms:modified xsi:type="dcterms:W3CDTF">2020-06-04T13:46:00Z</dcterms:modified>
</cp:coreProperties>
</file>