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2B9D" w14:textId="2B7CF554" w:rsidR="00D859B0" w:rsidRDefault="004F1AB7">
      <w:r>
        <w:t>BRAP-like housing subsidy</w:t>
      </w:r>
      <w:r w:rsidR="00CF1C31">
        <w:t xml:space="preserve"> for people with Substance Use Disorders </w:t>
      </w:r>
    </w:p>
    <w:p w14:paraId="73DC6A9C" w14:textId="753CBFC7" w:rsidR="00CF1C31" w:rsidRDefault="00CF1C31"/>
    <w:p w14:paraId="369634AC" w14:textId="41840C2E" w:rsidR="00CF1C31" w:rsidRDefault="00CF1C31">
      <w:r>
        <w:t>Key Ideal Components:</w:t>
      </w:r>
    </w:p>
    <w:p w14:paraId="47790246" w14:textId="4EB2E294" w:rsidR="004F1AB7" w:rsidRDefault="00D06B3A" w:rsidP="004F1AB7">
      <w:pPr>
        <w:pStyle w:val="ListParagraph"/>
        <w:numPr>
          <w:ilvl w:val="0"/>
          <w:numId w:val="1"/>
        </w:numPr>
      </w:pPr>
      <w:r>
        <w:t>Allows for r</w:t>
      </w:r>
      <w:r w:rsidR="004F1AB7">
        <w:t>oommate</w:t>
      </w:r>
      <w:r>
        <w:t xml:space="preserve"> situations</w:t>
      </w:r>
      <w:r w:rsidR="00CF1C31">
        <w:t xml:space="preserve"> so it can be used in congregate (shared bedroom) Recovery Residences or Sober Housing</w:t>
      </w:r>
    </w:p>
    <w:p w14:paraId="59AB1040" w14:textId="554CC335" w:rsidR="004F1AB7" w:rsidRDefault="00CF1C31" w:rsidP="004F1AB7">
      <w:pPr>
        <w:pStyle w:val="ListParagraph"/>
        <w:numPr>
          <w:ilvl w:val="0"/>
          <w:numId w:val="1"/>
        </w:numPr>
      </w:pPr>
      <w:r>
        <w:t>Needs to</w:t>
      </w:r>
      <w:r w:rsidR="00D06B3A">
        <w:t xml:space="preserve"> </w:t>
      </w:r>
      <w:r>
        <w:t>allow quick access to R</w:t>
      </w:r>
      <w:r w:rsidR="004F1AB7">
        <w:t>eco</w:t>
      </w:r>
      <w:r>
        <w:t>very R</w:t>
      </w:r>
      <w:r w:rsidR="004F1AB7">
        <w:t>esidences</w:t>
      </w:r>
    </w:p>
    <w:p w14:paraId="129B4177" w14:textId="4076F45D" w:rsidR="004F1AB7" w:rsidRDefault="004F1AB7" w:rsidP="004F1AB7">
      <w:pPr>
        <w:pStyle w:val="ListParagraph"/>
        <w:numPr>
          <w:ilvl w:val="1"/>
          <w:numId w:val="1"/>
        </w:numPr>
      </w:pPr>
      <w:r>
        <w:t>May need a year</w:t>
      </w:r>
      <w:r w:rsidR="00CF1C31">
        <w:t xml:space="preserve"> – flexibility is important; meet each person where he or she is at</w:t>
      </w:r>
    </w:p>
    <w:p w14:paraId="692B4061" w14:textId="4CC3561F" w:rsidR="004F1AB7" w:rsidRDefault="00CF1C31" w:rsidP="004F1AB7">
      <w:pPr>
        <w:pStyle w:val="ListParagraph"/>
        <w:numPr>
          <w:ilvl w:val="0"/>
          <w:numId w:val="1"/>
        </w:numPr>
      </w:pPr>
      <w:r>
        <w:t>Needs to</w:t>
      </w:r>
      <w:r w:rsidR="00D06B3A">
        <w:t xml:space="preserve"> work for </w:t>
      </w:r>
      <w:r w:rsidR="004F1AB7">
        <w:t>Oxford House models</w:t>
      </w:r>
      <w:r>
        <w:t xml:space="preserve"> – shared bedroom or bedroom SROs</w:t>
      </w:r>
    </w:p>
    <w:p w14:paraId="3B51B463" w14:textId="424BFB16" w:rsidR="004F1AB7" w:rsidRDefault="00CF1C31" w:rsidP="004F1AB7">
      <w:pPr>
        <w:pStyle w:val="ListParagraph"/>
        <w:numPr>
          <w:ilvl w:val="0"/>
          <w:numId w:val="1"/>
        </w:numPr>
      </w:pPr>
      <w:r>
        <w:t>Ideally would l</w:t>
      </w:r>
      <w:r w:rsidR="004F1AB7">
        <w:t>et practitioners determine legitimacy</w:t>
      </w:r>
      <w:r>
        <w:t xml:space="preserve"> of the living situation</w:t>
      </w:r>
    </w:p>
    <w:p w14:paraId="48820A10" w14:textId="76AE580C" w:rsidR="004F1AB7" w:rsidRDefault="00D06B3A" w:rsidP="004F1AB7">
      <w:pPr>
        <w:pStyle w:val="ListParagraph"/>
        <w:numPr>
          <w:ilvl w:val="0"/>
          <w:numId w:val="1"/>
        </w:numPr>
      </w:pPr>
      <w:r>
        <w:t xml:space="preserve">Vouchers need to be flexible </w:t>
      </w:r>
    </w:p>
    <w:p w14:paraId="3FC8E852" w14:textId="7036CA2F" w:rsidR="004F1AB7" w:rsidRDefault="004F1AB7" w:rsidP="004F1AB7">
      <w:pPr>
        <w:pStyle w:val="ListParagraph"/>
        <w:numPr>
          <w:ilvl w:val="0"/>
          <w:numId w:val="1"/>
        </w:numPr>
      </w:pPr>
      <w:r>
        <w:t>Need re</w:t>
      </w:r>
      <w:r w:rsidR="00D06B3A">
        <w:t>newability – if someone loses the voucher, having the ability to qualify again</w:t>
      </w:r>
      <w:r w:rsidR="00CF1C31">
        <w:t xml:space="preserve"> (relapse is part of recovery)</w:t>
      </w:r>
    </w:p>
    <w:p w14:paraId="198569D5" w14:textId="710AF7CC" w:rsidR="004F1AB7" w:rsidRDefault="004F1AB7" w:rsidP="004F1AB7">
      <w:pPr>
        <w:pStyle w:val="ListParagraph"/>
        <w:numPr>
          <w:ilvl w:val="0"/>
          <w:numId w:val="1"/>
        </w:numPr>
      </w:pPr>
      <w:r>
        <w:t xml:space="preserve">Quick </w:t>
      </w:r>
      <w:r w:rsidR="00CF1C31">
        <w:t xml:space="preserve">and simple </w:t>
      </w:r>
      <w:r>
        <w:t>access</w:t>
      </w:r>
    </w:p>
    <w:p w14:paraId="2E39D444" w14:textId="69600764" w:rsidR="004F1AB7" w:rsidRDefault="00CF1C31" w:rsidP="004F1AB7">
      <w:pPr>
        <w:pStyle w:val="ListParagraph"/>
        <w:numPr>
          <w:ilvl w:val="0"/>
          <w:numId w:val="1"/>
        </w:numPr>
      </w:pPr>
      <w:r>
        <w:t>The best arrangement is that p</w:t>
      </w:r>
      <w:r w:rsidR="004F1AB7">
        <w:t xml:space="preserve">roviders have </w:t>
      </w:r>
      <w:r w:rsidR="00D06B3A">
        <w:t>a pot of money t</w:t>
      </w:r>
      <w:r w:rsidR="004F1AB7">
        <w:t>o use</w:t>
      </w:r>
      <w:r>
        <w:t xml:space="preserve"> only for subsidizing rents situation by situation.  T</w:t>
      </w:r>
      <w:r w:rsidR="004F1AB7">
        <w:t>hey will know who</w:t>
      </w:r>
      <w:r w:rsidR="00D06B3A">
        <w:t xml:space="preserve"> will best benefit</w:t>
      </w:r>
      <w:r w:rsidR="004F1AB7">
        <w:t xml:space="preserve">, </w:t>
      </w:r>
      <w:r>
        <w:t xml:space="preserve">and for </w:t>
      </w:r>
      <w:r w:rsidR="004F1AB7">
        <w:t xml:space="preserve">how </w:t>
      </w:r>
      <w:r w:rsidR="00D06B3A">
        <w:t>long,</w:t>
      </w:r>
      <w:r>
        <w:t xml:space="preserve"> and they will</w:t>
      </w:r>
      <w:r w:rsidR="00D06B3A">
        <w:t xml:space="preserve"> have established relationships with land</w:t>
      </w:r>
      <w:r>
        <w:t>lords so they can establish the legitimacy of each housing option</w:t>
      </w:r>
    </w:p>
    <w:p w14:paraId="46F1ABAC" w14:textId="2DF87A34" w:rsidR="00CF1C31" w:rsidRDefault="00CF1C31" w:rsidP="00CF1C31">
      <w:pPr>
        <w:pStyle w:val="ListParagraph"/>
        <w:numPr>
          <w:ilvl w:val="0"/>
          <w:numId w:val="1"/>
        </w:numPr>
      </w:pPr>
      <w:r>
        <w:t xml:space="preserve">The </w:t>
      </w:r>
      <w:r>
        <w:t>state HOME F</w:t>
      </w:r>
      <w:r>
        <w:t>und is the most flexible funding source</w:t>
      </w:r>
    </w:p>
    <w:p w14:paraId="7B90FDE8" w14:textId="6071B48C" w:rsidR="004F1AB7" w:rsidRDefault="004F1AB7" w:rsidP="004F1AB7">
      <w:pPr>
        <w:pStyle w:val="ListParagraph"/>
        <w:numPr>
          <w:ilvl w:val="0"/>
          <w:numId w:val="1"/>
        </w:numPr>
      </w:pPr>
      <w:r>
        <w:t>STEP</w:t>
      </w:r>
      <w:r w:rsidR="00CF1C31">
        <w:t>, due to Fed HOME source,</w:t>
      </w:r>
      <w:r>
        <w:t xml:space="preserve"> has too many strings</w:t>
      </w:r>
    </w:p>
    <w:p w14:paraId="37C28F4D" w14:textId="403E72B1" w:rsidR="004F1AB7" w:rsidRDefault="00CF1C31" w:rsidP="004F1AB7">
      <w:pPr>
        <w:pStyle w:val="ListParagraph"/>
        <w:numPr>
          <w:ilvl w:val="0"/>
          <w:numId w:val="1"/>
        </w:numPr>
      </w:pPr>
      <w:r>
        <w:t xml:space="preserve">This could be set up as an RFP/grant opportunity </w:t>
      </w:r>
      <w:bookmarkStart w:id="0" w:name="_GoBack"/>
      <w:bookmarkEnd w:id="0"/>
      <w:r w:rsidR="00D06B3A">
        <w:t xml:space="preserve">for practitioners </w:t>
      </w:r>
      <w:r w:rsidR="00F14895">
        <w:t xml:space="preserve"> </w:t>
      </w:r>
    </w:p>
    <w:p w14:paraId="3E005743" w14:textId="77777777" w:rsidR="004F1AB7" w:rsidRDefault="004F1AB7"/>
    <w:sectPr w:rsidR="004F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03B7"/>
    <w:multiLevelType w:val="hybridMultilevel"/>
    <w:tmpl w:val="5D0C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B7"/>
    <w:rsid w:val="004F1AB7"/>
    <w:rsid w:val="00CF1C31"/>
    <w:rsid w:val="00D06B3A"/>
    <w:rsid w:val="00D859B0"/>
    <w:rsid w:val="00F1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8A03"/>
  <w15:chartTrackingRefBased/>
  <w15:docId w15:val="{F3A783DE-EFE1-418C-AE29-584AC68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120B7-9E4C-4608-8A60-5E7C9A4EE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24861-BB85-41AA-9501-DB60CA858C65}">
  <ds:schemaRefs>
    <ds:schemaRef ds:uri="293fe13a-4a1e-4596-9e46-0d8ff05c559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2a8e6af-4002-40a0-a69a-3264984278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272D01-FA6D-4442-8B15-0E7843EFA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Rand</dc:creator>
  <cp:keywords/>
  <dc:description/>
  <cp:lastModifiedBy>Cullen Ryan</cp:lastModifiedBy>
  <cp:revision>4</cp:revision>
  <dcterms:created xsi:type="dcterms:W3CDTF">2017-10-30T17:36:00Z</dcterms:created>
  <dcterms:modified xsi:type="dcterms:W3CDTF">2017-10-30T20:29:00Z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