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1B52F828" w:rsidR="00AC1C66" w:rsidRPr="00A74EC4" w:rsidRDefault="00E9055C" w:rsidP="0054404A">
      <w:pPr>
        <w:spacing w:line="240" w:lineRule="auto"/>
        <w:contextualSpacing/>
        <w:rPr>
          <w:rFonts w:cstheme="minorHAnsi"/>
          <w:b/>
          <w:sz w:val="21"/>
          <w:szCs w:val="21"/>
        </w:rPr>
      </w:pPr>
      <w:bookmarkStart w:id="0" w:name="_GoBack"/>
      <w:bookmarkEnd w:id="0"/>
      <w:r w:rsidRPr="00A74EC4">
        <w:rPr>
          <w:rFonts w:cstheme="minorHAnsi"/>
          <w:b/>
          <w:sz w:val="21"/>
          <w:szCs w:val="21"/>
        </w:rPr>
        <w:t xml:space="preserve">Policy/Advocacy Update – </w:t>
      </w:r>
      <w:r w:rsidR="002B252E">
        <w:rPr>
          <w:rFonts w:cstheme="minorHAnsi"/>
          <w:b/>
          <w:sz w:val="21"/>
          <w:szCs w:val="21"/>
        </w:rPr>
        <w:t>8</w:t>
      </w:r>
      <w:r w:rsidR="002817E7" w:rsidRPr="00A74EC4">
        <w:rPr>
          <w:rFonts w:cstheme="minorHAnsi"/>
          <w:b/>
          <w:sz w:val="21"/>
          <w:szCs w:val="21"/>
        </w:rPr>
        <w:t>/</w:t>
      </w:r>
      <w:r w:rsidR="0049585B">
        <w:rPr>
          <w:rFonts w:cstheme="minorHAnsi"/>
          <w:b/>
          <w:sz w:val="21"/>
          <w:szCs w:val="21"/>
        </w:rPr>
        <w:t>4</w:t>
      </w:r>
      <w:r w:rsidR="00EF7C23" w:rsidRPr="00A74EC4">
        <w:rPr>
          <w:rFonts w:cstheme="minorHAnsi"/>
          <w:b/>
          <w:sz w:val="21"/>
          <w:szCs w:val="21"/>
        </w:rPr>
        <w:t>/2017</w:t>
      </w:r>
    </w:p>
    <w:p w14:paraId="09A2E1F6" w14:textId="77777777" w:rsidR="00183CE6" w:rsidRPr="00A74EC4" w:rsidRDefault="00183CE6" w:rsidP="0054404A">
      <w:pPr>
        <w:spacing w:line="240" w:lineRule="auto"/>
        <w:contextualSpacing/>
        <w:rPr>
          <w:rFonts w:cstheme="minorHAnsi"/>
          <w:b/>
          <w:sz w:val="12"/>
          <w:szCs w:val="12"/>
        </w:rPr>
      </w:pPr>
    </w:p>
    <w:p w14:paraId="703116E2" w14:textId="66DEBA6D" w:rsidR="00116143" w:rsidRPr="00A74EC4" w:rsidRDefault="00A73A3B" w:rsidP="0054404A">
      <w:pPr>
        <w:spacing w:line="240" w:lineRule="auto"/>
        <w:contextualSpacing/>
        <w:rPr>
          <w:rFonts w:cstheme="minorHAnsi"/>
          <w:b/>
          <w:sz w:val="21"/>
          <w:szCs w:val="21"/>
        </w:rPr>
      </w:pPr>
      <w:r w:rsidRPr="00A74EC4">
        <w:rPr>
          <w:rFonts w:cstheme="minorHAnsi"/>
          <w:b/>
          <w:sz w:val="21"/>
          <w:szCs w:val="21"/>
        </w:rPr>
        <w:t>Federal Legislation Update:</w:t>
      </w:r>
      <w:r w:rsidR="00200455" w:rsidRPr="00A74EC4">
        <w:rPr>
          <w:rFonts w:cstheme="minorHAnsi"/>
          <w:b/>
          <w:sz w:val="21"/>
          <w:szCs w:val="21"/>
        </w:rPr>
        <w:t xml:space="preserve">  </w:t>
      </w:r>
    </w:p>
    <w:p w14:paraId="634E116D" w14:textId="7E03E10B" w:rsidR="00F15647" w:rsidRDefault="00F15647" w:rsidP="0054404A">
      <w:pPr>
        <w:spacing w:after="0" w:line="240" w:lineRule="auto"/>
        <w:rPr>
          <w:rFonts w:cstheme="minorHAnsi"/>
          <w:sz w:val="21"/>
          <w:szCs w:val="21"/>
        </w:rPr>
      </w:pPr>
      <w:r>
        <w:rPr>
          <w:rFonts w:cstheme="minorHAnsi"/>
          <w:b/>
          <w:sz w:val="21"/>
          <w:szCs w:val="21"/>
        </w:rPr>
        <w:t>FY</w:t>
      </w:r>
      <w:r w:rsidR="004121A3" w:rsidRPr="00A74EC4">
        <w:rPr>
          <w:rFonts w:cstheme="minorHAnsi"/>
          <w:b/>
          <w:sz w:val="21"/>
          <w:szCs w:val="21"/>
        </w:rPr>
        <w:t xml:space="preserve">17 Appropriations </w:t>
      </w:r>
      <w:r w:rsidR="00BF7F70">
        <w:rPr>
          <w:rFonts w:cstheme="minorHAnsi"/>
          <w:b/>
          <w:sz w:val="21"/>
          <w:szCs w:val="21"/>
        </w:rPr>
        <w:t xml:space="preserve">– </w:t>
      </w:r>
      <w:r w:rsidR="00BF7F70" w:rsidRPr="00BF7F70">
        <w:rPr>
          <w:rFonts w:eastAsia="Times New Roman" w:cstheme="minorHAnsi"/>
          <w:b/>
          <w:i/>
          <w:color w:val="000000"/>
          <w:sz w:val="21"/>
          <w:szCs w:val="21"/>
          <w:u w:val="single"/>
        </w:rPr>
        <w:t>No New Update</w:t>
      </w:r>
      <w:r w:rsidR="00BF7F70" w:rsidRPr="00A74EC4">
        <w:rPr>
          <w:rFonts w:cstheme="minorHAnsi"/>
          <w:b/>
          <w:sz w:val="21"/>
          <w:szCs w:val="21"/>
        </w:rPr>
        <w:t xml:space="preserve"> </w:t>
      </w:r>
      <w:r w:rsidR="004121A3" w:rsidRPr="00A74EC4">
        <w:rPr>
          <w:rFonts w:cstheme="minorHAnsi"/>
          <w:b/>
          <w:sz w:val="21"/>
          <w:szCs w:val="21"/>
        </w:rPr>
        <w:t>–</w:t>
      </w:r>
      <w:r>
        <w:rPr>
          <w:rFonts w:cstheme="minorHAnsi"/>
          <w:b/>
          <w:sz w:val="21"/>
          <w:szCs w:val="21"/>
        </w:rPr>
        <w:t xml:space="preserve"> </w:t>
      </w:r>
      <w:r w:rsidR="00B16C1D">
        <w:rPr>
          <w:rFonts w:cstheme="minorHAnsi"/>
          <w:sz w:val="21"/>
          <w:szCs w:val="21"/>
        </w:rPr>
        <w:t>A</w:t>
      </w:r>
      <w:r w:rsidRPr="00F15647">
        <w:rPr>
          <w:rFonts w:cstheme="minorHAnsi"/>
          <w:sz w:val="21"/>
          <w:szCs w:val="21"/>
        </w:rPr>
        <w:t xml:space="preserve"> final FY17 spending package </w:t>
      </w:r>
      <w:r w:rsidR="00B16C1D">
        <w:rPr>
          <w:rFonts w:cstheme="minorHAnsi"/>
          <w:sz w:val="21"/>
          <w:szCs w:val="21"/>
        </w:rPr>
        <w:t xml:space="preserve">has been enacted </w:t>
      </w:r>
      <w:r w:rsidRPr="00F15647">
        <w:rPr>
          <w:rFonts w:cstheme="minorHAnsi"/>
          <w:sz w:val="21"/>
          <w:szCs w:val="21"/>
        </w:rPr>
        <w:t xml:space="preserve">to fund the federal government through September. </w:t>
      </w:r>
      <w:r w:rsidR="00095BDB">
        <w:rPr>
          <w:rFonts w:cstheme="minorHAnsi"/>
          <w:sz w:val="21"/>
          <w:szCs w:val="21"/>
        </w:rPr>
        <w:t xml:space="preserve"> </w:t>
      </w:r>
      <w:r w:rsidRPr="00F15647">
        <w:rPr>
          <w:rFonts w:cstheme="minorHAnsi"/>
          <w:sz w:val="21"/>
          <w:szCs w:val="21"/>
        </w:rPr>
        <w:t>At more than $1.07 trillion, the final budget agreement upholds the bipartisan deal made in late 2015 to lift the spending caps required by Budget Control Act for defense and non-defense programs</w:t>
      </w:r>
      <w:r>
        <w:rPr>
          <w:rFonts w:cstheme="minorHAnsi"/>
          <w:sz w:val="21"/>
          <w:szCs w:val="21"/>
        </w:rPr>
        <w:t xml:space="preserve">.  </w:t>
      </w:r>
    </w:p>
    <w:p w14:paraId="6B740BF4" w14:textId="77777777" w:rsidR="00485E64" w:rsidRPr="00485E64" w:rsidRDefault="00485E64" w:rsidP="0054404A">
      <w:pPr>
        <w:spacing w:after="0" w:line="240" w:lineRule="auto"/>
        <w:rPr>
          <w:rFonts w:cstheme="minorHAnsi"/>
          <w:sz w:val="12"/>
          <w:szCs w:val="12"/>
        </w:rPr>
      </w:pPr>
    </w:p>
    <w:p w14:paraId="7596AAD1" w14:textId="290906EF" w:rsidR="00956294" w:rsidRDefault="00485E64" w:rsidP="0054404A">
      <w:pPr>
        <w:spacing w:after="0" w:line="240" w:lineRule="auto"/>
        <w:rPr>
          <w:rFonts w:cstheme="minorHAnsi"/>
          <w:sz w:val="21"/>
          <w:szCs w:val="21"/>
        </w:rPr>
      </w:pPr>
      <w:r w:rsidRPr="00485E64">
        <w:rPr>
          <w:rFonts w:cstheme="minorHAnsi"/>
          <w:b/>
          <w:sz w:val="21"/>
          <w:szCs w:val="21"/>
        </w:rPr>
        <w:t>HUD FY17 Appropriations</w:t>
      </w:r>
      <w:r w:rsidR="00BF7F70">
        <w:rPr>
          <w:rFonts w:cstheme="minorHAnsi"/>
          <w:b/>
          <w:sz w:val="21"/>
          <w:szCs w:val="21"/>
        </w:rPr>
        <w:t xml:space="preserve"> – </w:t>
      </w:r>
      <w:r w:rsidR="00BF7F70" w:rsidRPr="00BF7F70">
        <w:rPr>
          <w:rFonts w:eastAsia="Times New Roman" w:cstheme="minorHAnsi"/>
          <w:b/>
          <w:i/>
          <w:color w:val="000000"/>
          <w:sz w:val="21"/>
          <w:szCs w:val="21"/>
          <w:u w:val="single"/>
        </w:rPr>
        <w:t>No New Update</w:t>
      </w:r>
      <w:r>
        <w:rPr>
          <w:rFonts w:cstheme="minorHAnsi"/>
          <w:sz w:val="21"/>
          <w:szCs w:val="21"/>
        </w:rPr>
        <w:t xml:space="preserve"> – </w:t>
      </w:r>
      <w:r w:rsidR="00F15647" w:rsidRPr="00F15647">
        <w:rPr>
          <w:rFonts w:cstheme="minorHAnsi"/>
          <w:sz w:val="21"/>
          <w:szCs w:val="21"/>
        </w:rPr>
        <w:t>The FY17 spending bill funds most HUD programs at or above FY16 levels, but below the high-water marks provided in the draft versions.</w:t>
      </w:r>
      <w:r w:rsidR="00F15647">
        <w:rPr>
          <w:rFonts w:cstheme="minorHAnsi"/>
          <w:sz w:val="21"/>
          <w:szCs w:val="21"/>
        </w:rPr>
        <w:t xml:space="preserve">  </w:t>
      </w:r>
      <w:r w:rsidR="00F15647" w:rsidRPr="00F15647">
        <w:rPr>
          <w:rFonts w:cstheme="minorHAnsi"/>
          <w:sz w:val="21"/>
          <w:szCs w:val="21"/>
        </w:rPr>
        <w:t>The only programs to see funding cuts compared to FY16 were the Public Housing Operating Fund ($4.4 billion in FY17 compared to $4.5 billion in FY16) and Section 811 Housing for People with Disabilities ($146 million in FY17 compared to $151 million in FY16).</w:t>
      </w:r>
      <w:r w:rsidR="006D6006">
        <w:rPr>
          <w:rFonts w:cstheme="minorHAnsi"/>
          <w:sz w:val="21"/>
          <w:szCs w:val="21"/>
        </w:rPr>
        <w:t xml:space="preserve">  In some instances, the FY 17 appropriations, though higher than FY 16, are not enough to cover renewals.</w:t>
      </w:r>
    </w:p>
    <w:p w14:paraId="55F6FA4F" w14:textId="1118C5BF" w:rsidR="00F15647" w:rsidRPr="00BF7F70" w:rsidRDefault="00030CF5" w:rsidP="0054404A">
      <w:pPr>
        <w:tabs>
          <w:tab w:val="left" w:pos="3528"/>
        </w:tabs>
        <w:spacing w:after="0" w:line="240" w:lineRule="auto"/>
        <w:rPr>
          <w:rFonts w:cstheme="minorHAnsi"/>
          <w:sz w:val="12"/>
          <w:szCs w:val="12"/>
        </w:rPr>
      </w:pPr>
      <w:r w:rsidRPr="00BF7F70">
        <w:rPr>
          <w:rFonts w:cstheme="minorHAnsi"/>
          <w:sz w:val="12"/>
          <w:szCs w:val="12"/>
        </w:rPr>
        <w:tab/>
      </w:r>
    </w:p>
    <w:p w14:paraId="2FB04221" w14:textId="5E1BA11B" w:rsidR="002C2CA2" w:rsidRDefault="002C2CA2" w:rsidP="006848F5">
      <w:pPr>
        <w:spacing w:line="240" w:lineRule="auto"/>
        <w:contextualSpacing/>
        <w:rPr>
          <w:rFonts w:eastAsia="Times New Roman" w:cstheme="minorHAnsi"/>
          <w:color w:val="000000"/>
          <w:sz w:val="21"/>
          <w:szCs w:val="21"/>
        </w:rPr>
      </w:pPr>
      <w:r>
        <w:rPr>
          <w:rFonts w:eastAsia="Times New Roman" w:cstheme="minorHAnsi"/>
          <w:b/>
          <w:color w:val="000000"/>
          <w:sz w:val="21"/>
          <w:szCs w:val="21"/>
        </w:rPr>
        <w:t>Senate FY 18 T-HUD bill –</w:t>
      </w:r>
      <w:r w:rsidRPr="00FB091F">
        <w:rPr>
          <w:rFonts w:eastAsia="Times New Roman" w:cstheme="minorHAnsi"/>
          <w:b/>
          <w:i/>
          <w:color w:val="000000"/>
          <w:sz w:val="21"/>
          <w:szCs w:val="21"/>
        </w:rPr>
        <w:t xml:space="preserve"> </w:t>
      </w:r>
      <w:r w:rsidRPr="00FB091F">
        <w:rPr>
          <w:rFonts w:eastAsia="Times New Roman" w:cstheme="minorHAnsi"/>
          <w:b/>
          <w:i/>
          <w:color w:val="000000"/>
          <w:sz w:val="21"/>
          <w:szCs w:val="21"/>
          <w:highlight w:val="yellow"/>
        </w:rPr>
        <w:t>New:</w:t>
      </w:r>
      <w:r>
        <w:rPr>
          <w:rFonts w:eastAsia="Times New Roman" w:cstheme="minorHAnsi"/>
          <w:b/>
          <w:color w:val="000000"/>
          <w:sz w:val="21"/>
          <w:szCs w:val="21"/>
        </w:rPr>
        <w:t xml:space="preserve">  </w:t>
      </w:r>
      <w:r w:rsidRPr="002C2CA2">
        <w:rPr>
          <w:rFonts w:eastAsia="Times New Roman" w:cstheme="minorHAnsi"/>
          <w:color w:val="000000"/>
          <w:sz w:val="21"/>
          <w:szCs w:val="21"/>
        </w:rPr>
        <w:t xml:space="preserve">The Senate </w:t>
      </w:r>
      <w:r>
        <w:rPr>
          <w:rFonts w:eastAsia="Times New Roman" w:cstheme="minorHAnsi"/>
          <w:color w:val="000000"/>
          <w:sz w:val="21"/>
          <w:szCs w:val="21"/>
        </w:rPr>
        <w:t xml:space="preserve">T-HUD Subcommittee advanced its FY </w:t>
      </w:r>
      <w:r w:rsidRPr="002C2CA2">
        <w:rPr>
          <w:rFonts w:eastAsia="Times New Roman" w:cstheme="minorHAnsi"/>
          <w:color w:val="000000"/>
          <w:sz w:val="21"/>
          <w:szCs w:val="21"/>
        </w:rPr>
        <w:t xml:space="preserve">18 T-HUD appropriations bill on </w:t>
      </w:r>
      <w:r>
        <w:rPr>
          <w:rFonts w:eastAsia="Times New Roman" w:cstheme="minorHAnsi"/>
          <w:color w:val="000000"/>
          <w:sz w:val="21"/>
          <w:szCs w:val="21"/>
        </w:rPr>
        <w:t>7/25. The bill was</w:t>
      </w:r>
      <w:r w:rsidRPr="002C2CA2">
        <w:rPr>
          <w:rFonts w:eastAsia="Times New Roman" w:cstheme="minorHAnsi"/>
          <w:color w:val="000000"/>
          <w:sz w:val="21"/>
          <w:szCs w:val="21"/>
        </w:rPr>
        <w:t xml:space="preserve"> marked up by the fu</w:t>
      </w:r>
      <w:r>
        <w:rPr>
          <w:rFonts w:eastAsia="Times New Roman" w:cstheme="minorHAnsi"/>
          <w:color w:val="000000"/>
          <w:sz w:val="21"/>
          <w:szCs w:val="21"/>
        </w:rPr>
        <w:t>ll Appropriations Committee on 7/2</w:t>
      </w:r>
      <w:r w:rsidRPr="002C2CA2">
        <w:rPr>
          <w:rFonts w:eastAsia="Times New Roman" w:cstheme="minorHAnsi"/>
          <w:color w:val="000000"/>
          <w:sz w:val="21"/>
          <w:szCs w:val="21"/>
        </w:rPr>
        <w:t>7. As it stands, the bill includes a $1.4 Billion increase in funding for HUD over FY 2017. The 3.5% increase over last year is in contrast to the House’s current appropriations bill, which calls for a 1.3% decrease to HUD’s appropriation.</w:t>
      </w:r>
      <w:r w:rsidRPr="002C2CA2">
        <w:t xml:space="preserve"> </w:t>
      </w:r>
      <w:r>
        <w:t xml:space="preserve"> </w:t>
      </w:r>
      <w:r w:rsidRPr="002C2CA2">
        <w:rPr>
          <w:rFonts w:eastAsia="Times New Roman" w:cstheme="minorHAnsi"/>
          <w:color w:val="000000"/>
          <w:sz w:val="21"/>
          <w:szCs w:val="21"/>
        </w:rPr>
        <w:t>While Community Planning and Development receives an overall boost, CDBG funding takes a $60 million hit, and Homeless Assistance Grants receive a $73 million increase. Project-Based Rental Assistance and Tenant-Based Rental Assistance would receive increases of $684 million and $1.073 billion, respectively.</w:t>
      </w:r>
    </w:p>
    <w:p w14:paraId="795E0F19" w14:textId="36684DA9" w:rsidR="002C2CA2" w:rsidRDefault="002C2CA2" w:rsidP="002C2CA2">
      <w:pPr>
        <w:spacing w:line="240" w:lineRule="auto"/>
        <w:contextualSpacing/>
        <w:rPr>
          <w:rFonts w:eastAsia="Times New Roman" w:cstheme="minorHAnsi"/>
          <w:b/>
          <w:color w:val="000000"/>
          <w:sz w:val="21"/>
          <w:szCs w:val="21"/>
        </w:rPr>
      </w:pP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p>
    <w:tbl>
      <w:tblPr>
        <w:tblStyle w:val="TableGrid"/>
        <w:tblW w:w="0" w:type="auto"/>
        <w:tblLook w:val="04A0" w:firstRow="1" w:lastRow="0" w:firstColumn="1" w:lastColumn="0" w:noHBand="0" w:noVBand="1"/>
      </w:tblPr>
      <w:tblGrid>
        <w:gridCol w:w="1750"/>
        <w:gridCol w:w="1750"/>
        <w:gridCol w:w="1750"/>
        <w:gridCol w:w="1750"/>
        <w:gridCol w:w="1751"/>
        <w:gridCol w:w="1751"/>
      </w:tblGrid>
      <w:tr w:rsidR="002C2CA2" w14:paraId="45E1ABE3" w14:textId="77777777" w:rsidTr="002C2CA2">
        <w:tc>
          <w:tcPr>
            <w:tcW w:w="1750" w:type="dxa"/>
          </w:tcPr>
          <w:p w14:paraId="3F46A6B7" w14:textId="268D337A"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HUD / RD PROGRAMS</w:t>
            </w:r>
          </w:p>
        </w:tc>
        <w:tc>
          <w:tcPr>
            <w:tcW w:w="1750" w:type="dxa"/>
          </w:tcPr>
          <w:p w14:paraId="14768855" w14:textId="03DBFC3E"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ENACTED FUNDING FY 2017 (IN MILLIONS)</w:t>
            </w:r>
          </w:p>
        </w:tc>
        <w:tc>
          <w:tcPr>
            <w:tcW w:w="1750" w:type="dxa"/>
          </w:tcPr>
          <w:p w14:paraId="2258F428" w14:textId="4BA60111"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FY-18 WHITE HOUSE REQUEST (IN MILLIONS)</w:t>
            </w:r>
          </w:p>
        </w:tc>
        <w:tc>
          <w:tcPr>
            <w:tcW w:w="1750" w:type="dxa"/>
          </w:tcPr>
          <w:p w14:paraId="499B5CC0" w14:textId="27FA581A"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FY-18 HOUSE SUB-COMMITTEE MARK [7/12/17] (IN MILLIONS)</w:t>
            </w:r>
          </w:p>
        </w:tc>
        <w:tc>
          <w:tcPr>
            <w:tcW w:w="1751" w:type="dxa"/>
          </w:tcPr>
          <w:p w14:paraId="684210C2" w14:textId="22260955"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FY-18 SENATE SUB-COMMITTEE MARK [7/26/17] (IN MILLIONS)</w:t>
            </w:r>
          </w:p>
        </w:tc>
        <w:tc>
          <w:tcPr>
            <w:tcW w:w="1751" w:type="dxa"/>
          </w:tcPr>
          <w:p w14:paraId="4989C89B" w14:textId="5A7814B3" w:rsidR="002C2CA2" w:rsidRDefault="002C2CA2" w:rsidP="002C2CA2">
            <w:pPr>
              <w:contextualSpacing/>
              <w:rPr>
                <w:rFonts w:eastAsia="Times New Roman" w:cstheme="minorHAnsi"/>
                <w:b/>
                <w:color w:val="000000"/>
                <w:sz w:val="21"/>
                <w:szCs w:val="21"/>
              </w:rPr>
            </w:pPr>
            <w:r w:rsidRPr="002C2CA2">
              <w:rPr>
                <w:rFonts w:eastAsia="Times New Roman" w:cstheme="minorHAnsi"/>
                <w:b/>
                <w:color w:val="000000"/>
                <w:sz w:val="21"/>
                <w:szCs w:val="21"/>
              </w:rPr>
              <w:t>DIFFERENCE BETWEEN FY-18 SENATE SUB-COMMITTEE MARK AND FY-17 ENACTED (IN MILLIONS)</w:t>
            </w:r>
          </w:p>
        </w:tc>
      </w:tr>
      <w:tr w:rsidR="002C2CA2" w14:paraId="66734076" w14:textId="77777777" w:rsidTr="002C2CA2">
        <w:tc>
          <w:tcPr>
            <w:tcW w:w="1750" w:type="dxa"/>
          </w:tcPr>
          <w:p w14:paraId="7D8C0B89" w14:textId="41CADF0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 xml:space="preserve">Project-Based </w:t>
            </w:r>
            <w:r w:rsidR="00FB091F">
              <w:rPr>
                <w:rFonts w:eastAsia="Times New Roman" w:cstheme="minorHAnsi"/>
                <w:b/>
                <w:color w:val="000000"/>
                <w:sz w:val="21"/>
                <w:szCs w:val="21"/>
              </w:rPr>
              <w:t>Section 8</w:t>
            </w:r>
          </w:p>
        </w:tc>
        <w:tc>
          <w:tcPr>
            <w:tcW w:w="1750" w:type="dxa"/>
          </w:tcPr>
          <w:p w14:paraId="00A39271" w14:textId="65D683D1"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$10,816</w:t>
            </w:r>
          </w:p>
        </w:tc>
        <w:tc>
          <w:tcPr>
            <w:tcW w:w="1750" w:type="dxa"/>
          </w:tcPr>
          <w:p w14:paraId="1E359C58" w14:textId="1547F9EB"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$10,351</w:t>
            </w:r>
          </w:p>
        </w:tc>
        <w:tc>
          <w:tcPr>
            <w:tcW w:w="1750" w:type="dxa"/>
          </w:tcPr>
          <w:p w14:paraId="09BBA4A7" w14:textId="4938D73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$11,082</w:t>
            </w:r>
          </w:p>
        </w:tc>
        <w:tc>
          <w:tcPr>
            <w:tcW w:w="1751" w:type="dxa"/>
          </w:tcPr>
          <w:p w14:paraId="7EA860FC" w14:textId="3255FD43"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$11,500</w:t>
            </w:r>
          </w:p>
        </w:tc>
        <w:tc>
          <w:tcPr>
            <w:tcW w:w="1751" w:type="dxa"/>
          </w:tcPr>
          <w:p w14:paraId="1C9DA297" w14:textId="5AB9EBA7"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$684</w:t>
            </w:r>
          </w:p>
        </w:tc>
      </w:tr>
      <w:tr w:rsidR="002C2CA2" w14:paraId="0FA18424" w14:textId="77777777" w:rsidTr="002C2CA2">
        <w:tc>
          <w:tcPr>
            <w:tcW w:w="1750" w:type="dxa"/>
          </w:tcPr>
          <w:p w14:paraId="6E7CE540" w14:textId="4FAA4279"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Tenant-Based Rental Assistance</w:t>
            </w:r>
          </w:p>
        </w:tc>
        <w:tc>
          <w:tcPr>
            <w:tcW w:w="1750" w:type="dxa"/>
          </w:tcPr>
          <w:p w14:paraId="4873C827" w14:textId="6045DA3C"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$20,292</w:t>
            </w:r>
          </w:p>
        </w:tc>
        <w:tc>
          <w:tcPr>
            <w:tcW w:w="1750" w:type="dxa"/>
          </w:tcPr>
          <w:p w14:paraId="1CD25C68" w14:textId="1164A4FF"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$19,318</w:t>
            </w:r>
          </w:p>
        </w:tc>
        <w:tc>
          <w:tcPr>
            <w:tcW w:w="1750" w:type="dxa"/>
          </w:tcPr>
          <w:p w14:paraId="4D2FCC42" w14:textId="5D1A82AE"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$20,487</w:t>
            </w:r>
          </w:p>
        </w:tc>
        <w:tc>
          <w:tcPr>
            <w:tcW w:w="1751" w:type="dxa"/>
          </w:tcPr>
          <w:p w14:paraId="3DBBEEF2" w14:textId="5D144851"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$21,365</w:t>
            </w:r>
          </w:p>
        </w:tc>
        <w:tc>
          <w:tcPr>
            <w:tcW w:w="1751" w:type="dxa"/>
          </w:tcPr>
          <w:p w14:paraId="6DCA9420" w14:textId="6E2735F9"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$1,073</w:t>
            </w:r>
          </w:p>
        </w:tc>
      </w:tr>
      <w:tr w:rsidR="002C2CA2" w14:paraId="191AC619" w14:textId="77777777" w:rsidTr="002C2CA2">
        <w:tc>
          <w:tcPr>
            <w:tcW w:w="1750" w:type="dxa"/>
          </w:tcPr>
          <w:p w14:paraId="42571DF0" w14:textId="5EAD9272"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Homeless Assistance Grants</w:t>
            </w:r>
          </w:p>
        </w:tc>
        <w:tc>
          <w:tcPr>
            <w:tcW w:w="1750" w:type="dxa"/>
          </w:tcPr>
          <w:p w14:paraId="23245742" w14:textId="5CC4CA1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$2,383</w:t>
            </w:r>
          </w:p>
        </w:tc>
        <w:tc>
          <w:tcPr>
            <w:tcW w:w="1750" w:type="dxa"/>
          </w:tcPr>
          <w:p w14:paraId="44343500" w14:textId="6E23157D"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$2,250</w:t>
            </w:r>
          </w:p>
        </w:tc>
        <w:tc>
          <w:tcPr>
            <w:tcW w:w="1750" w:type="dxa"/>
          </w:tcPr>
          <w:p w14:paraId="21E2196B" w14:textId="52FC4ED3"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$2,383</w:t>
            </w:r>
          </w:p>
        </w:tc>
        <w:tc>
          <w:tcPr>
            <w:tcW w:w="1751" w:type="dxa"/>
          </w:tcPr>
          <w:p w14:paraId="79F5DE3B" w14:textId="3468DC94"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$2,456</w:t>
            </w:r>
          </w:p>
        </w:tc>
        <w:tc>
          <w:tcPr>
            <w:tcW w:w="1751" w:type="dxa"/>
          </w:tcPr>
          <w:p w14:paraId="685B7EC2" w14:textId="35E2F122"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$73</w:t>
            </w:r>
          </w:p>
        </w:tc>
      </w:tr>
      <w:tr w:rsidR="002C2CA2" w14:paraId="2FD220C0" w14:textId="77777777" w:rsidTr="002C2CA2">
        <w:tc>
          <w:tcPr>
            <w:tcW w:w="1750" w:type="dxa"/>
          </w:tcPr>
          <w:p w14:paraId="332E7CF5" w14:textId="7382BCCA"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HOME</w:t>
            </w:r>
          </w:p>
        </w:tc>
        <w:tc>
          <w:tcPr>
            <w:tcW w:w="1750" w:type="dxa"/>
          </w:tcPr>
          <w:p w14:paraId="197C8E9C" w14:textId="475EDD3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$950</w:t>
            </w:r>
          </w:p>
        </w:tc>
        <w:tc>
          <w:tcPr>
            <w:tcW w:w="1750" w:type="dxa"/>
          </w:tcPr>
          <w:p w14:paraId="5A77B4B6" w14:textId="7EEB9CCC"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c>
          <w:tcPr>
            <w:tcW w:w="1750" w:type="dxa"/>
          </w:tcPr>
          <w:p w14:paraId="3D5C933E" w14:textId="187F246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$850</w:t>
            </w:r>
          </w:p>
        </w:tc>
        <w:tc>
          <w:tcPr>
            <w:tcW w:w="1751" w:type="dxa"/>
          </w:tcPr>
          <w:p w14:paraId="2389854C" w14:textId="356CC535"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$950</w:t>
            </w:r>
          </w:p>
        </w:tc>
        <w:tc>
          <w:tcPr>
            <w:tcW w:w="1751" w:type="dxa"/>
          </w:tcPr>
          <w:p w14:paraId="6DCB6AEE" w14:textId="3F591BC4"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r>
      <w:tr w:rsidR="002C2CA2" w14:paraId="123CC674" w14:textId="77777777" w:rsidTr="002C2CA2">
        <w:tc>
          <w:tcPr>
            <w:tcW w:w="1750" w:type="dxa"/>
          </w:tcPr>
          <w:p w14:paraId="2B3F3BFE" w14:textId="479EF36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CDBG</w:t>
            </w:r>
          </w:p>
        </w:tc>
        <w:tc>
          <w:tcPr>
            <w:tcW w:w="1750" w:type="dxa"/>
          </w:tcPr>
          <w:p w14:paraId="33ED5BBC" w14:textId="495DB700"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$3,060</w:t>
            </w:r>
          </w:p>
        </w:tc>
        <w:tc>
          <w:tcPr>
            <w:tcW w:w="1750" w:type="dxa"/>
          </w:tcPr>
          <w:p w14:paraId="33E51AAF" w14:textId="2DD12A58"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w:t>
            </w:r>
          </w:p>
        </w:tc>
        <w:tc>
          <w:tcPr>
            <w:tcW w:w="1750" w:type="dxa"/>
          </w:tcPr>
          <w:p w14:paraId="773D67D0" w14:textId="0FD690FA"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$2,960</w:t>
            </w:r>
          </w:p>
        </w:tc>
        <w:tc>
          <w:tcPr>
            <w:tcW w:w="1751" w:type="dxa"/>
          </w:tcPr>
          <w:p w14:paraId="09C49844" w14:textId="09A84EBF"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$3,000</w:t>
            </w:r>
          </w:p>
        </w:tc>
        <w:tc>
          <w:tcPr>
            <w:tcW w:w="1751" w:type="dxa"/>
          </w:tcPr>
          <w:p w14:paraId="56122C5D" w14:textId="4ACD542E" w:rsidR="002C2CA2" w:rsidRDefault="002C2CA2" w:rsidP="002C2CA2">
            <w:pPr>
              <w:contextualSpacing/>
              <w:rPr>
                <w:rFonts w:eastAsia="Times New Roman" w:cstheme="minorHAnsi"/>
                <w:b/>
                <w:color w:val="000000"/>
                <w:sz w:val="21"/>
                <w:szCs w:val="21"/>
              </w:rPr>
            </w:pPr>
            <w:r>
              <w:rPr>
                <w:rFonts w:eastAsia="Times New Roman" w:cstheme="minorHAnsi"/>
                <w:b/>
                <w:color w:val="000000"/>
                <w:sz w:val="21"/>
                <w:szCs w:val="21"/>
              </w:rPr>
              <w:t>$(60)</w:t>
            </w:r>
          </w:p>
        </w:tc>
      </w:tr>
    </w:tbl>
    <w:p w14:paraId="622DB50B" w14:textId="081ADC43" w:rsidR="006848F5" w:rsidRPr="00FB091F" w:rsidRDefault="00CB5062" w:rsidP="006848F5">
      <w:pPr>
        <w:spacing w:line="240" w:lineRule="auto"/>
        <w:contextualSpacing/>
        <w:rPr>
          <w:rFonts w:eastAsia="Times New Roman" w:cstheme="minorHAnsi"/>
          <w:color w:val="000000"/>
          <w:sz w:val="21"/>
          <w:szCs w:val="21"/>
        </w:rPr>
      </w:pPr>
      <w:r>
        <w:rPr>
          <w:rFonts w:eastAsia="Times New Roman" w:cstheme="minorHAnsi"/>
          <w:b/>
          <w:color w:val="000000"/>
          <w:sz w:val="21"/>
          <w:szCs w:val="21"/>
        </w:rPr>
        <w:t>House FY 18 T-HUD bill (from Novogradac &amp; NLIH</w:t>
      </w:r>
      <w:r w:rsidRPr="00FB091F">
        <w:rPr>
          <w:rFonts w:eastAsia="Times New Roman" w:cstheme="minorHAnsi"/>
          <w:b/>
          <w:color w:val="000000"/>
          <w:sz w:val="21"/>
          <w:szCs w:val="21"/>
        </w:rPr>
        <w:t>C)</w:t>
      </w:r>
      <w:r w:rsidR="006848F5" w:rsidRPr="00FB091F">
        <w:rPr>
          <w:rFonts w:eastAsia="Times New Roman" w:cstheme="minorHAnsi"/>
          <w:b/>
          <w:color w:val="000000"/>
          <w:sz w:val="21"/>
          <w:szCs w:val="21"/>
        </w:rPr>
        <w:t xml:space="preserve"> – </w:t>
      </w:r>
      <w:r w:rsidR="006848F5" w:rsidRPr="00FB091F">
        <w:rPr>
          <w:rFonts w:eastAsia="Times New Roman" w:cstheme="minorHAnsi"/>
          <w:b/>
          <w:i/>
          <w:color w:val="000000"/>
          <w:sz w:val="21"/>
          <w:szCs w:val="21"/>
          <w:u w:val="single"/>
        </w:rPr>
        <w:t>New</w:t>
      </w:r>
      <w:r w:rsidR="006848F5" w:rsidRPr="00FB091F">
        <w:rPr>
          <w:rFonts w:eastAsia="Times New Roman" w:cstheme="minorHAnsi"/>
          <w:b/>
          <w:color w:val="000000"/>
          <w:sz w:val="21"/>
          <w:szCs w:val="21"/>
        </w:rPr>
        <w:t>:</w:t>
      </w:r>
      <w:r w:rsidR="0041141C">
        <w:rPr>
          <w:rFonts w:eastAsia="Times New Roman" w:cstheme="minorHAnsi"/>
          <w:b/>
          <w:color w:val="000000"/>
          <w:sz w:val="21"/>
          <w:szCs w:val="21"/>
        </w:rPr>
        <w:t xml:space="preserve"> </w:t>
      </w:r>
      <w:r w:rsidR="0041141C" w:rsidRPr="0041141C">
        <w:rPr>
          <w:rFonts w:eastAsia="Times New Roman" w:cstheme="minorHAnsi"/>
          <w:color w:val="000000"/>
          <w:sz w:val="21"/>
          <w:szCs w:val="21"/>
        </w:rPr>
        <w:t xml:space="preserve"> </w:t>
      </w:r>
      <w:r w:rsidR="0041141C">
        <w:rPr>
          <w:rFonts w:eastAsia="Times New Roman" w:cstheme="minorHAnsi"/>
          <w:color w:val="000000"/>
          <w:sz w:val="21"/>
          <w:szCs w:val="21"/>
        </w:rPr>
        <w:t xml:space="preserve">The House Appropriations T-HUD Committee released its $56.5 billion FY 18 spending bill on 7/10, $1.1 billion less that the FY 17 enacted amount.  </w:t>
      </w:r>
      <w:r>
        <w:rPr>
          <w:rFonts w:eastAsia="Times New Roman" w:cstheme="minorHAnsi"/>
          <w:color w:val="000000"/>
          <w:sz w:val="21"/>
          <w:szCs w:val="21"/>
        </w:rPr>
        <w:t xml:space="preserve">The Committee </w:t>
      </w:r>
      <w:r w:rsidR="00BD44A7">
        <w:rPr>
          <w:rFonts w:eastAsia="Times New Roman" w:cstheme="minorHAnsi"/>
          <w:color w:val="000000"/>
          <w:sz w:val="21"/>
          <w:szCs w:val="21"/>
        </w:rPr>
        <w:t>marked up the bill on 7/11, and voted to send it to the full Appropriations Committee without amendment</w:t>
      </w:r>
      <w:r w:rsidR="00B64B8B">
        <w:rPr>
          <w:rFonts w:eastAsia="Times New Roman" w:cstheme="minorHAnsi"/>
          <w:color w:val="000000"/>
          <w:sz w:val="21"/>
          <w:szCs w:val="21"/>
        </w:rPr>
        <w:t>, which passed it the week of 7/17</w:t>
      </w:r>
      <w:r w:rsidR="00BD44A7">
        <w:rPr>
          <w:rFonts w:eastAsia="Times New Roman" w:cstheme="minorHAnsi"/>
          <w:color w:val="000000"/>
          <w:sz w:val="21"/>
          <w:szCs w:val="21"/>
        </w:rPr>
        <w:t xml:space="preserve">.  </w:t>
      </w:r>
      <w:r w:rsidR="0041141C">
        <w:rPr>
          <w:rFonts w:eastAsia="Times New Roman" w:cstheme="minorHAnsi"/>
          <w:color w:val="000000"/>
          <w:sz w:val="21"/>
          <w:szCs w:val="21"/>
        </w:rPr>
        <w:t xml:space="preserve">For </w:t>
      </w:r>
      <w:r>
        <w:rPr>
          <w:rFonts w:eastAsia="Times New Roman" w:cstheme="minorHAnsi"/>
          <w:color w:val="000000"/>
          <w:sz w:val="21"/>
          <w:szCs w:val="21"/>
        </w:rPr>
        <w:t>HUD,</w:t>
      </w:r>
      <w:r w:rsidR="0041141C">
        <w:rPr>
          <w:rFonts w:eastAsia="Times New Roman" w:cstheme="minorHAnsi"/>
          <w:color w:val="000000"/>
          <w:sz w:val="21"/>
          <w:szCs w:val="21"/>
        </w:rPr>
        <w:t xml:space="preserve"> the bill provides net appropriations of $38.3 billion, $486 million (1.3%) less than FY 17</w:t>
      </w:r>
      <w:r>
        <w:rPr>
          <w:rFonts w:eastAsia="Times New Roman" w:cstheme="minorHAnsi"/>
          <w:color w:val="000000"/>
          <w:sz w:val="21"/>
          <w:szCs w:val="21"/>
        </w:rPr>
        <w:t xml:space="preserve"> (an increase of $6.9 billion, or 22%, over the </w:t>
      </w:r>
      <w:r w:rsidR="00B64B8B">
        <w:rPr>
          <w:rFonts w:eastAsia="Times New Roman" w:cstheme="minorHAnsi"/>
          <w:color w:val="000000"/>
          <w:sz w:val="21"/>
          <w:szCs w:val="21"/>
        </w:rPr>
        <w:t>President’s</w:t>
      </w:r>
      <w:r>
        <w:rPr>
          <w:rFonts w:eastAsia="Times New Roman" w:cstheme="minorHAnsi"/>
          <w:color w:val="000000"/>
          <w:sz w:val="21"/>
          <w:szCs w:val="21"/>
        </w:rPr>
        <w:t xml:space="preserve"> budget request)</w:t>
      </w:r>
      <w:r w:rsidR="0041141C">
        <w:rPr>
          <w:rFonts w:eastAsia="Times New Roman" w:cstheme="minorHAnsi"/>
          <w:color w:val="000000"/>
          <w:sz w:val="21"/>
          <w:szCs w:val="21"/>
        </w:rPr>
        <w:t xml:space="preserve">.  </w:t>
      </w:r>
      <w:r w:rsidR="0041141C" w:rsidRPr="0041141C">
        <w:rPr>
          <w:rFonts w:eastAsia="Times New Roman" w:cstheme="minorHAnsi"/>
          <w:color w:val="000000"/>
          <w:sz w:val="21"/>
          <w:szCs w:val="21"/>
        </w:rPr>
        <w:t xml:space="preserve">Because of low spending limits, the draft bill provides at least $1.5 billion less than what is needed to maintain program levels and to ensure that every household currently receiving housing assistance can remain in their homes. NLIHC and others estimate that it would eliminate more than 140,000 housing vouchers. Without this assistance, families are at immediate risk of eviction and, in worst cases, homelessness. The bill also </w:t>
      </w:r>
      <w:r w:rsidR="0041141C" w:rsidRPr="00FB091F">
        <w:rPr>
          <w:rFonts w:eastAsia="Times New Roman" w:cstheme="minorHAnsi"/>
          <w:color w:val="000000"/>
          <w:sz w:val="21"/>
          <w:szCs w:val="21"/>
        </w:rPr>
        <w:t>reduces flexible resources used to build and preserve affordable housing and address community needs and cuts other programs.</w:t>
      </w:r>
      <w:r w:rsidR="006848F5" w:rsidRPr="00FB091F">
        <w:rPr>
          <w:rFonts w:eastAsia="Times New Roman" w:cstheme="minorHAnsi"/>
          <w:color w:val="000000"/>
          <w:sz w:val="21"/>
          <w:szCs w:val="21"/>
        </w:rPr>
        <w:t xml:space="preserve">  </w:t>
      </w:r>
    </w:p>
    <w:p w14:paraId="0B9F4A37" w14:textId="27F8D99A" w:rsidR="00B64B8B" w:rsidRPr="00A74EC4" w:rsidRDefault="00B64B8B" w:rsidP="00B64B8B">
      <w:pPr>
        <w:spacing w:after="0" w:line="240" w:lineRule="auto"/>
        <w:contextualSpacing/>
        <w:rPr>
          <w:rFonts w:eastAsia="Times New Roman" w:cstheme="minorHAnsi"/>
          <w:b/>
          <w:color w:val="000000"/>
          <w:sz w:val="21"/>
          <w:szCs w:val="21"/>
        </w:rPr>
      </w:pPr>
      <w:r w:rsidRPr="00FB091F">
        <w:rPr>
          <w:rFonts w:eastAsia="Times New Roman" w:cstheme="minorHAnsi"/>
          <w:b/>
          <w:color w:val="000000"/>
          <w:sz w:val="21"/>
          <w:szCs w:val="21"/>
        </w:rPr>
        <w:t>Effect of the House’s FY 18 HUD budget cuts on Maine (per CBPP analysis):</w:t>
      </w:r>
    </w:p>
    <w:tbl>
      <w:tblPr>
        <w:tblStyle w:val="TableGrid"/>
        <w:tblW w:w="0" w:type="auto"/>
        <w:tblLook w:val="04A0" w:firstRow="1" w:lastRow="0" w:firstColumn="1" w:lastColumn="0" w:noHBand="0" w:noVBand="1"/>
      </w:tblPr>
      <w:tblGrid>
        <w:gridCol w:w="3500"/>
        <w:gridCol w:w="3501"/>
        <w:gridCol w:w="3501"/>
      </w:tblGrid>
      <w:tr w:rsidR="00B64B8B" w14:paraId="695B4D57" w14:textId="77777777" w:rsidTr="00B64B8B">
        <w:tc>
          <w:tcPr>
            <w:tcW w:w="3500" w:type="dxa"/>
          </w:tcPr>
          <w:p w14:paraId="6E02053E" w14:textId="7777777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Number of Families using </w:t>
            </w:r>
          </w:p>
          <w:p w14:paraId="76DA9EBC" w14:textId="13A2F79D"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vouchers, 2017</w:t>
            </w:r>
          </w:p>
        </w:tc>
        <w:tc>
          <w:tcPr>
            <w:tcW w:w="3501" w:type="dxa"/>
          </w:tcPr>
          <w:p w14:paraId="591FE4C4" w14:textId="7777777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Estimated number of </w:t>
            </w:r>
          </w:p>
          <w:p w14:paraId="3C0884A3" w14:textId="5E90191A"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vouchers renewed, 2018</w:t>
            </w:r>
          </w:p>
        </w:tc>
        <w:tc>
          <w:tcPr>
            <w:tcW w:w="3501" w:type="dxa"/>
          </w:tcPr>
          <w:p w14:paraId="63861F22" w14:textId="7777777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 xml:space="preserve">Estimated number of </w:t>
            </w:r>
          </w:p>
          <w:p w14:paraId="2DD54240" w14:textId="379829BE"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vouchers left unfunded, 2018</w:t>
            </w:r>
          </w:p>
        </w:tc>
      </w:tr>
      <w:tr w:rsidR="00B64B8B" w14:paraId="3AFEFFFC" w14:textId="77777777" w:rsidTr="00B64B8B">
        <w:tc>
          <w:tcPr>
            <w:tcW w:w="3500" w:type="dxa"/>
          </w:tcPr>
          <w:p w14:paraId="6EB2F65E" w14:textId="6A6359DB"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12,006</w:t>
            </w:r>
          </w:p>
        </w:tc>
        <w:tc>
          <w:tcPr>
            <w:tcW w:w="3501" w:type="dxa"/>
          </w:tcPr>
          <w:p w14:paraId="62A26656" w14:textId="28C9CEF7"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11,262</w:t>
            </w:r>
          </w:p>
        </w:tc>
        <w:tc>
          <w:tcPr>
            <w:tcW w:w="3501" w:type="dxa"/>
          </w:tcPr>
          <w:p w14:paraId="0B3CEA8E" w14:textId="4ED2D309" w:rsidR="00B64B8B" w:rsidRPr="00B64B8B" w:rsidRDefault="00B64B8B" w:rsidP="00B64B8B">
            <w:pPr>
              <w:contextualSpacing/>
              <w:jc w:val="center"/>
              <w:rPr>
                <w:rFonts w:eastAsia="Times New Roman" w:cstheme="minorHAnsi"/>
                <w:b/>
                <w:color w:val="000000"/>
                <w:sz w:val="21"/>
                <w:szCs w:val="21"/>
              </w:rPr>
            </w:pPr>
            <w:r w:rsidRPr="00B64B8B">
              <w:rPr>
                <w:rFonts w:eastAsia="Times New Roman" w:cstheme="minorHAnsi"/>
                <w:b/>
                <w:color w:val="000000"/>
                <w:sz w:val="21"/>
                <w:szCs w:val="21"/>
              </w:rPr>
              <w:t>-744</w:t>
            </w:r>
          </w:p>
        </w:tc>
      </w:tr>
    </w:tbl>
    <w:p w14:paraId="4F99F3B9" w14:textId="77777777" w:rsidR="00B64B8B" w:rsidRDefault="00B64B8B" w:rsidP="0054404A">
      <w:pPr>
        <w:spacing w:after="0" w:line="240" w:lineRule="auto"/>
        <w:contextualSpacing/>
        <w:rPr>
          <w:rFonts w:eastAsia="Times New Roman" w:cstheme="minorHAnsi"/>
          <w:b/>
          <w:color w:val="000000"/>
          <w:sz w:val="21"/>
          <w:szCs w:val="21"/>
          <w:u w:val="single"/>
        </w:rPr>
      </w:pPr>
    </w:p>
    <w:p w14:paraId="2021D267" w14:textId="701F375F" w:rsidR="00E22C33" w:rsidRDefault="00942489" w:rsidP="0054404A">
      <w:pPr>
        <w:spacing w:after="0" w:line="240" w:lineRule="auto"/>
        <w:contextualSpacing/>
        <w:rPr>
          <w:rFonts w:eastAsia="Times New Roman" w:cstheme="minorHAnsi"/>
          <w:color w:val="000000"/>
          <w:sz w:val="21"/>
          <w:szCs w:val="21"/>
        </w:rPr>
      </w:pPr>
      <w:r w:rsidRPr="00E60D5A">
        <w:rPr>
          <w:rFonts w:eastAsia="Times New Roman" w:cstheme="minorHAnsi"/>
          <w:b/>
          <w:color w:val="000000"/>
          <w:sz w:val="21"/>
          <w:szCs w:val="21"/>
          <w:u w:val="single"/>
        </w:rPr>
        <w:t xml:space="preserve">President Trump’s proposed </w:t>
      </w:r>
      <w:r w:rsidR="00BC2742" w:rsidRPr="00E60D5A">
        <w:rPr>
          <w:rFonts w:eastAsia="Times New Roman" w:cstheme="minorHAnsi"/>
          <w:b/>
          <w:color w:val="000000"/>
          <w:sz w:val="21"/>
          <w:szCs w:val="21"/>
          <w:u w:val="single"/>
        </w:rPr>
        <w:t xml:space="preserve">FY 18 </w:t>
      </w:r>
      <w:r w:rsidRPr="00E60D5A">
        <w:rPr>
          <w:rFonts w:eastAsia="Times New Roman" w:cstheme="minorHAnsi"/>
          <w:b/>
          <w:color w:val="000000"/>
          <w:sz w:val="21"/>
          <w:szCs w:val="21"/>
          <w:u w:val="single"/>
        </w:rPr>
        <w:t xml:space="preserve">budget (from </w:t>
      </w:r>
      <w:r w:rsidR="008D6780" w:rsidRPr="00E60D5A">
        <w:rPr>
          <w:rFonts w:eastAsia="Times New Roman" w:cstheme="minorHAnsi"/>
          <w:b/>
          <w:color w:val="000000"/>
          <w:sz w:val="21"/>
          <w:szCs w:val="21"/>
          <w:u w:val="single"/>
        </w:rPr>
        <w:t>CBPP</w:t>
      </w:r>
      <w:r w:rsidR="000B3043" w:rsidRPr="00E60D5A">
        <w:rPr>
          <w:rFonts w:eastAsia="Times New Roman" w:cstheme="minorHAnsi"/>
          <w:b/>
          <w:color w:val="000000"/>
          <w:sz w:val="21"/>
          <w:szCs w:val="21"/>
          <w:u w:val="single"/>
        </w:rPr>
        <w:t xml:space="preserve"> &amp; NLIHC</w:t>
      </w:r>
      <w:r w:rsidR="008D6780" w:rsidRPr="00E60D5A">
        <w:rPr>
          <w:rFonts w:eastAsia="Times New Roman" w:cstheme="minorHAnsi"/>
          <w:b/>
          <w:color w:val="000000"/>
          <w:sz w:val="21"/>
          <w:szCs w:val="21"/>
          <w:u w:val="single"/>
        </w:rPr>
        <w:t>)</w:t>
      </w:r>
      <w:r w:rsidR="00BF7F70">
        <w:rPr>
          <w:rFonts w:eastAsia="Times New Roman" w:cstheme="minorHAnsi"/>
          <w:b/>
          <w:color w:val="000000"/>
          <w:sz w:val="21"/>
          <w:szCs w:val="21"/>
        </w:rPr>
        <w:t xml:space="preserve"> – </w:t>
      </w:r>
      <w:r w:rsidR="00BF7F70" w:rsidRPr="00BF7F70">
        <w:rPr>
          <w:rFonts w:eastAsia="Times New Roman" w:cstheme="minorHAnsi"/>
          <w:b/>
          <w:i/>
          <w:color w:val="000000"/>
          <w:sz w:val="21"/>
          <w:szCs w:val="21"/>
          <w:u w:val="single"/>
        </w:rPr>
        <w:t>No New Update</w:t>
      </w:r>
      <w:r w:rsidRPr="00A74EC4">
        <w:rPr>
          <w:rFonts w:eastAsia="Times New Roman" w:cstheme="minorHAnsi"/>
          <w:color w:val="000000"/>
          <w:sz w:val="21"/>
          <w:szCs w:val="21"/>
        </w:rPr>
        <w:t xml:space="preserve">:  </w:t>
      </w:r>
      <w:r w:rsidR="00B078B2" w:rsidRPr="00A74EC4">
        <w:rPr>
          <w:rFonts w:eastAsia="Times New Roman" w:cstheme="minorHAnsi"/>
          <w:color w:val="000000"/>
          <w:sz w:val="21"/>
          <w:szCs w:val="21"/>
        </w:rPr>
        <w:t xml:space="preserve">President Trump released his </w:t>
      </w:r>
      <w:r w:rsidR="00BC2742">
        <w:rPr>
          <w:rFonts w:eastAsia="Times New Roman" w:cstheme="minorHAnsi"/>
          <w:color w:val="000000"/>
          <w:sz w:val="21"/>
          <w:szCs w:val="21"/>
        </w:rPr>
        <w:t>budget on 5/23</w:t>
      </w:r>
      <w:r w:rsidR="00E22C33">
        <w:rPr>
          <w:rFonts w:eastAsia="Times New Roman" w:cstheme="minorHAnsi"/>
          <w:color w:val="000000"/>
          <w:sz w:val="21"/>
          <w:szCs w:val="21"/>
        </w:rPr>
        <w:t xml:space="preserve">.  </w:t>
      </w:r>
      <w:r w:rsidR="00E22C33" w:rsidRPr="00E22C33">
        <w:rPr>
          <w:rFonts w:eastAsia="Times New Roman" w:cstheme="minorHAnsi"/>
          <w:color w:val="000000"/>
          <w:sz w:val="21"/>
          <w:szCs w:val="21"/>
        </w:rPr>
        <w:t xml:space="preserve">The $4.094 trillion </w:t>
      </w:r>
      <w:r w:rsidR="00E22C33">
        <w:rPr>
          <w:rFonts w:eastAsia="Times New Roman" w:cstheme="minorHAnsi"/>
          <w:color w:val="000000"/>
          <w:sz w:val="21"/>
          <w:szCs w:val="21"/>
        </w:rPr>
        <w:t xml:space="preserve">FY </w:t>
      </w:r>
      <w:r w:rsidR="00E22C33" w:rsidRPr="00E22C33">
        <w:rPr>
          <w:rFonts w:eastAsia="Times New Roman" w:cstheme="minorHAnsi"/>
          <w:color w:val="000000"/>
          <w:sz w:val="21"/>
          <w:szCs w:val="21"/>
        </w:rPr>
        <w:t xml:space="preserve">18 </w:t>
      </w:r>
      <w:r w:rsidR="00E22C33">
        <w:rPr>
          <w:rFonts w:eastAsia="Times New Roman" w:cstheme="minorHAnsi"/>
          <w:color w:val="000000"/>
          <w:sz w:val="21"/>
          <w:szCs w:val="21"/>
        </w:rPr>
        <w:t xml:space="preserve">budget </w:t>
      </w:r>
      <w:r w:rsidR="00E22C33" w:rsidRPr="00E22C33">
        <w:rPr>
          <w:rFonts w:eastAsia="Times New Roman" w:cstheme="minorHAnsi"/>
          <w:color w:val="000000"/>
          <w:sz w:val="21"/>
          <w:szCs w:val="21"/>
        </w:rPr>
        <w:t>calls for cuts that hit Medicaid, food assistance and other anti-poverty programs</w:t>
      </w:r>
      <w:r w:rsidR="00BC2742">
        <w:rPr>
          <w:rFonts w:eastAsia="Times New Roman" w:cstheme="minorHAnsi"/>
          <w:color w:val="000000"/>
          <w:sz w:val="21"/>
          <w:szCs w:val="21"/>
        </w:rPr>
        <w:t>.</w:t>
      </w:r>
      <w:r w:rsidR="00E22C33">
        <w:rPr>
          <w:rFonts w:eastAsia="Times New Roman" w:cstheme="minorHAnsi"/>
          <w:color w:val="000000"/>
          <w:sz w:val="21"/>
          <w:szCs w:val="21"/>
        </w:rPr>
        <w:t xml:space="preserve"> </w:t>
      </w:r>
      <w:r w:rsidR="009E3C9D">
        <w:rPr>
          <w:rFonts w:eastAsia="Times New Roman" w:cstheme="minorHAnsi"/>
          <w:color w:val="000000"/>
          <w:sz w:val="21"/>
          <w:szCs w:val="21"/>
        </w:rPr>
        <w:t xml:space="preserve"> </w:t>
      </w:r>
      <w:r w:rsidR="00E22C33" w:rsidRPr="00E22C33">
        <w:rPr>
          <w:rFonts w:eastAsia="Times New Roman" w:cstheme="minorHAnsi"/>
          <w:color w:val="000000"/>
          <w:sz w:val="21"/>
          <w:szCs w:val="21"/>
        </w:rPr>
        <w:t xml:space="preserve">Over the next decade, </w:t>
      </w:r>
      <w:r w:rsidR="00E22C33">
        <w:rPr>
          <w:rFonts w:eastAsia="Times New Roman" w:cstheme="minorHAnsi"/>
          <w:color w:val="000000"/>
          <w:sz w:val="21"/>
          <w:szCs w:val="21"/>
        </w:rPr>
        <w:t xml:space="preserve">the budget calls for </w:t>
      </w:r>
      <w:r w:rsidR="00E22C33" w:rsidRPr="00E22C33">
        <w:rPr>
          <w:rFonts w:eastAsia="Times New Roman" w:cstheme="minorHAnsi"/>
          <w:color w:val="000000"/>
          <w:sz w:val="21"/>
          <w:szCs w:val="21"/>
        </w:rPr>
        <w:t xml:space="preserve">slashing more than $800 billion from Medicaid, while </w:t>
      </w:r>
      <w:r w:rsidR="00E22C33">
        <w:rPr>
          <w:rFonts w:eastAsia="Times New Roman" w:cstheme="minorHAnsi"/>
          <w:color w:val="000000"/>
          <w:sz w:val="21"/>
          <w:szCs w:val="21"/>
        </w:rPr>
        <w:t xml:space="preserve">cutting </w:t>
      </w:r>
      <w:r w:rsidR="00E22C33" w:rsidRPr="00E22C33">
        <w:rPr>
          <w:rFonts w:eastAsia="Times New Roman" w:cstheme="minorHAnsi"/>
          <w:color w:val="000000"/>
          <w:sz w:val="21"/>
          <w:szCs w:val="21"/>
        </w:rPr>
        <w:t>$192 billion from nutritional assistance</w:t>
      </w:r>
      <w:r w:rsidR="00E22C33">
        <w:rPr>
          <w:rFonts w:eastAsia="Times New Roman" w:cstheme="minorHAnsi"/>
          <w:color w:val="000000"/>
          <w:sz w:val="21"/>
          <w:szCs w:val="21"/>
        </w:rPr>
        <w:t>,</w:t>
      </w:r>
      <w:r w:rsidR="00E22C33" w:rsidRPr="00E22C33">
        <w:rPr>
          <w:rFonts w:eastAsia="Times New Roman" w:cstheme="minorHAnsi"/>
          <w:color w:val="000000"/>
          <w:sz w:val="21"/>
          <w:szCs w:val="21"/>
        </w:rPr>
        <w:t xml:space="preserve"> and $272 billion </w:t>
      </w:r>
      <w:r w:rsidR="00E22C33">
        <w:rPr>
          <w:rFonts w:eastAsia="Times New Roman" w:cstheme="minorHAnsi"/>
          <w:color w:val="000000"/>
          <w:sz w:val="21"/>
          <w:szCs w:val="21"/>
        </w:rPr>
        <w:t xml:space="preserve">over all from welfare programs.  </w:t>
      </w:r>
      <w:r w:rsidR="009E3C9D" w:rsidRPr="009E3C9D">
        <w:rPr>
          <w:rFonts w:eastAsia="Times New Roman" w:cstheme="minorHAnsi"/>
          <w:color w:val="000000"/>
          <w:sz w:val="21"/>
          <w:szCs w:val="21"/>
        </w:rPr>
        <w:t>The plan would cut by more than $72 billion the disability benefits</w:t>
      </w:r>
      <w:r w:rsidR="009E3C9D">
        <w:rPr>
          <w:rFonts w:eastAsia="Times New Roman" w:cstheme="minorHAnsi"/>
          <w:color w:val="000000"/>
          <w:sz w:val="21"/>
          <w:szCs w:val="21"/>
        </w:rPr>
        <w:t xml:space="preserve">.  </w:t>
      </w:r>
      <w:r w:rsidR="00E22C33" w:rsidRPr="00E22C33">
        <w:rPr>
          <w:rFonts w:eastAsia="Times New Roman" w:cstheme="minorHAnsi"/>
          <w:color w:val="000000"/>
          <w:sz w:val="21"/>
          <w:szCs w:val="21"/>
        </w:rPr>
        <w:t>And</w:t>
      </w:r>
      <w:r w:rsidR="00E22C33">
        <w:rPr>
          <w:rFonts w:eastAsia="Times New Roman" w:cstheme="minorHAnsi"/>
          <w:color w:val="000000"/>
          <w:sz w:val="21"/>
          <w:szCs w:val="21"/>
        </w:rPr>
        <w:t xml:space="preserve">, NDD programs, </w:t>
      </w:r>
      <w:r w:rsidR="00E22C33" w:rsidRPr="00E22C33">
        <w:rPr>
          <w:rFonts w:eastAsia="Times New Roman" w:cstheme="minorHAnsi"/>
          <w:color w:val="000000"/>
          <w:sz w:val="21"/>
          <w:szCs w:val="21"/>
        </w:rPr>
        <w:t>whose budgets are determined annually by Congress</w:t>
      </w:r>
      <w:r w:rsidR="00E22C33">
        <w:rPr>
          <w:rFonts w:eastAsia="Times New Roman" w:cstheme="minorHAnsi"/>
          <w:color w:val="000000"/>
          <w:sz w:val="21"/>
          <w:szCs w:val="21"/>
        </w:rPr>
        <w:t xml:space="preserve">, would see </w:t>
      </w:r>
      <w:r w:rsidR="00E22C33" w:rsidRPr="00E22C33">
        <w:rPr>
          <w:rFonts w:eastAsia="Times New Roman" w:cstheme="minorHAnsi"/>
          <w:color w:val="000000"/>
          <w:sz w:val="21"/>
          <w:szCs w:val="21"/>
        </w:rPr>
        <w:t xml:space="preserve">funding </w:t>
      </w:r>
      <w:r w:rsidR="00E22C33">
        <w:rPr>
          <w:rFonts w:eastAsia="Times New Roman" w:cstheme="minorHAnsi"/>
          <w:color w:val="000000"/>
          <w:sz w:val="21"/>
          <w:szCs w:val="21"/>
        </w:rPr>
        <w:t xml:space="preserve">cut by </w:t>
      </w:r>
      <w:r w:rsidR="00E22C33" w:rsidRPr="00E22C33">
        <w:rPr>
          <w:rFonts w:eastAsia="Times New Roman" w:cstheme="minorHAnsi"/>
          <w:color w:val="000000"/>
          <w:sz w:val="21"/>
          <w:szCs w:val="21"/>
        </w:rPr>
        <w:t>$57 billion, or 10.6</w:t>
      </w:r>
      <w:r w:rsidR="00E22C33">
        <w:rPr>
          <w:rFonts w:eastAsia="Times New Roman" w:cstheme="minorHAnsi"/>
          <w:color w:val="000000"/>
          <w:sz w:val="21"/>
          <w:szCs w:val="21"/>
        </w:rPr>
        <w:t>%</w:t>
      </w:r>
      <w:r w:rsidR="00E22C33" w:rsidRPr="00E22C33">
        <w:rPr>
          <w:rFonts w:eastAsia="Times New Roman" w:cstheme="minorHAnsi"/>
          <w:color w:val="000000"/>
          <w:sz w:val="21"/>
          <w:szCs w:val="21"/>
        </w:rPr>
        <w:t>.</w:t>
      </w:r>
      <w:r w:rsidR="00E22C33">
        <w:rPr>
          <w:rFonts w:eastAsia="Times New Roman" w:cstheme="minorHAnsi"/>
          <w:color w:val="000000"/>
          <w:sz w:val="21"/>
          <w:szCs w:val="21"/>
        </w:rPr>
        <w:t xml:space="preserve"> </w:t>
      </w:r>
      <w:r w:rsidR="00BC2742">
        <w:rPr>
          <w:rFonts w:eastAsia="Times New Roman" w:cstheme="minorHAnsi"/>
          <w:color w:val="000000"/>
          <w:sz w:val="21"/>
          <w:szCs w:val="21"/>
        </w:rPr>
        <w:t xml:space="preserve">  </w:t>
      </w:r>
    </w:p>
    <w:p w14:paraId="2F9D9372" w14:textId="11D0B6ED" w:rsidR="00E22C33" w:rsidRDefault="00B078B2" w:rsidP="0054404A">
      <w:pPr>
        <w:spacing w:after="0" w:line="240" w:lineRule="auto"/>
        <w:contextualSpacing/>
        <w:rPr>
          <w:rFonts w:eastAsia="Times New Roman" w:cstheme="minorHAnsi"/>
          <w:color w:val="000000"/>
          <w:sz w:val="21"/>
          <w:szCs w:val="21"/>
        </w:rPr>
      </w:pPr>
      <w:r w:rsidRPr="00E22C33">
        <w:rPr>
          <w:rFonts w:eastAsia="Times New Roman" w:cstheme="minorHAnsi"/>
          <w:b/>
          <w:color w:val="000000"/>
          <w:sz w:val="21"/>
          <w:szCs w:val="21"/>
        </w:rPr>
        <w:lastRenderedPageBreak/>
        <w:t>The President’s FY 18 budget includes a $</w:t>
      </w:r>
      <w:r w:rsidR="00E22C33" w:rsidRPr="00E22C33">
        <w:rPr>
          <w:rFonts w:eastAsia="Times New Roman" w:cstheme="minorHAnsi"/>
          <w:b/>
          <w:color w:val="000000"/>
          <w:sz w:val="21"/>
          <w:szCs w:val="21"/>
        </w:rPr>
        <w:t>7.7</w:t>
      </w:r>
      <w:r w:rsidRPr="00E22C33">
        <w:rPr>
          <w:rFonts w:eastAsia="Times New Roman" w:cstheme="minorHAnsi"/>
          <w:b/>
          <w:color w:val="000000"/>
          <w:sz w:val="21"/>
          <w:szCs w:val="21"/>
        </w:rPr>
        <w:t xml:space="preserve"> billion—or </w:t>
      </w:r>
      <w:r w:rsidR="00E22C33" w:rsidRPr="00E22C33">
        <w:rPr>
          <w:rFonts w:eastAsia="Times New Roman" w:cstheme="minorHAnsi"/>
          <w:b/>
          <w:color w:val="000000"/>
          <w:sz w:val="21"/>
          <w:szCs w:val="21"/>
        </w:rPr>
        <w:t>7</w:t>
      </w:r>
      <w:r w:rsidR="00942489" w:rsidRPr="00E22C33">
        <w:rPr>
          <w:rFonts w:eastAsia="Times New Roman" w:cstheme="minorHAnsi"/>
          <w:b/>
          <w:color w:val="000000"/>
          <w:sz w:val="21"/>
          <w:szCs w:val="21"/>
        </w:rPr>
        <w:t>%—cut to HUD programs co</w:t>
      </w:r>
      <w:r w:rsidR="00E22C33" w:rsidRPr="00E22C33">
        <w:rPr>
          <w:rFonts w:eastAsia="Times New Roman" w:cstheme="minorHAnsi"/>
          <w:b/>
          <w:color w:val="000000"/>
          <w:sz w:val="21"/>
          <w:szCs w:val="21"/>
        </w:rPr>
        <w:t>mpared to FY17.</w:t>
      </w:r>
      <w:r w:rsidR="00E22C33">
        <w:rPr>
          <w:rFonts w:eastAsia="Times New Roman" w:cstheme="minorHAnsi"/>
          <w:color w:val="000000"/>
          <w:sz w:val="21"/>
          <w:szCs w:val="21"/>
        </w:rPr>
        <w:t xml:space="preserve">  </w:t>
      </w:r>
      <w:r w:rsidR="00E22C33" w:rsidRPr="00E22C33">
        <w:rPr>
          <w:rFonts w:eastAsia="Times New Roman" w:cstheme="minorHAnsi"/>
          <w:color w:val="000000"/>
          <w:sz w:val="21"/>
          <w:szCs w:val="21"/>
        </w:rPr>
        <w:t xml:space="preserve">The proposed cuts could mean </w:t>
      </w:r>
      <w:r w:rsidR="00E22C33" w:rsidRPr="00B16C1D">
        <w:rPr>
          <w:rFonts w:eastAsia="Times New Roman" w:cstheme="minorHAnsi"/>
          <w:color w:val="000000"/>
          <w:sz w:val="21"/>
          <w:szCs w:val="21"/>
          <w:u w:val="single"/>
        </w:rPr>
        <w:t>more than 250,000 people could lose their housing vouchers</w:t>
      </w:r>
      <w:r w:rsidR="00E22C33" w:rsidRPr="00E22C33">
        <w:rPr>
          <w:rFonts w:eastAsia="Times New Roman" w:cstheme="minorHAnsi"/>
          <w:color w:val="000000"/>
          <w:sz w:val="21"/>
          <w:szCs w:val="21"/>
        </w:rPr>
        <w:t xml:space="preserve">. </w:t>
      </w:r>
      <w:r w:rsidR="009E3C9D">
        <w:rPr>
          <w:rFonts w:eastAsia="Times New Roman" w:cstheme="minorHAnsi"/>
          <w:color w:val="000000"/>
          <w:sz w:val="21"/>
          <w:szCs w:val="21"/>
        </w:rPr>
        <w:t xml:space="preserve"> </w:t>
      </w:r>
      <w:r w:rsidR="00E22C33" w:rsidRPr="00E22C33">
        <w:rPr>
          <w:rFonts w:eastAsia="Times New Roman" w:cstheme="minorHAnsi"/>
          <w:color w:val="000000"/>
          <w:sz w:val="21"/>
          <w:szCs w:val="21"/>
        </w:rPr>
        <w:t>It would also impose punitive measures that would jeopardize family stabilit</w:t>
      </w:r>
      <w:r w:rsidR="00E22C33">
        <w:rPr>
          <w:rFonts w:eastAsia="Times New Roman" w:cstheme="minorHAnsi"/>
          <w:color w:val="000000"/>
          <w:sz w:val="21"/>
          <w:szCs w:val="21"/>
        </w:rPr>
        <w:t>y.</w:t>
      </w:r>
    </w:p>
    <w:p w14:paraId="0F064DDC" w14:textId="5AB5FDA6" w:rsidR="000B3043" w:rsidRDefault="000B3043" w:rsidP="005452F6">
      <w:pPr>
        <w:spacing w:after="0" w:line="240" w:lineRule="auto"/>
        <w:contextualSpacing/>
        <w:rPr>
          <w:rFonts w:eastAsia="Times New Roman" w:cstheme="minorHAnsi"/>
          <w:color w:val="000000"/>
          <w:sz w:val="21"/>
          <w:szCs w:val="21"/>
        </w:rPr>
      </w:pPr>
      <w:r w:rsidRPr="00D878C0">
        <w:rPr>
          <w:rFonts w:eastAsia="Times New Roman" w:cstheme="minorHAnsi"/>
          <w:b/>
          <w:color w:val="000000"/>
          <w:sz w:val="21"/>
          <w:szCs w:val="21"/>
        </w:rPr>
        <w:t xml:space="preserve">The budget proposal provides the HUD secretary with the authority to: </w:t>
      </w:r>
      <w:r w:rsidR="00D878C0">
        <w:rPr>
          <w:rFonts w:eastAsia="Times New Roman" w:cstheme="minorHAnsi"/>
          <w:color w:val="000000"/>
          <w:sz w:val="21"/>
          <w:szCs w:val="21"/>
        </w:rPr>
        <w:t xml:space="preserve"> I</w:t>
      </w:r>
      <w:r w:rsidRPr="000B3043">
        <w:rPr>
          <w:rFonts w:eastAsia="Times New Roman" w:cstheme="minorHAnsi"/>
          <w:color w:val="000000"/>
          <w:sz w:val="21"/>
          <w:szCs w:val="21"/>
        </w:rPr>
        <w:t>ncrease a tenant’s rent contributions</w:t>
      </w:r>
      <w:r>
        <w:rPr>
          <w:rFonts w:eastAsia="Times New Roman" w:cstheme="minorHAnsi"/>
          <w:color w:val="000000"/>
          <w:sz w:val="21"/>
          <w:szCs w:val="21"/>
        </w:rPr>
        <w:t xml:space="preserve"> </w:t>
      </w:r>
      <w:r w:rsidRPr="000B3043">
        <w:rPr>
          <w:rFonts w:eastAsia="Times New Roman" w:cstheme="minorHAnsi"/>
          <w:color w:val="000000"/>
          <w:sz w:val="21"/>
          <w:szCs w:val="21"/>
        </w:rPr>
        <w:t>from the current standard of 30% of their</w:t>
      </w:r>
      <w:r>
        <w:rPr>
          <w:rFonts w:eastAsia="Times New Roman" w:cstheme="minorHAnsi"/>
          <w:color w:val="000000"/>
          <w:sz w:val="21"/>
          <w:szCs w:val="21"/>
        </w:rPr>
        <w:t xml:space="preserve"> </w:t>
      </w:r>
      <w:r w:rsidRPr="000B3043">
        <w:rPr>
          <w:rFonts w:eastAsia="Times New Roman" w:cstheme="minorHAnsi"/>
          <w:color w:val="000000"/>
          <w:sz w:val="21"/>
          <w:szCs w:val="21"/>
        </w:rPr>
        <w:t>income to 35%; increase the minimum monthly rent</w:t>
      </w:r>
      <w:r>
        <w:rPr>
          <w:rFonts w:eastAsia="Times New Roman" w:cstheme="minorHAnsi"/>
          <w:color w:val="000000"/>
          <w:sz w:val="21"/>
          <w:szCs w:val="21"/>
        </w:rPr>
        <w:t xml:space="preserve"> </w:t>
      </w:r>
      <w:r w:rsidRPr="000B3043">
        <w:rPr>
          <w:rFonts w:eastAsia="Times New Roman" w:cstheme="minorHAnsi"/>
          <w:color w:val="000000"/>
          <w:sz w:val="21"/>
          <w:szCs w:val="21"/>
        </w:rPr>
        <w:t>for tenants to $50, beginning with a tenant’s first annual</w:t>
      </w:r>
      <w:r>
        <w:rPr>
          <w:rFonts w:eastAsia="Times New Roman" w:cstheme="minorHAnsi"/>
          <w:color w:val="000000"/>
          <w:sz w:val="21"/>
          <w:szCs w:val="21"/>
        </w:rPr>
        <w:t xml:space="preserve"> </w:t>
      </w:r>
      <w:r w:rsidRPr="000B3043">
        <w:rPr>
          <w:rFonts w:eastAsia="Times New Roman" w:cstheme="minorHAnsi"/>
          <w:color w:val="000000"/>
          <w:sz w:val="21"/>
          <w:szCs w:val="21"/>
        </w:rPr>
        <w:t>or interim authorization; prohibit tenants from</w:t>
      </w:r>
      <w:r>
        <w:rPr>
          <w:rFonts w:eastAsia="Times New Roman" w:cstheme="minorHAnsi"/>
          <w:color w:val="000000"/>
          <w:sz w:val="21"/>
          <w:szCs w:val="21"/>
        </w:rPr>
        <w:t xml:space="preserve"> </w:t>
      </w:r>
      <w:r w:rsidRPr="000B3043">
        <w:rPr>
          <w:rFonts w:eastAsia="Times New Roman" w:cstheme="minorHAnsi"/>
          <w:color w:val="000000"/>
          <w:sz w:val="21"/>
          <w:szCs w:val="21"/>
        </w:rPr>
        <w:t>receiving utility reimbursements used to cover the</w:t>
      </w:r>
      <w:r>
        <w:rPr>
          <w:rFonts w:eastAsia="Times New Roman" w:cstheme="minorHAnsi"/>
          <w:color w:val="000000"/>
          <w:sz w:val="21"/>
          <w:szCs w:val="21"/>
        </w:rPr>
        <w:t xml:space="preserve"> </w:t>
      </w:r>
      <w:r w:rsidRPr="000B3043">
        <w:rPr>
          <w:rFonts w:eastAsia="Times New Roman" w:cstheme="minorHAnsi"/>
          <w:color w:val="000000"/>
          <w:sz w:val="21"/>
          <w:szCs w:val="21"/>
        </w:rPr>
        <w:t>cost of heat and wate</w:t>
      </w:r>
      <w:r>
        <w:rPr>
          <w:rFonts w:eastAsia="Times New Roman" w:cstheme="minorHAnsi"/>
          <w:color w:val="000000"/>
          <w:sz w:val="21"/>
          <w:szCs w:val="21"/>
        </w:rPr>
        <w:t>r; and not provide rent adjust</w:t>
      </w:r>
      <w:r w:rsidRPr="000B3043">
        <w:rPr>
          <w:rFonts w:eastAsia="Times New Roman" w:cstheme="minorHAnsi"/>
          <w:color w:val="000000"/>
          <w:sz w:val="21"/>
          <w:szCs w:val="21"/>
        </w:rPr>
        <w:t>ments for properties receiving housing assistance.</w:t>
      </w:r>
      <w:r w:rsidR="005452F6">
        <w:rPr>
          <w:rFonts w:eastAsia="Times New Roman" w:cstheme="minorHAnsi"/>
          <w:color w:val="000000"/>
          <w:sz w:val="21"/>
          <w:szCs w:val="21"/>
        </w:rPr>
        <w:t xml:space="preserve">  </w:t>
      </w:r>
    </w:p>
    <w:p w14:paraId="6414CCDA" w14:textId="77777777" w:rsidR="000B3043" w:rsidRPr="00D878C0" w:rsidRDefault="000B3043" w:rsidP="000B3043">
      <w:pPr>
        <w:spacing w:after="0" w:line="240" w:lineRule="auto"/>
        <w:contextualSpacing/>
        <w:rPr>
          <w:rFonts w:eastAsia="Times New Roman" w:cstheme="minorHAnsi"/>
          <w:color w:val="000000"/>
          <w:sz w:val="14"/>
          <w:szCs w:val="14"/>
        </w:rPr>
      </w:pPr>
    </w:p>
    <w:p w14:paraId="47DB0B17" w14:textId="3AE99FA0" w:rsidR="00942489" w:rsidRPr="00A74EC4" w:rsidRDefault="00942489" w:rsidP="0054404A">
      <w:pPr>
        <w:spacing w:after="0" w:line="240" w:lineRule="auto"/>
        <w:contextualSpacing/>
        <w:rPr>
          <w:rFonts w:eastAsia="Times New Roman" w:cstheme="minorHAnsi"/>
          <w:color w:val="000000"/>
          <w:sz w:val="21"/>
          <w:szCs w:val="21"/>
        </w:rPr>
      </w:pPr>
      <w:r w:rsidRPr="00A74EC4">
        <w:rPr>
          <w:rFonts w:eastAsia="Times New Roman" w:cstheme="minorHAnsi"/>
          <w:color w:val="000000"/>
          <w:sz w:val="21"/>
          <w:szCs w:val="21"/>
        </w:rPr>
        <w:t xml:space="preserve">Specifically, the </w:t>
      </w:r>
      <w:r w:rsidR="00B078B2" w:rsidRPr="00A74EC4">
        <w:rPr>
          <w:rFonts w:eastAsia="Times New Roman" w:cstheme="minorHAnsi"/>
          <w:color w:val="000000"/>
          <w:sz w:val="21"/>
          <w:szCs w:val="21"/>
        </w:rPr>
        <w:t>HUD budget:</w:t>
      </w:r>
    </w:p>
    <w:p w14:paraId="42F606DD" w14:textId="59D29F7D" w:rsidR="00D878C0" w:rsidRPr="00B16C1D" w:rsidRDefault="00B078B2" w:rsidP="00D878C0">
      <w:pPr>
        <w:numPr>
          <w:ilvl w:val="0"/>
          <w:numId w:val="38"/>
        </w:numPr>
        <w:spacing w:after="0" w:line="240" w:lineRule="auto"/>
        <w:ind w:left="360"/>
        <w:contextualSpacing/>
        <w:rPr>
          <w:rFonts w:eastAsia="Times New Roman" w:cstheme="minorHAnsi"/>
          <w:b/>
          <w:color w:val="000000"/>
          <w:sz w:val="21"/>
          <w:szCs w:val="21"/>
        </w:rPr>
      </w:pPr>
      <w:r w:rsidRPr="00B16C1D">
        <w:rPr>
          <w:rFonts w:eastAsia="Times New Roman" w:cstheme="minorHAnsi"/>
          <w:b/>
          <w:i/>
          <w:color w:val="000000"/>
          <w:sz w:val="21"/>
          <w:szCs w:val="21"/>
          <w:u w:val="single"/>
        </w:rPr>
        <w:t>Eliminates</w:t>
      </w:r>
      <w:r w:rsidR="00B16C1D" w:rsidRPr="00B16C1D">
        <w:rPr>
          <w:rFonts w:eastAsia="Times New Roman" w:cstheme="minorHAnsi"/>
          <w:b/>
          <w:i/>
          <w:color w:val="000000"/>
          <w:sz w:val="21"/>
          <w:szCs w:val="21"/>
          <w:u w:val="single"/>
        </w:rPr>
        <w:t>:</w:t>
      </w:r>
      <w:r w:rsidR="00B16C1D">
        <w:rPr>
          <w:rFonts w:eastAsia="Times New Roman" w:cstheme="minorHAnsi"/>
          <w:b/>
          <w:color w:val="000000"/>
          <w:sz w:val="21"/>
          <w:szCs w:val="21"/>
        </w:rPr>
        <w:t xml:space="preserve"> </w:t>
      </w:r>
      <w:r w:rsidRPr="00D878C0">
        <w:rPr>
          <w:rFonts w:eastAsia="Times New Roman" w:cstheme="minorHAnsi"/>
          <w:b/>
          <w:color w:val="000000"/>
          <w:sz w:val="21"/>
          <w:szCs w:val="21"/>
        </w:rPr>
        <w:t xml:space="preserve"> CDBG, HOME</w:t>
      </w:r>
      <w:r w:rsidR="00B16C1D">
        <w:rPr>
          <w:rFonts w:eastAsia="Times New Roman" w:cstheme="minorHAnsi"/>
          <w:b/>
          <w:color w:val="000000"/>
          <w:sz w:val="21"/>
          <w:szCs w:val="21"/>
        </w:rPr>
        <w:t xml:space="preserve">, Choice Neighborhoods, </w:t>
      </w:r>
      <w:r w:rsidR="00E22C33" w:rsidRPr="00B16C1D">
        <w:rPr>
          <w:rFonts w:eastAsia="Times New Roman" w:cstheme="minorHAnsi"/>
          <w:b/>
          <w:color w:val="000000"/>
          <w:sz w:val="21"/>
          <w:szCs w:val="21"/>
        </w:rPr>
        <w:t>the National Housing Trust Fund</w:t>
      </w:r>
      <w:r w:rsidR="00B16C1D">
        <w:rPr>
          <w:rFonts w:eastAsia="Times New Roman" w:cstheme="minorHAnsi"/>
          <w:b/>
          <w:color w:val="000000"/>
          <w:sz w:val="21"/>
          <w:szCs w:val="21"/>
        </w:rPr>
        <w:t xml:space="preserve">, and </w:t>
      </w:r>
      <w:r w:rsidR="00E22C33" w:rsidRPr="00B16C1D">
        <w:rPr>
          <w:rFonts w:eastAsia="Times New Roman" w:cstheme="minorHAnsi"/>
          <w:b/>
          <w:color w:val="000000"/>
          <w:sz w:val="21"/>
          <w:szCs w:val="21"/>
        </w:rPr>
        <w:t>funding for USICH</w:t>
      </w:r>
      <w:r w:rsidR="00D878C0" w:rsidRPr="00B16C1D">
        <w:rPr>
          <w:rFonts w:eastAsia="Times New Roman" w:cstheme="minorHAnsi"/>
          <w:b/>
          <w:color w:val="000000"/>
          <w:sz w:val="21"/>
          <w:szCs w:val="21"/>
        </w:rPr>
        <w:t>.</w:t>
      </w:r>
    </w:p>
    <w:p w14:paraId="39454547" w14:textId="64855D23" w:rsidR="00942489" w:rsidRPr="00A74EC4" w:rsidRDefault="00B078B2"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 xml:space="preserve">Public </w:t>
      </w:r>
      <w:r w:rsidR="000B3043" w:rsidRPr="00D878C0">
        <w:rPr>
          <w:rFonts w:eastAsia="Times New Roman" w:cstheme="minorHAnsi"/>
          <w:b/>
          <w:color w:val="000000"/>
          <w:sz w:val="21"/>
          <w:szCs w:val="21"/>
        </w:rPr>
        <w:t>housing:</w:t>
      </w:r>
      <w:r w:rsidR="000B3043">
        <w:rPr>
          <w:rFonts w:eastAsia="Times New Roman" w:cstheme="minorHAnsi"/>
          <w:color w:val="000000"/>
          <w:sz w:val="21"/>
          <w:szCs w:val="21"/>
        </w:rPr>
        <w:t xml:space="preserve">  Capital fund reduced from $1.942 billion in FY 17 to 628 million – a 68% cut. The operating fund would fall from $4.4 billion in FY 17 to $3.9 billion. </w:t>
      </w:r>
    </w:p>
    <w:p w14:paraId="317F790E" w14:textId="738E41D8" w:rsidR="00942489" w:rsidRDefault="00942489"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Housing C</w:t>
      </w:r>
      <w:r w:rsidR="00B078B2" w:rsidRPr="00D878C0">
        <w:rPr>
          <w:rFonts w:eastAsia="Times New Roman" w:cstheme="minorHAnsi"/>
          <w:b/>
          <w:color w:val="000000"/>
          <w:sz w:val="21"/>
          <w:szCs w:val="21"/>
        </w:rPr>
        <w:t>hoice Vouchers</w:t>
      </w:r>
      <w:r w:rsidR="000B3043" w:rsidRPr="00D878C0">
        <w:rPr>
          <w:rFonts w:eastAsia="Times New Roman" w:cstheme="minorHAnsi"/>
          <w:b/>
          <w:color w:val="000000"/>
          <w:sz w:val="21"/>
          <w:szCs w:val="21"/>
        </w:rPr>
        <w:t>:</w:t>
      </w:r>
      <w:r w:rsidR="000B3043">
        <w:rPr>
          <w:rFonts w:eastAsia="Times New Roman" w:cstheme="minorHAnsi"/>
          <w:color w:val="000000"/>
          <w:sz w:val="21"/>
          <w:szCs w:val="21"/>
        </w:rPr>
        <w:t xml:space="preserve"> Funded at $19.318 billion, a 5% cut compared to FY 17 funding.  NLIHC (and other outlets) estimates this equates to more than </w:t>
      </w:r>
      <w:r w:rsidR="00BC2742">
        <w:rPr>
          <w:rFonts w:eastAsia="Times New Roman" w:cstheme="minorHAnsi"/>
          <w:color w:val="000000"/>
          <w:sz w:val="21"/>
          <w:szCs w:val="21"/>
        </w:rPr>
        <w:t>2</w:t>
      </w:r>
      <w:r w:rsidR="00E22C33">
        <w:rPr>
          <w:rFonts w:eastAsia="Times New Roman" w:cstheme="minorHAnsi"/>
          <w:color w:val="000000"/>
          <w:sz w:val="21"/>
          <w:szCs w:val="21"/>
        </w:rPr>
        <w:t>5</w:t>
      </w:r>
      <w:r w:rsidRPr="00A74EC4">
        <w:rPr>
          <w:rFonts w:eastAsia="Times New Roman" w:cstheme="minorHAnsi"/>
          <w:color w:val="000000"/>
          <w:sz w:val="21"/>
          <w:szCs w:val="21"/>
        </w:rPr>
        <w:t>0,000 vouchers being lost.</w:t>
      </w:r>
    </w:p>
    <w:p w14:paraId="3380E318" w14:textId="6B52E72C" w:rsidR="000B3043" w:rsidRDefault="000B3043"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Project-Based Section 8:</w:t>
      </w:r>
      <w:r>
        <w:rPr>
          <w:rFonts w:eastAsia="Times New Roman" w:cstheme="minorHAnsi"/>
          <w:color w:val="000000"/>
          <w:sz w:val="21"/>
          <w:szCs w:val="21"/>
        </w:rPr>
        <w:t xml:space="preserve">  Funded at $10.351 billion, a cut of $465 million vs. FY 17 funding.  This is not sufficient to cover existing contracts.</w:t>
      </w:r>
    </w:p>
    <w:p w14:paraId="667B6C8E" w14:textId="718181F3" w:rsidR="000B3043" w:rsidRDefault="000B3043"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Homeless Assistance Grants:</w:t>
      </w:r>
      <w:r>
        <w:rPr>
          <w:rFonts w:eastAsia="Times New Roman" w:cstheme="minorHAnsi"/>
          <w:color w:val="000000"/>
          <w:sz w:val="21"/>
          <w:szCs w:val="21"/>
        </w:rPr>
        <w:t xml:space="preserve">  Reduced from $2.383 billion in FY 17 to $2.25 billion.</w:t>
      </w:r>
    </w:p>
    <w:p w14:paraId="0175A22D" w14:textId="630B2FA4" w:rsidR="000B3043" w:rsidRDefault="000B3043" w:rsidP="0054404A">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HUD 811:</w:t>
      </w:r>
      <w:r>
        <w:rPr>
          <w:rFonts w:eastAsia="Times New Roman" w:cstheme="minorHAnsi"/>
          <w:color w:val="000000"/>
          <w:sz w:val="21"/>
          <w:szCs w:val="21"/>
        </w:rPr>
        <w:t xml:space="preserve">  Cut by $25 million</w:t>
      </w:r>
    </w:p>
    <w:p w14:paraId="2018AF9C" w14:textId="7C25405F" w:rsidR="000B3043" w:rsidRDefault="000B3043" w:rsidP="000B3043">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Family Unification Program and HUD-VASH:</w:t>
      </w:r>
      <w:r>
        <w:rPr>
          <w:rFonts w:eastAsia="Times New Roman" w:cstheme="minorHAnsi"/>
          <w:color w:val="000000"/>
          <w:sz w:val="21"/>
          <w:szCs w:val="21"/>
        </w:rPr>
        <w:t xml:space="preserve">  Funding zeroed out (</w:t>
      </w:r>
      <w:r w:rsidR="00D878C0">
        <w:rPr>
          <w:rFonts w:eastAsia="Times New Roman" w:cstheme="minorHAnsi"/>
          <w:color w:val="000000"/>
          <w:sz w:val="21"/>
          <w:szCs w:val="21"/>
        </w:rPr>
        <w:t>except for</w:t>
      </w:r>
      <w:r>
        <w:rPr>
          <w:rFonts w:eastAsia="Times New Roman" w:cstheme="minorHAnsi"/>
          <w:color w:val="000000"/>
          <w:sz w:val="21"/>
          <w:szCs w:val="21"/>
        </w:rPr>
        <w:t xml:space="preserve"> $7 million for HUD-VASH targeting Native Americans).</w:t>
      </w:r>
    </w:p>
    <w:p w14:paraId="16FD3101" w14:textId="0DC45754" w:rsidR="000B3043" w:rsidRDefault="000B3043" w:rsidP="000B3043">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HOPWA:</w:t>
      </w:r>
      <w:r>
        <w:rPr>
          <w:rFonts w:eastAsia="Times New Roman" w:cstheme="minorHAnsi"/>
          <w:color w:val="000000"/>
          <w:sz w:val="21"/>
          <w:szCs w:val="21"/>
        </w:rPr>
        <w:t xml:space="preserve">  Funding reduced from $356 million in FY 17 to $330 million.</w:t>
      </w:r>
    </w:p>
    <w:p w14:paraId="4056E810" w14:textId="180F83AA" w:rsidR="000B3043" w:rsidRDefault="000B3043" w:rsidP="000B3043">
      <w:pPr>
        <w:numPr>
          <w:ilvl w:val="0"/>
          <w:numId w:val="38"/>
        </w:numPr>
        <w:spacing w:after="0" w:line="240" w:lineRule="auto"/>
        <w:ind w:left="360"/>
        <w:contextualSpacing/>
        <w:rPr>
          <w:rFonts w:eastAsia="Times New Roman" w:cstheme="minorHAnsi"/>
          <w:color w:val="000000"/>
          <w:sz w:val="21"/>
          <w:szCs w:val="21"/>
        </w:rPr>
      </w:pPr>
      <w:r w:rsidRPr="00D878C0">
        <w:rPr>
          <w:rFonts w:eastAsia="Times New Roman" w:cstheme="minorHAnsi"/>
          <w:b/>
          <w:color w:val="000000"/>
          <w:sz w:val="21"/>
          <w:szCs w:val="21"/>
        </w:rPr>
        <w:t>USDA Rural Housing</w:t>
      </w:r>
      <w:r>
        <w:rPr>
          <w:rFonts w:eastAsia="Times New Roman" w:cstheme="minorHAnsi"/>
          <w:color w:val="000000"/>
          <w:sz w:val="21"/>
          <w:szCs w:val="21"/>
        </w:rPr>
        <w:t xml:space="preserve"> </w:t>
      </w:r>
      <w:r w:rsidR="00D878C0">
        <w:rPr>
          <w:rFonts w:eastAsia="Times New Roman" w:cstheme="minorHAnsi"/>
          <w:color w:val="000000"/>
          <w:sz w:val="21"/>
          <w:szCs w:val="21"/>
        </w:rPr>
        <w:t>–</w:t>
      </w:r>
      <w:r>
        <w:rPr>
          <w:rFonts w:eastAsia="Times New Roman" w:cstheme="minorHAnsi"/>
          <w:color w:val="000000"/>
          <w:sz w:val="21"/>
          <w:szCs w:val="21"/>
        </w:rPr>
        <w:t xml:space="preserve"> </w:t>
      </w:r>
      <w:r w:rsidR="00D878C0">
        <w:rPr>
          <w:rFonts w:eastAsia="Times New Roman" w:cstheme="minorHAnsi"/>
          <w:color w:val="000000"/>
          <w:sz w:val="21"/>
          <w:szCs w:val="21"/>
        </w:rPr>
        <w:t xml:space="preserve">Rental Housing:  </w:t>
      </w:r>
      <w:r>
        <w:rPr>
          <w:rFonts w:eastAsia="Times New Roman" w:cstheme="minorHAnsi"/>
          <w:color w:val="000000"/>
          <w:sz w:val="21"/>
          <w:szCs w:val="21"/>
        </w:rPr>
        <w:t>$60 million cut to Section 521 rural rental assistance</w:t>
      </w:r>
      <w:r w:rsidR="00D878C0">
        <w:rPr>
          <w:rFonts w:eastAsia="Times New Roman" w:cstheme="minorHAnsi"/>
          <w:color w:val="000000"/>
          <w:sz w:val="21"/>
          <w:szCs w:val="21"/>
        </w:rPr>
        <w:t>; eliminates funding for the Multi-Family Preservation and Revitalization demonstration.  RD:  Elimination of the Section 504 Rural Housing Assistance Grants.</w:t>
      </w:r>
    </w:p>
    <w:p w14:paraId="5FA7ED32" w14:textId="77777777" w:rsidR="00D878C0" w:rsidRDefault="00D878C0" w:rsidP="000B3043">
      <w:pPr>
        <w:spacing w:after="0" w:line="240" w:lineRule="auto"/>
        <w:contextualSpacing/>
        <w:rPr>
          <w:rFonts w:eastAsia="Times New Roman" w:cstheme="minorHAnsi"/>
          <w:color w:val="000000"/>
          <w:sz w:val="21"/>
          <w:szCs w:val="21"/>
        </w:rPr>
      </w:pPr>
      <w:r>
        <w:rPr>
          <w:rFonts w:eastAsia="Times New Roman" w:cstheme="minorHAnsi"/>
          <w:color w:val="000000"/>
          <w:sz w:val="21"/>
          <w:szCs w:val="21"/>
        </w:rPr>
        <w:t>Other Agencies:</w:t>
      </w:r>
    </w:p>
    <w:p w14:paraId="40ACD8A3" w14:textId="4FBC7AE6" w:rsidR="00E22C33" w:rsidRDefault="00E22C33" w:rsidP="00D878C0">
      <w:pPr>
        <w:pStyle w:val="ListParagraph"/>
        <w:numPr>
          <w:ilvl w:val="0"/>
          <w:numId w:val="43"/>
        </w:numPr>
        <w:spacing w:after="0" w:line="240" w:lineRule="auto"/>
        <w:ind w:left="360"/>
        <w:rPr>
          <w:rFonts w:eastAsia="Times New Roman" w:cstheme="minorHAnsi"/>
          <w:color w:val="000000"/>
          <w:sz w:val="21"/>
          <w:szCs w:val="21"/>
        </w:rPr>
      </w:pPr>
      <w:r w:rsidRPr="00D878C0">
        <w:rPr>
          <w:rFonts w:eastAsia="Times New Roman" w:cstheme="minorHAnsi"/>
          <w:color w:val="000000"/>
          <w:sz w:val="21"/>
          <w:szCs w:val="21"/>
        </w:rPr>
        <w:t>The bud</w:t>
      </w:r>
      <w:r w:rsidR="00B16C1D">
        <w:rPr>
          <w:rFonts w:eastAsia="Times New Roman" w:cstheme="minorHAnsi"/>
          <w:color w:val="000000"/>
          <w:sz w:val="21"/>
          <w:szCs w:val="21"/>
        </w:rPr>
        <w:t>get would also eliminate LIHEAP</w:t>
      </w:r>
      <w:r w:rsidRPr="00D878C0">
        <w:rPr>
          <w:rFonts w:eastAsia="Times New Roman" w:cstheme="minorHAnsi"/>
          <w:color w:val="000000"/>
          <w:sz w:val="21"/>
          <w:szCs w:val="21"/>
        </w:rPr>
        <w:t xml:space="preserve"> and Community Services Block Grants through DHHS.</w:t>
      </w:r>
    </w:p>
    <w:p w14:paraId="47111EBF" w14:textId="0AF699FA" w:rsidR="00D878C0" w:rsidRPr="00D878C0" w:rsidRDefault="00D878C0" w:rsidP="00D878C0">
      <w:pPr>
        <w:pStyle w:val="ListParagraph"/>
        <w:numPr>
          <w:ilvl w:val="0"/>
          <w:numId w:val="43"/>
        </w:numPr>
        <w:spacing w:after="0" w:line="240" w:lineRule="auto"/>
        <w:ind w:left="360"/>
        <w:rPr>
          <w:rFonts w:eastAsia="Times New Roman" w:cstheme="minorHAnsi"/>
          <w:color w:val="000000"/>
          <w:sz w:val="21"/>
          <w:szCs w:val="21"/>
        </w:rPr>
      </w:pPr>
      <w:r>
        <w:rPr>
          <w:rFonts w:eastAsia="Times New Roman" w:cstheme="minorHAnsi"/>
          <w:color w:val="000000"/>
          <w:sz w:val="21"/>
          <w:szCs w:val="21"/>
        </w:rPr>
        <w:t>Cut Medicaid by nearly 25%, or $839 billion over a decade – on top of the $800 billion cut included in the</w:t>
      </w:r>
      <w:r w:rsidR="00B16C1D">
        <w:rPr>
          <w:rFonts w:eastAsia="Times New Roman" w:cstheme="minorHAnsi"/>
          <w:color w:val="000000"/>
          <w:sz w:val="21"/>
          <w:szCs w:val="21"/>
        </w:rPr>
        <w:t xml:space="preserve"> House AHCA</w:t>
      </w:r>
      <w:r>
        <w:rPr>
          <w:rFonts w:eastAsia="Times New Roman" w:cstheme="minorHAnsi"/>
          <w:color w:val="000000"/>
          <w:sz w:val="21"/>
          <w:szCs w:val="21"/>
        </w:rPr>
        <w:t>.</w:t>
      </w:r>
    </w:p>
    <w:p w14:paraId="08DAA8C4" w14:textId="358E9D66" w:rsidR="005B3EE4" w:rsidRPr="00A74EC4" w:rsidRDefault="008D6780" w:rsidP="0054404A">
      <w:pPr>
        <w:spacing w:after="0" w:line="240" w:lineRule="auto"/>
        <w:contextualSpacing/>
        <w:rPr>
          <w:rFonts w:eastAsia="Times New Roman" w:cstheme="minorHAnsi"/>
          <w:b/>
          <w:color w:val="000000"/>
          <w:sz w:val="21"/>
          <w:szCs w:val="21"/>
        </w:rPr>
      </w:pPr>
      <w:r w:rsidRPr="00A74EC4">
        <w:rPr>
          <w:rFonts w:eastAsia="Times New Roman" w:cstheme="minorHAnsi"/>
          <w:b/>
          <w:color w:val="000000"/>
          <w:sz w:val="21"/>
          <w:szCs w:val="21"/>
        </w:rPr>
        <w:t>Effect of the President’s FY 18 HUD budget cuts on Maine (per CBPP analysis</w:t>
      </w:r>
      <w:r w:rsidR="00E60D5A">
        <w:rPr>
          <w:rFonts w:eastAsia="Times New Roman" w:cstheme="minorHAnsi"/>
          <w:b/>
          <w:color w:val="000000"/>
          <w:sz w:val="21"/>
          <w:szCs w:val="21"/>
        </w:rPr>
        <w:t>)</w:t>
      </w:r>
      <w:r w:rsidRPr="00A74EC4">
        <w:rPr>
          <w:rFonts w:eastAsia="Times New Roman" w:cstheme="minorHAnsi"/>
          <w:b/>
          <w:color w:val="000000"/>
          <w:sz w:val="21"/>
          <w:szCs w:val="21"/>
        </w:rPr>
        <w:t>:</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8D6780" w:rsidRPr="00A74EC4" w14:paraId="3CC66703" w14:textId="33D1B0C5" w:rsidTr="006848F5">
        <w:trPr>
          <w:trHeight w:val="26"/>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14:paraId="0DC9A769" w14:textId="77777777" w:rsidR="008D6780" w:rsidRPr="006848F5" w:rsidRDefault="008D6780" w:rsidP="0054404A">
            <w:pPr>
              <w:spacing w:after="0" w:line="240" w:lineRule="auto"/>
              <w:rPr>
                <w:rFonts w:eastAsia="Times New Roman" w:cstheme="minorHAnsi"/>
                <w:b/>
                <w:bCs/>
                <w:color w:val="151515"/>
                <w:sz w:val="20"/>
                <w:szCs w:val="20"/>
              </w:rPr>
            </w:pPr>
            <w:r w:rsidRPr="006848F5">
              <w:rPr>
                <w:rFonts w:eastAsia="Times New Roman" w:cstheme="minorHAnsi"/>
                <w:b/>
                <w:bCs/>
                <w:color w:val="151515"/>
                <w:sz w:val="20"/>
                <w:szCs w:val="20"/>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14:paraId="0C282BB5" w14:textId="04EB47BC"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14:paraId="7C2179F2" w14:textId="6980CB83"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14:paraId="2B5025C9" w14:textId="0E50F107"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CDBG Funding Cut</w:t>
            </w:r>
          </w:p>
        </w:tc>
        <w:tc>
          <w:tcPr>
            <w:tcW w:w="2250" w:type="dxa"/>
            <w:tcBorders>
              <w:top w:val="nil"/>
              <w:left w:val="nil"/>
              <w:bottom w:val="nil"/>
              <w:right w:val="nil"/>
            </w:tcBorders>
            <w:shd w:val="clear" w:color="auto" w:fill="F0F0F0"/>
            <w:vAlign w:val="center"/>
          </w:tcPr>
          <w:p w14:paraId="0E7745D1" w14:textId="2C068A7A"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HOME Funding Cut</w:t>
            </w:r>
          </w:p>
        </w:tc>
      </w:tr>
      <w:tr w:rsidR="008D6780" w:rsidRPr="00A74EC4" w14:paraId="672956F9" w14:textId="10BE2B03" w:rsidTr="00A74EC4">
        <w:trPr>
          <w:trHeight w:val="158"/>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14:paraId="226AB383" w14:textId="77777777" w:rsidR="008D6780" w:rsidRPr="006848F5" w:rsidRDefault="008D6780" w:rsidP="0054404A">
            <w:pPr>
              <w:spacing w:after="0" w:line="240" w:lineRule="auto"/>
              <w:rPr>
                <w:rFonts w:eastAsia="Times New Roman" w:cstheme="minorHAnsi"/>
                <w:b/>
                <w:bCs/>
                <w:color w:val="151515"/>
                <w:sz w:val="20"/>
                <w:szCs w:val="20"/>
              </w:rPr>
            </w:pPr>
            <w:r w:rsidRPr="006848F5">
              <w:rPr>
                <w:rFonts w:eastAsia="Times New Roman" w:cstheme="minorHAnsi"/>
                <w:b/>
                <w:bCs/>
                <w:color w:val="151515"/>
                <w:sz w:val="20"/>
                <w:szCs w:val="20"/>
              </w:rPr>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14:paraId="72755EC3" w14:textId="64423A58"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-1,</w:t>
            </w:r>
            <w:r w:rsidR="00B16C1D" w:rsidRPr="006848F5">
              <w:rPr>
                <w:rFonts w:eastAsia="Times New Roman" w:cstheme="minorHAnsi"/>
                <w:b/>
                <w:bCs/>
                <w:color w:val="151515"/>
                <w:sz w:val="20"/>
                <w:szCs w:val="20"/>
              </w:rPr>
              <w:t>395</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14:paraId="1BC14532" w14:textId="65AFAD0B"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w:t>
            </w:r>
            <w:r w:rsidR="00B16C1D" w:rsidRPr="006848F5">
              <w:rPr>
                <w:rFonts w:eastAsia="Times New Roman" w:cstheme="minorHAnsi"/>
                <w:b/>
                <w:bCs/>
                <w:color w:val="151515"/>
                <w:sz w:val="20"/>
                <w:szCs w:val="20"/>
              </w:rPr>
              <w:t>5,989,305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14:paraId="6088476F" w14:textId="575208DB"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-$16,4</w:t>
            </w:r>
            <w:r w:rsidR="00B16C1D" w:rsidRPr="006848F5">
              <w:rPr>
                <w:rFonts w:eastAsia="Times New Roman" w:cstheme="minorHAnsi"/>
                <w:b/>
                <w:bCs/>
                <w:color w:val="151515"/>
                <w:sz w:val="20"/>
                <w:szCs w:val="20"/>
              </w:rPr>
              <w:t>16,154</w:t>
            </w:r>
          </w:p>
        </w:tc>
        <w:tc>
          <w:tcPr>
            <w:tcW w:w="2250" w:type="dxa"/>
            <w:tcBorders>
              <w:top w:val="nil"/>
              <w:left w:val="nil"/>
              <w:bottom w:val="nil"/>
              <w:right w:val="nil"/>
            </w:tcBorders>
            <w:shd w:val="clear" w:color="auto" w:fill="F0F0F0"/>
            <w:vAlign w:val="center"/>
          </w:tcPr>
          <w:p w14:paraId="6A84BB86" w14:textId="3FA90CD0" w:rsidR="008D6780" w:rsidRPr="006848F5" w:rsidRDefault="008D6780" w:rsidP="0054404A">
            <w:pPr>
              <w:spacing w:after="0" w:line="240" w:lineRule="auto"/>
              <w:jc w:val="center"/>
              <w:rPr>
                <w:rFonts w:eastAsia="Times New Roman" w:cstheme="minorHAnsi"/>
                <w:b/>
                <w:bCs/>
                <w:color w:val="151515"/>
                <w:sz w:val="20"/>
                <w:szCs w:val="20"/>
              </w:rPr>
            </w:pPr>
            <w:r w:rsidRPr="006848F5">
              <w:rPr>
                <w:rFonts w:eastAsia="Times New Roman" w:cstheme="minorHAnsi"/>
                <w:b/>
                <w:bCs/>
                <w:color w:val="151515"/>
                <w:sz w:val="20"/>
                <w:szCs w:val="20"/>
              </w:rPr>
              <w:t>-$4,</w:t>
            </w:r>
            <w:r w:rsidR="00B16C1D" w:rsidRPr="006848F5">
              <w:rPr>
                <w:rFonts w:eastAsia="Times New Roman" w:cstheme="minorHAnsi"/>
                <w:b/>
                <w:bCs/>
                <w:color w:val="151515"/>
                <w:sz w:val="20"/>
                <w:szCs w:val="20"/>
              </w:rPr>
              <w:t>237,285</w:t>
            </w:r>
          </w:p>
        </w:tc>
      </w:tr>
    </w:tbl>
    <w:p w14:paraId="33D20D0C" w14:textId="375819D8" w:rsidR="00A74EC4" w:rsidRDefault="00A74EC4" w:rsidP="0054404A">
      <w:pPr>
        <w:spacing w:line="240" w:lineRule="auto"/>
        <w:contextualSpacing/>
        <w:rPr>
          <w:rFonts w:eastAsia="Times New Roman" w:cstheme="minorHAnsi"/>
          <w:b/>
          <w:color w:val="000000"/>
          <w:sz w:val="12"/>
          <w:szCs w:val="12"/>
        </w:rPr>
      </w:pPr>
    </w:p>
    <w:p w14:paraId="2E94593D" w14:textId="66FEFAAD" w:rsidR="00B83F0F" w:rsidRDefault="005B3EE4" w:rsidP="0054404A">
      <w:pPr>
        <w:spacing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National Housing Trust Fund</w:t>
      </w:r>
      <w:r w:rsidR="00BF7F70">
        <w:rPr>
          <w:rFonts w:eastAsia="Times New Roman" w:cstheme="minorHAnsi"/>
          <w:b/>
          <w:color w:val="000000"/>
          <w:sz w:val="21"/>
          <w:szCs w:val="21"/>
        </w:rPr>
        <w:t xml:space="preserve"> – </w:t>
      </w:r>
      <w:r w:rsidR="00BF7F70" w:rsidRPr="00BF7F70">
        <w:rPr>
          <w:rFonts w:eastAsia="Times New Roman" w:cstheme="minorHAnsi"/>
          <w:b/>
          <w:i/>
          <w:color w:val="000000"/>
          <w:sz w:val="21"/>
          <w:szCs w:val="21"/>
          <w:u w:val="single"/>
        </w:rPr>
        <w:t>No New Update</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 xml:space="preserve"> The HTF is the only federal program designed to build and preserve housing affordable to people with the lowest incomes.  We must ensure that the program is protected – not eliminated.  </w:t>
      </w:r>
    </w:p>
    <w:p w14:paraId="43E0DBAD" w14:textId="77777777" w:rsidR="00A74EC4" w:rsidRPr="00A74EC4" w:rsidRDefault="00A74EC4" w:rsidP="0054404A">
      <w:pPr>
        <w:spacing w:line="240" w:lineRule="auto"/>
        <w:contextualSpacing/>
        <w:rPr>
          <w:rFonts w:eastAsia="Times New Roman" w:cstheme="minorHAnsi"/>
          <w:color w:val="000000"/>
          <w:sz w:val="12"/>
          <w:szCs w:val="12"/>
        </w:rPr>
      </w:pPr>
    </w:p>
    <w:p w14:paraId="0ECAA4EC" w14:textId="02C6B947" w:rsidR="00E51C20" w:rsidRDefault="00EF7C23" w:rsidP="0054404A">
      <w:pPr>
        <w:spacing w:after="0" w:line="240" w:lineRule="auto"/>
        <w:rPr>
          <w:rFonts w:eastAsia="Times New Roman" w:cstheme="minorHAnsi"/>
          <w:color w:val="000000"/>
          <w:sz w:val="21"/>
          <w:szCs w:val="21"/>
        </w:rPr>
      </w:pPr>
      <w:r w:rsidRPr="00A74EC4">
        <w:rPr>
          <w:rFonts w:eastAsia="Times New Roman" w:cstheme="minorHAnsi"/>
          <w:b/>
          <w:color w:val="000000"/>
          <w:sz w:val="21"/>
          <w:szCs w:val="21"/>
        </w:rPr>
        <w:t xml:space="preserve">The Affordable Care Act (ACA):  </w:t>
      </w:r>
      <w:r w:rsidR="00D25B9F" w:rsidRPr="00A74EC4">
        <w:rPr>
          <w:rFonts w:eastAsia="Times New Roman" w:cstheme="minorHAnsi"/>
          <w:color w:val="000000"/>
          <w:sz w:val="21"/>
          <w:szCs w:val="21"/>
        </w:rPr>
        <w:t>The House Republican health plan</w:t>
      </w:r>
      <w:r w:rsidR="00485E64">
        <w:rPr>
          <w:rFonts w:eastAsia="Times New Roman" w:cstheme="minorHAnsi"/>
          <w:color w:val="000000"/>
          <w:sz w:val="21"/>
          <w:szCs w:val="21"/>
        </w:rPr>
        <w:t>, “The American Health Care Act,”</w:t>
      </w:r>
      <w:r w:rsidR="00D25B9F" w:rsidRPr="00A74EC4">
        <w:rPr>
          <w:rFonts w:eastAsia="Times New Roman" w:cstheme="minorHAnsi"/>
          <w:color w:val="000000"/>
          <w:sz w:val="21"/>
          <w:szCs w:val="21"/>
        </w:rPr>
        <w:t xml:space="preserve"> unveiled on 3/6</w:t>
      </w:r>
      <w:r w:rsidR="00A44A39" w:rsidRPr="00A74EC4">
        <w:rPr>
          <w:rFonts w:eastAsia="Times New Roman" w:cstheme="minorHAnsi"/>
          <w:color w:val="000000"/>
          <w:sz w:val="21"/>
          <w:szCs w:val="21"/>
        </w:rPr>
        <w:t xml:space="preserve"> </w:t>
      </w:r>
      <w:r w:rsidR="00485E64">
        <w:rPr>
          <w:rFonts w:eastAsia="Times New Roman" w:cstheme="minorHAnsi"/>
          <w:color w:val="000000"/>
          <w:sz w:val="21"/>
          <w:szCs w:val="21"/>
        </w:rPr>
        <w:t xml:space="preserve">and then </w:t>
      </w:r>
      <w:r w:rsidR="00A44A39" w:rsidRPr="00A74EC4">
        <w:rPr>
          <w:rFonts w:eastAsia="Times New Roman" w:cstheme="minorHAnsi"/>
          <w:color w:val="000000"/>
          <w:sz w:val="21"/>
          <w:szCs w:val="21"/>
        </w:rPr>
        <w:t>pulled from the House floor</w:t>
      </w:r>
      <w:r w:rsidR="00485E64">
        <w:rPr>
          <w:rFonts w:eastAsia="Times New Roman" w:cstheme="minorHAnsi"/>
          <w:color w:val="000000"/>
          <w:sz w:val="21"/>
          <w:szCs w:val="21"/>
        </w:rPr>
        <w:t xml:space="preserve"> b</w:t>
      </w:r>
      <w:r w:rsidR="00277CC7">
        <w:rPr>
          <w:rFonts w:eastAsia="Times New Roman" w:cstheme="minorHAnsi"/>
          <w:color w:val="000000"/>
          <w:sz w:val="21"/>
          <w:szCs w:val="21"/>
        </w:rPr>
        <w:t xml:space="preserve">efore a vote could take place, was </w:t>
      </w:r>
      <w:r w:rsidR="00485E64">
        <w:rPr>
          <w:rFonts w:eastAsia="Times New Roman" w:cstheme="minorHAnsi"/>
          <w:color w:val="000000"/>
          <w:sz w:val="21"/>
          <w:szCs w:val="21"/>
        </w:rPr>
        <w:t xml:space="preserve">revamped for reconsideration in Congress.  </w:t>
      </w:r>
      <w:r w:rsidR="00277CC7" w:rsidRPr="00BF7F70">
        <w:rPr>
          <w:rFonts w:eastAsia="Times New Roman" w:cstheme="minorHAnsi"/>
          <w:color w:val="000000"/>
          <w:sz w:val="21"/>
          <w:szCs w:val="21"/>
          <w:u w:val="single"/>
        </w:rPr>
        <w:t>It has passed the House and has been sent to the Senate for consideration</w:t>
      </w:r>
      <w:r w:rsidR="00277CC7">
        <w:rPr>
          <w:rFonts w:eastAsia="Times New Roman" w:cstheme="minorHAnsi"/>
          <w:color w:val="000000"/>
          <w:sz w:val="21"/>
          <w:szCs w:val="21"/>
        </w:rPr>
        <w:t xml:space="preserve">.  </w:t>
      </w:r>
      <w:r w:rsidR="00485E64">
        <w:rPr>
          <w:rFonts w:eastAsia="Times New Roman" w:cstheme="minorHAnsi"/>
          <w:color w:val="000000"/>
          <w:sz w:val="21"/>
          <w:szCs w:val="21"/>
        </w:rPr>
        <w:t>According to CBPP, t</w:t>
      </w:r>
      <w:r w:rsidR="00485E64" w:rsidRPr="00485E64">
        <w:rPr>
          <w:rFonts w:eastAsia="Times New Roman" w:cstheme="minorHAnsi"/>
          <w:color w:val="000000"/>
          <w:sz w:val="21"/>
          <w:szCs w:val="21"/>
        </w:rPr>
        <w:t xml:space="preserve">he newly released Meadows-MacArthur amendment </w:t>
      </w:r>
      <w:r w:rsidR="006848F5">
        <w:rPr>
          <w:rFonts w:eastAsia="Times New Roman" w:cstheme="minorHAnsi"/>
          <w:color w:val="000000"/>
          <w:sz w:val="21"/>
          <w:szCs w:val="21"/>
        </w:rPr>
        <w:t xml:space="preserve">would </w:t>
      </w:r>
      <w:r w:rsidR="00485E64" w:rsidRPr="00485E64">
        <w:rPr>
          <w:rFonts w:eastAsia="Times New Roman" w:cstheme="minorHAnsi"/>
          <w:color w:val="000000"/>
          <w:sz w:val="21"/>
          <w:szCs w:val="21"/>
        </w:rPr>
        <w:t xml:space="preserve">eliminate key Affordable Care Act (ACA) protections for people with pre-existing conditions. </w:t>
      </w:r>
      <w:r w:rsidR="00485E64">
        <w:rPr>
          <w:rFonts w:eastAsia="Times New Roman" w:cstheme="minorHAnsi"/>
          <w:color w:val="000000"/>
          <w:sz w:val="21"/>
          <w:szCs w:val="21"/>
        </w:rPr>
        <w:t xml:space="preserve"> </w:t>
      </w:r>
      <w:r w:rsidR="00485E64" w:rsidRPr="00485E64">
        <w:rPr>
          <w:rFonts w:eastAsia="Times New Roman" w:cstheme="minorHAnsi"/>
          <w:color w:val="000000"/>
          <w:sz w:val="21"/>
          <w:szCs w:val="21"/>
        </w:rPr>
        <w:t>The Meadows-MacArthur amendment would largely restore pre-ACA rules for people with pre-existing conditions. Just like before the ACA, insurers could discriminate based on medical history, eliminate coverage for key health services, and impose annual and lifetime limits on benefits.</w:t>
      </w:r>
      <w:r w:rsidR="00BF7F70">
        <w:rPr>
          <w:rFonts w:eastAsia="Times New Roman" w:cstheme="minorHAnsi"/>
          <w:color w:val="000000"/>
          <w:sz w:val="21"/>
          <w:szCs w:val="21"/>
        </w:rPr>
        <w:t xml:space="preserve">  </w:t>
      </w:r>
    </w:p>
    <w:p w14:paraId="0DAC1B60" w14:textId="00C8B1F9" w:rsidR="00D25B9F" w:rsidRPr="00CB5062" w:rsidRDefault="00E51C20" w:rsidP="00CB5062">
      <w:pPr>
        <w:spacing w:after="0" w:line="240" w:lineRule="auto"/>
        <w:rPr>
          <w:rFonts w:eastAsia="Times New Roman" w:cstheme="minorHAnsi"/>
          <w:color w:val="000000"/>
          <w:sz w:val="21"/>
          <w:szCs w:val="21"/>
          <w:highlight w:val="yellow"/>
          <w:u w:val="single"/>
        </w:rPr>
      </w:pPr>
      <w:r w:rsidRPr="009773B5">
        <w:rPr>
          <w:rFonts w:eastAsia="Times New Roman" w:cstheme="minorHAnsi"/>
          <w:b/>
          <w:color w:val="000000"/>
          <w:sz w:val="21"/>
          <w:szCs w:val="21"/>
          <w:highlight w:val="yellow"/>
          <w:u w:val="single"/>
        </w:rPr>
        <w:t>The Senate</w:t>
      </w:r>
      <w:r w:rsidR="00B31F1B" w:rsidRPr="009773B5">
        <w:rPr>
          <w:rFonts w:eastAsia="Times New Roman" w:cstheme="minorHAnsi"/>
          <w:b/>
          <w:color w:val="000000"/>
          <w:sz w:val="21"/>
          <w:szCs w:val="21"/>
          <w:highlight w:val="yellow"/>
          <w:u w:val="single"/>
        </w:rPr>
        <w:t xml:space="preserve"> bill to repeal and replace the ACA, the Better Care Reconciliation Act (BCRA)</w:t>
      </w:r>
      <w:r w:rsidR="00B31F1B" w:rsidRPr="00B31F1B">
        <w:rPr>
          <w:rFonts w:eastAsia="Times New Roman" w:cstheme="minorHAnsi"/>
          <w:color w:val="000000"/>
          <w:sz w:val="21"/>
          <w:szCs w:val="21"/>
          <w:highlight w:val="yellow"/>
          <w:u w:val="single"/>
        </w:rPr>
        <w:t xml:space="preserve">.  The </w:t>
      </w:r>
      <w:r w:rsidR="006C6458">
        <w:rPr>
          <w:rFonts w:eastAsia="Times New Roman" w:cstheme="minorHAnsi"/>
          <w:color w:val="000000"/>
          <w:sz w:val="21"/>
          <w:szCs w:val="21"/>
          <w:highlight w:val="yellow"/>
          <w:u w:val="single"/>
        </w:rPr>
        <w:t xml:space="preserve">bill was set to be voted on </w:t>
      </w:r>
      <w:r w:rsidR="00B31F1B" w:rsidRPr="00B31F1B">
        <w:rPr>
          <w:rFonts w:eastAsia="Times New Roman" w:cstheme="minorHAnsi"/>
          <w:color w:val="000000"/>
          <w:sz w:val="21"/>
          <w:szCs w:val="21"/>
          <w:highlight w:val="yellow"/>
          <w:u w:val="single"/>
        </w:rPr>
        <w:t>before the July 4</w:t>
      </w:r>
      <w:r w:rsidR="00B31F1B" w:rsidRPr="00B31F1B">
        <w:rPr>
          <w:rFonts w:eastAsia="Times New Roman" w:cstheme="minorHAnsi"/>
          <w:color w:val="000000"/>
          <w:sz w:val="21"/>
          <w:szCs w:val="21"/>
          <w:highlight w:val="yellow"/>
          <w:u w:val="single"/>
          <w:vertAlign w:val="superscript"/>
        </w:rPr>
        <w:t>th</w:t>
      </w:r>
      <w:r w:rsidR="00B31F1B" w:rsidRPr="00B31F1B">
        <w:rPr>
          <w:rFonts w:eastAsia="Times New Roman" w:cstheme="minorHAnsi"/>
          <w:color w:val="000000"/>
          <w:sz w:val="21"/>
          <w:szCs w:val="21"/>
          <w:highlight w:val="yellow"/>
          <w:u w:val="single"/>
        </w:rPr>
        <w:t xml:space="preserve"> recess</w:t>
      </w:r>
      <w:r w:rsidR="006C6458">
        <w:rPr>
          <w:rFonts w:eastAsia="Times New Roman" w:cstheme="minorHAnsi"/>
          <w:color w:val="000000"/>
          <w:sz w:val="21"/>
          <w:szCs w:val="21"/>
          <w:highlight w:val="yellow"/>
          <w:u w:val="single"/>
        </w:rPr>
        <w:t xml:space="preserve">, but was pulled.  </w:t>
      </w:r>
      <w:r w:rsidR="00B64B8B">
        <w:rPr>
          <w:rFonts w:eastAsia="Times New Roman" w:cstheme="minorHAnsi"/>
          <w:color w:val="000000"/>
          <w:sz w:val="21"/>
          <w:szCs w:val="21"/>
          <w:highlight w:val="yellow"/>
          <w:u w:val="single"/>
        </w:rPr>
        <w:t xml:space="preserve">The Senate released a </w:t>
      </w:r>
      <w:r w:rsidR="00966518">
        <w:rPr>
          <w:rFonts w:eastAsia="Times New Roman" w:cstheme="minorHAnsi"/>
          <w:color w:val="000000"/>
          <w:sz w:val="21"/>
          <w:szCs w:val="21"/>
          <w:highlight w:val="yellow"/>
          <w:u w:val="single"/>
        </w:rPr>
        <w:t xml:space="preserve">revised version of the bill on 7/13.  </w:t>
      </w:r>
      <w:r w:rsidR="00966518" w:rsidRPr="005C03FA">
        <w:rPr>
          <w:rFonts w:eastAsia="Times New Roman" w:cstheme="minorHAnsi"/>
          <w:color w:val="000000"/>
          <w:sz w:val="21"/>
          <w:szCs w:val="21"/>
          <w:highlight w:val="yellow"/>
          <w:u w:val="single"/>
        </w:rPr>
        <w:t>Though the bill contains revisions to help keep down insurance costs for consumers</w:t>
      </w:r>
      <w:r w:rsidR="004D23CF">
        <w:rPr>
          <w:rFonts w:eastAsia="Times New Roman" w:cstheme="minorHAnsi"/>
          <w:color w:val="000000"/>
          <w:sz w:val="21"/>
          <w:szCs w:val="21"/>
          <w:highlight w:val="yellow"/>
          <w:u w:val="single"/>
        </w:rPr>
        <w:t>,</w:t>
      </w:r>
      <w:r w:rsidR="00966518" w:rsidRPr="004D23CF">
        <w:rPr>
          <w:rFonts w:eastAsia="Times New Roman" w:cstheme="minorHAnsi"/>
          <w:color w:val="000000"/>
          <w:sz w:val="21"/>
          <w:szCs w:val="21"/>
          <w:highlight w:val="yellow"/>
          <w:u w:val="single"/>
        </w:rPr>
        <w:t xml:space="preserve"> </w:t>
      </w:r>
      <w:r w:rsidR="004D23CF" w:rsidRPr="004D23CF">
        <w:rPr>
          <w:rFonts w:eastAsia="Times New Roman" w:cstheme="minorHAnsi"/>
          <w:color w:val="000000"/>
          <w:sz w:val="21"/>
          <w:szCs w:val="21"/>
          <w:highlight w:val="yellow"/>
          <w:u w:val="single"/>
        </w:rPr>
        <w:t>the modified legislation still seeks to significantly scale back federal support for health coverage programs. The bill cuts overall Medicaid funding by more than 30%, eliminates the ACA’s expansion of that program and replaces ACA’s tax credit subsidies with smaller ones that would be available to fewer people.  T</w:t>
      </w:r>
      <w:r w:rsidR="00966518" w:rsidRPr="005C03FA">
        <w:rPr>
          <w:rFonts w:eastAsia="Times New Roman" w:cstheme="minorHAnsi"/>
          <w:color w:val="000000"/>
          <w:sz w:val="21"/>
          <w:szCs w:val="21"/>
          <w:highlight w:val="yellow"/>
          <w:u w:val="single"/>
        </w:rPr>
        <w:t>he new bill, like earlier versions, would still convert Medicaid from an open-ended entitlement to a system of fixed payments to states</w:t>
      </w:r>
      <w:r w:rsidR="005C03FA" w:rsidRPr="005C03FA">
        <w:rPr>
          <w:rFonts w:eastAsia="Times New Roman" w:cstheme="minorHAnsi"/>
          <w:color w:val="000000"/>
          <w:sz w:val="21"/>
          <w:szCs w:val="21"/>
          <w:highlight w:val="yellow"/>
          <w:u w:val="single"/>
        </w:rPr>
        <w:t>.</w:t>
      </w:r>
      <w:r w:rsidR="004D23CF">
        <w:rPr>
          <w:rFonts w:eastAsia="Times New Roman" w:cstheme="minorHAnsi"/>
          <w:color w:val="000000"/>
          <w:sz w:val="21"/>
          <w:szCs w:val="21"/>
          <w:highlight w:val="yellow"/>
          <w:u w:val="single"/>
        </w:rPr>
        <w:t xml:space="preserve">  </w:t>
      </w:r>
      <w:r w:rsidR="005C03FA" w:rsidRPr="005C03FA">
        <w:rPr>
          <w:rFonts w:eastAsia="Times New Roman" w:cstheme="minorHAnsi"/>
          <w:color w:val="000000"/>
          <w:sz w:val="21"/>
          <w:szCs w:val="21"/>
          <w:highlight w:val="yellow"/>
          <w:u w:val="single"/>
        </w:rPr>
        <w:t xml:space="preserve">Minutes after the plan was unveiled Senator Collins </w:t>
      </w:r>
      <w:r w:rsidR="00CB5062" w:rsidRPr="005C03FA">
        <w:rPr>
          <w:rFonts w:eastAsia="Times New Roman" w:cstheme="minorHAnsi"/>
          <w:color w:val="000000"/>
          <w:sz w:val="21"/>
          <w:szCs w:val="21"/>
          <w:highlight w:val="yellow"/>
          <w:u w:val="single"/>
        </w:rPr>
        <w:t>publicly opposed the</w:t>
      </w:r>
      <w:r w:rsidR="005C03FA" w:rsidRPr="005C03FA">
        <w:rPr>
          <w:rFonts w:eastAsia="Times New Roman" w:cstheme="minorHAnsi"/>
          <w:color w:val="000000"/>
          <w:sz w:val="21"/>
          <w:szCs w:val="21"/>
          <w:highlight w:val="yellow"/>
          <w:u w:val="single"/>
        </w:rPr>
        <w:t xml:space="preserve"> new version of the plan, as the cuts to Medicaid were still t</w:t>
      </w:r>
      <w:r w:rsidR="00687050">
        <w:rPr>
          <w:rFonts w:eastAsia="Times New Roman" w:cstheme="minorHAnsi"/>
          <w:color w:val="000000"/>
          <w:sz w:val="21"/>
          <w:szCs w:val="21"/>
          <w:highlight w:val="yellow"/>
          <w:u w:val="single"/>
        </w:rPr>
        <w:t>o</w:t>
      </w:r>
      <w:r w:rsidR="005C03FA" w:rsidRPr="005C03FA">
        <w:rPr>
          <w:rFonts w:eastAsia="Times New Roman" w:cstheme="minorHAnsi"/>
          <w:color w:val="000000"/>
          <w:sz w:val="21"/>
          <w:szCs w:val="21"/>
          <w:highlight w:val="yellow"/>
          <w:u w:val="single"/>
        </w:rPr>
        <w:t xml:space="preserve">o deep.  She vowed to vote no on a motion to proceed on the bill.  </w:t>
      </w:r>
      <w:r w:rsidR="00CB5062" w:rsidRPr="005C03FA">
        <w:rPr>
          <w:rFonts w:eastAsia="Times New Roman" w:cstheme="minorHAnsi"/>
          <w:color w:val="000000"/>
          <w:sz w:val="21"/>
          <w:szCs w:val="21"/>
          <w:highlight w:val="yellow"/>
          <w:u w:val="single"/>
        </w:rPr>
        <w:t xml:space="preserve"> </w:t>
      </w:r>
      <w:r w:rsidR="00B64B8B">
        <w:rPr>
          <w:rFonts w:eastAsia="Times New Roman" w:cstheme="minorHAnsi"/>
          <w:color w:val="000000"/>
          <w:sz w:val="21"/>
          <w:szCs w:val="21"/>
          <w:highlight w:val="yellow"/>
          <w:u w:val="single"/>
        </w:rPr>
        <w:t>This version of the bill did not win over enough republicans to pass a motion to proceed.  The Senate</w:t>
      </w:r>
      <w:r w:rsidR="00FB091F">
        <w:rPr>
          <w:rFonts w:eastAsia="Times New Roman" w:cstheme="minorHAnsi"/>
          <w:color w:val="000000"/>
          <w:sz w:val="21"/>
          <w:szCs w:val="21"/>
          <w:highlight w:val="yellow"/>
          <w:u w:val="single"/>
        </w:rPr>
        <w:t xml:space="preserve"> devised different versions of the bill, includin</w:t>
      </w:r>
      <w:r w:rsidR="005661AF">
        <w:rPr>
          <w:rFonts w:eastAsia="Times New Roman" w:cstheme="minorHAnsi"/>
          <w:color w:val="000000"/>
          <w:sz w:val="21"/>
          <w:szCs w:val="21"/>
          <w:highlight w:val="yellow"/>
          <w:u w:val="single"/>
        </w:rPr>
        <w:t xml:space="preserve">g a “skinny repeal” bill, for which the motion to proceed was successful, but </w:t>
      </w:r>
      <w:r w:rsidR="00FB091F">
        <w:rPr>
          <w:rFonts w:eastAsia="Times New Roman" w:cstheme="minorHAnsi"/>
          <w:color w:val="000000"/>
          <w:sz w:val="21"/>
          <w:szCs w:val="21"/>
          <w:highlight w:val="yellow"/>
          <w:u w:val="single"/>
        </w:rPr>
        <w:t>failed to pass the Senate on 7/27.</w:t>
      </w:r>
      <w:r w:rsidR="005661AF">
        <w:rPr>
          <w:rFonts w:eastAsia="Times New Roman" w:cstheme="minorHAnsi"/>
          <w:color w:val="000000"/>
          <w:sz w:val="21"/>
          <w:szCs w:val="21"/>
          <w:highlight w:val="yellow"/>
          <w:u w:val="single"/>
        </w:rPr>
        <w:t xml:space="preserve">  Due to Senate rules regarding “reconciliation bills” (which is the unique method the House used to attempt the repeal and replace the ACA), which do not require 60 votes to proceed in the Senate and are “filibuster-proof,” the Senate may only consider one of these types of bills per year.  Since the motion to proceed passed, and the bill went to a full vote, the Senate cannot use this method again this year.  </w:t>
      </w:r>
      <w:r w:rsidRPr="005C03FA">
        <w:rPr>
          <w:rFonts w:eastAsia="Times New Roman" w:cstheme="minorHAnsi"/>
          <w:color w:val="000000"/>
          <w:sz w:val="21"/>
          <w:szCs w:val="21"/>
          <w:highlight w:val="yellow"/>
          <w:u w:val="single"/>
        </w:rPr>
        <w:t>Now is the time to reach out to Senator Collins</w:t>
      </w:r>
      <w:r w:rsidR="00CB5062" w:rsidRPr="005C03FA">
        <w:rPr>
          <w:rFonts w:eastAsia="Times New Roman" w:cstheme="minorHAnsi"/>
          <w:color w:val="000000"/>
          <w:sz w:val="21"/>
          <w:szCs w:val="21"/>
          <w:highlight w:val="yellow"/>
          <w:u w:val="single"/>
        </w:rPr>
        <w:t xml:space="preserve"> to </w:t>
      </w:r>
      <w:r w:rsidR="00CB5062" w:rsidRPr="005C03FA">
        <w:rPr>
          <w:rFonts w:eastAsia="Times New Roman" w:cstheme="minorHAnsi"/>
          <w:color w:val="000000"/>
          <w:sz w:val="21"/>
          <w:szCs w:val="21"/>
          <w:highlight w:val="yellow"/>
          <w:u w:val="single"/>
        </w:rPr>
        <w:lastRenderedPageBreak/>
        <w:t>thank her to opposing the BCRA and asking her to continue to oppose any efforts that would restructure and cut</w:t>
      </w:r>
      <w:r w:rsidRPr="005C03FA">
        <w:rPr>
          <w:rFonts w:eastAsia="Times New Roman" w:cstheme="minorHAnsi"/>
          <w:color w:val="000000"/>
          <w:sz w:val="21"/>
          <w:szCs w:val="21"/>
          <w:highlight w:val="yellow"/>
          <w:u w:val="single"/>
        </w:rPr>
        <w:t xml:space="preserve"> Medicaid/MaineCare fundin</w:t>
      </w:r>
      <w:r w:rsidRPr="005C03FA">
        <w:rPr>
          <w:rFonts w:eastAsia="Times New Roman" w:cstheme="minorHAnsi"/>
          <w:color w:val="000000"/>
          <w:sz w:val="21"/>
          <w:szCs w:val="21"/>
          <w:highlight w:val="yellow"/>
        </w:rPr>
        <w:t>g</w:t>
      </w:r>
      <w:r w:rsidRPr="00BC2CED">
        <w:rPr>
          <w:rFonts w:eastAsia="Times New Roman" w:cstheme="minorHAnsi"/>
          <w:color w:val="000000"/>
          <w:sz w:val="21"/>
          <w:szCs w:val="21"/>
          <w:highlight w:val="yellow"/>
        </w:rPr>
        <w:t xml:space="preserve">.  </w:t>
      </w:r>
    </w:p>
    <w:p w14:paraId="1BC34A18" w14:textId="77777777" w:rsidR="00860558" w:rsidRPr="00A74EC4" w:rsidRDefault="00860558" w:rsidP="0054404A">
      <w:pPr>
        <w:spacing w:after="0" w:line="240" w:lineRule="auto"/>
        <w:contextualSpacing/>
        <w:rPr>
          <w:rFonts w:eastAsia="Times New Roman" w:cstheme="minorHAnsi"/>
          <w:b/>
          <w:color w:val="000000"/>
          <w:sz w:val="12"/>
          <w:szCs w:val="12"/>
        </w:rPr>
      </w:pPr>
    </w:p>
    <w:p w14:paraId="566FB962" w14:textId="26488628" w:rsidR="00860558" w:rsidRPr="00A74EC4" w:rsidRDefault="00A902FF" w:rsidP="0054404A">
      <w:pPr>
        <w:spacing w:line="240" w:lineRule="auto"/>
        <w:rPr>
          <w:rFonts w:eastAsia="Times New Roman" w:cstheme="minorHAnsi"/>
          <w:b/>
          <w:color w:val="000000"/>
          <w:sz w:val="21"/>
          <w:szCs w:val="21"/>
        </w:rPr>
      </w:pPr>
      <w:r w:rsidRPr="00A74EC4">
        <w:rPr>
          <w:rFonts w:eastAsia="Times New Roman" w:cstheme="minorHAnsi"/>
          <w:b/>
          <w:color w:val="000000"/>
          <w:sz w:val="21"/>
          <w:szCs w:val="21"/>
        </w:rPr>
        <w:t xml:space="preserve">S. 743:  </w:t>
      </w:r>
      <w:r w:rsidR="00860558" w:rsidRPr="00A74EC4">
        <w:rPr>
          <w:rFonts w:eastAsia="Times New Roman" w:cstheme="minorHAnsi"/>
          <w:b/>
          <w:color w:val="000000"/>
          <w:sz w:val="21"/>
          <w:szCs w:val="21"/>
        </w:rPr>
        <w:t>A Bill to Strengthen the United Stated Interagency Council on Homelessness</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00860558" w:rsidRPr="00A74EC4">
        <w:rPr>
          <w:rFonts w:eastAsia="Times New Roman" w:cstheme="minorHAnsi"/>
          <w:color w:val="000000"/>
          <w:sz w:val="21"/>
          <w:szCs w:val="21"/>
        </w:rPr>
        <w:t xml:space="preserve">Senators Collins and Reed </w:t>
      </w:r>
      <w:r w:rsidR="00D63E0E" w:rsidRPr="00A74EC4">
        <w:rPr>
          <w:rFonts w:eastAsia="Times New Roman" w:cstheme="minorHAnsi"/>
          <w:color w:val="000000"/>
          <w:sz w:val="21"/>
          <w:szCs w:val="21"/>
        </w:rPr>
        <w:t xml:space="preserve">introduced legislation on 3/28 to strengthen and </w:t>
      </w:r>
      <w:r w:rsidR="00860558" w:rsidRPr="00A74EC4">
        <w:rPr>
          <w:rFonts w:eastAsia="Times New Roman" w:cstheme="minorHAnsi"/>
          <w:color w:val="000000"/>
          <w:sz w:val="21"/>
          <w:szCs w:val="21"/>
        </w:rPr>
        <w:t>eliminate the sunset for the U.S. Interagency Council on Homelessness (USICH).</w:t>
      </w:r>
      <w:r w:rsidRPr="00A74EC4">
        <w:rPr>
          <w:rFonts w:eastAsia="Times New Roman" w:cstheme="minorHAnsi"/>
          <w:color w:val="000000"/>
          <w:sz w:val="21"/>
          <w:szCs w:val="21"/>
        </w:rPr>
        <w:t xml:space="preserve">  Referred to the Senate Committee on Banking, Housing, and Urban Affairs. </w:t>
      </w:r>
      <w:r w:rsidR="00860558" w:rsidRPr="00A74EC4">
        <w:rPr>
          <w:rFonts w:eastAsia="Times New Roman" w:cstheme="minorHAnsi"/>
          <w:color w:val="000000"/>
          <w:sz w:val="21"/>
          <w:szCs w:val="21"/>
        </w:rPr>
        <w:t xml:space="preserve">     </w:t>
      </w:r>
    </w:p>
    <w:p w14:paraId="3AAF78BF" w14:textId="46B61735" w:rsidR="00D63E0E" w:rsidRPr="00A74EC4" w:rsidRDefault="002022ED" w:rsidP="0054404A">
      <w:pPr>
        <w:spacing w:line="240" w:lineRule="auto"/>
        <w:rPr>
          <w:rFonts w:eastAsia="Times New Roman" w:cstheme="minorHAnsi"/>
          <w:b/>
          <w:color w:val="000000"/>
          <w:sz w:val="21"/>
          <w:szCs w:val="21"/>
        </w:rPr>
      </w:pPr>
      <w:r w:rsidRPr="00A74EC4">
        <w:rPr>
          <w:rFonts w:eastAsia="Times New Roman" w:cstheme="minorHAnsi"/>
          <w:b/>
          <w:color w:val="000000"/>
          <w:sz w:val="21"/>
          <w:szCs w:val="21"/>
        </w:rPr>
        <w:t>Senate Democrats Unveil Comprehensive Infrastructure Plan, Affordable Housing Included</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Pr="00A74EC4">
        <w:rPr>
          <w:rFonts w:eastAsia="Times New Roman" w:cstheme="minorHAnsi"/>
          <w:color w:val="000000"/>
          <w:sz w:val="21"/>
          <w:szCs w:val="21"/>
        </w:rPr>
        <w:t>Senate Democrats unveiled their infrastructure plan</w:t>
      </w:r>
      <w:r w:rsidR="00B16C1D">
        <w:rPr>
          <w:rFonts w:eastAsia="Times New Roman" w:cstheme="minorHAnsi"/>
          <w:color w:val="000000"/>
          <w:sz w:val="21"/>
          <w:szCs w:val="21"/>
        </w:rPr>
        <w:t>, a $1 trillion plan aiming</w:t>
      </w:r>
      <w:r w:rsidRPr="00A74EC4">
        <w:rPr>
          <w:rFonts w:eastAsia="Times New Roman" w:cstheme="minorHAnsi"/>
          <w:color w:val="000000"/>
          <w:sz w:val="21"/>
          <w:szCs w:val="21"/>
        </w:rPr>
        <w:t xml:space="preserve"> to create over 15 million jobs, and addresses issues including broadband internet, downtown revitalization, water and sewer, schools, roads and bridges, and also includes investments for public and affordable housing.</w:t>
      </w:r>
    </w:p>
    <w:p w14:paraId="479979D4" w14:textId="75B45DF3" w:rsidR="00D63E0E" w:rsidRPr="00A74EC4" w:rsidRDefault="00D63E0E" w:rsidP="0054404A">
      <w:pPr>
        <w:spacing w:line="240" w:lineRule="auto"/>
        <w:rPr>
          <w:rFonts w:eastAsia="Times New Roman" w:cstheme="minorHAnsi"/>
          <w:color w:val="000000"/>
          <w:sz w:val="21"/>
          <w:szCs w:val="21"/>
        </w:rPr>
      </w:pPr>
      <w:r w:rsidRPr="00A74EC4">
        <w:rPr>
          <w:rFonts w:eastAsia="Times New Roman" w:cstheme="minorHAnsi"/>
          <w:b/>
          <w:color w:val="000000"/>
          <w:sz w:val="21"/>
          <w:szCs w:val="21"/>
        </w:rPr>
        <w:t>H.R. 161:  Services for Endin</w:t>
      </w:r>
      <w:r w:rsidR="00B16C1D">
        <w:rPr>
          <w:rFonts w:eastAsia="Times New Roman" w:cstheme="minorHAnsi"/>
          <w:b/>
          <w:color w:val="000000"/>
          <w:sz w:val="21"/>
          <w:szCs w:val="21"/>
        </w:rPr>
        <w:t>g Long-</w:t>
      </w:r>
      <w:r w:rsidR="00BF7F70">
        <w:rPr>
          <w:rFonts w:eastAsia="Times New Roman" w:cstheme="minorHAnsi"/>
          <w:b/>
          <w:color w:val="000000"/>
          <w:sz w:val="21"/>
          <w:szCs w:val="21"/>
        </w:rPr>
        <w:t xml:space="preserve">Term Homelessness Act –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00BF7F70">
        <w:rPr>
          <w:rFonts w:eastAsia="Times New Roman" w:cstheme="minorHAnsi"/>
          <w:b/>
          <w:color w:val="000000"/>
          <w:sz w:val="21"/>
          <w:szCs w:val="21"/>
        </w:rPr>
        <w:t xml:space="preserve">  </w:t>
      </w:r>
      <w:r w:rsidRPr="00B16C1D">
        <w:rPr>
          <w:rFonts w:eastAsia="Times New Roman" w:cstheme="minorHAnsi"/>
          <w:color w:val="000000"/>
          <w:sz w:val="21"/>
          <w:szCs w:val="21"/>
        </w:rPr>
        <w:t xml:space="preserve">Sponsored by Representative Hastings (Florida). </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30F7B900" w14:textId="098A998D" w:rsidR="00D25B9F" w:rsidRPr="00A74EC4" w:rsidRDefault="0025492E" w:rsidP="0054404A">
      <w:pPr>
        <w:spacing w:line="240" w:lineRule="auto"/>
        <w:rPr>
          <w:rFonts w:cstheme="minorHAnsi"/>
          <w:sz w:val="21"/>
          <w:szCs w:val="21"/>
        </w:rPr>
      </w:pPr>
      <w:r w:rsidRPr="00A74EC4">
        <w:rPr>
          <w:rFonts w:eastAsia="Times New Roman" w:cstheme="minorHAnsi"/>
          <w:b/>
          <w:color w:val="000000"/>
          <w:sz w:val="21"/>
          <w:szCs w:val="21"/>
        </w:rPr>
        <w:t>H.R. 948:  The Common Sense Housing Investment Act</w:t>
      </w:r>
      <w:r w:rsidR="0039081C">
        <w:rPr>
          <w:rFonts w:eastAsia="Times New Roman" w:cstheme="minorHAnsi"/>
          <w:b/>
          <w:color w:val="000000"/>
          <w:sz w:val="21"/>
          <w:szCs w:val="21"/>
        </w:rPr>
        <w:t xml:space="preserve"> of 2017.  </w:t>
      </w:r>
      <w:r w:rsidR="0039081C">
        <w:rPr>
          <w:rFonts w:eastAsia="Times New Roman" w:cstheme="minorHAnsi"/>
          <w:color w:val="000000"/>
          <w:sz w:val="21"/>
          <w:szCs w:val="21"/>
        </w:rPr>
        <w:t xml:space="preserve">Sponsored by Rep. Keith Ellison.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39081C" w:rsidRPr="0039081C">
        <w:rPr>
          <w:rFonts w:eastAsia="Times New Roman" w:cstheme="minorHAnsi"/>
          <w:color w:val="000000"/>
          <w:sz w:val="21"/>
          <w:szCs w:val="21"/>
        </w:rPr>
        <w:t>To amend the Internal Revenue Code of 1986 to replace the mortgage interest deduction with a nonrefundable credit for indebtedness secured by a residence, to provide affordable housing to extremely low-income families, and for other purposes</w:t>
      </w:r>
      <w:r w:rsidR="0039081C">
        <w:rPr>
          <w:rFonts w:eastAsia="Times New Roman" w:cstheme="minorHAnsi"/>
          <w:color w:val="000000"/>
          <w:sz w:val="21"/>
          <w:szCs w:val="21"/>
        </w:rPr>
        <w:t>.</w:t>
      </w:r>
      <w:r w:rsidR="00B83F0F" w:rsidRPr="00A74EC4">
        <w:rPr>
          <w:rFonts w:eastAsia="Times New Roman" w:cstheme="minorHAnsi"/>
          <w:color w:val="000000"/>
          <w:sz w:val="21"/>
          <w:szCs w:val="21"/>
        </w:rPr>
        <w:t xml:space="preserve">   </w:t>
      </w:r>
      <w:r w:rsidRPr="00A74EC4">
        <w:rPr>
          <w:rFonts w:eastAsia="Times New Roman" w:cstheme="minorHAnsi"/>
          <w:color w:val="000000"/>
          <w:sz w:val="21"/>
          <w:szCs w:val="21"/>
        </w:rPr>
        <w:t xml:space="preserve">  </w:t>
      </w:r>
      <w:r w:rsidR="00BB3420" w:rsidRPr="00A74EC4">
        <w:rPr>
          <w:rFonts w:cstheme="minorHAnsi"/>
          <w:sz w:val="21"/>
          <w:szCs w:val="21"/>
        </w:rPr>
        <w:t xml:space="preserve">  </w:t>
      </w:r>
    </w:p>
    <w:p w14:paraId="46F68877" w14:textId="38652B9E" w:rsidR="00030CF5" w:rsidRPr="00A74EC4" w:rsidRDefault="00030CF5" w:rsidP="0054404A">
      <w:pPr>
        <w:spacing w:line="240" w:lineRule="auto"/>
        <w:rPr>
          <w:rFonts w:eastAsia="Times New Roman" w:cstheme="minorHAnsi"/>
          <w:color w:val="000000"/>
          <w:sz w:val="21"/>
          <w:szCs w:val="21"/>
        </w:rPr>
      </w:pPr>
      <w:r w:rsidRPr="00A74EC4">
        <w:rPr>
          <w:rFonts w:eastAsia="Times New Roman" w:cstheme="minorHAnsi"/>
          <w:b/>
          <w:color w:val="000000"/>
          <w:sz w:val="21"/>
          <w:szCs w:val="21"/>
        </w:rPr>
        <w:t xml:space="preserve">H.R. </w:t>
      </w:r>
      <w:r w:rsidR="0039081C">
        <w:rPr>
          <w:rFonts w:eastAsia="Times New Roman" w:cstheme="minorHAnsi"/>
          <w:b/>
          <w:color w:val="000000"/>
          <w:sz w:val="21"/>
          <w:szCs w:val="21"/>
        </w:rPr>
        <w:t>2076</w:t>
      </w:r>
      <w:r w:rsidRPr="00A74EC4">
        <w:rPr>
          <w:rFonts w:eastAsia="Times New Roman" w:cstheme="minorHAnsi"/>
          <w:b/>
          <w:color w:val="000000"/>
          <w:sz w:val="21"/>
          <w:szCs w:val="21"/>
        </w:rPr>
        <w:t>:</w:t>
      </w:r>
      <w:r w:rsidR="0039081C">
        <w:rPr>
          <w:rFonts w:eastAsia="Times New Roman" w:cstheme="minorHAnsi"/>
          <w:b/>
          <w:color w:val="000000"/>
          <w:sz w:val="21"/>
          <w:szCs w:val="21"/>
        </w:rPr>
        <w:t xml:space="preserve"> Ending Homelessness Act of 2017</w:t>
      </w:r>
      <w:r w:rsidR="00BF7F70">
        <w:rPr>
          <w:rFonts w:eastAsia="Times New Roman" w:cstheme="minorHAnsi"/>
          <w:color w:val="000000"/>
          <w:sz w:val="21"/>
          <w:szCs w:val="21"/>
        </w:rPr>
        <w:t xml:space="preserve"> </w:t>
      </w:r>
      <w:r w:rsidR="00BF7F70">
        <w:rPr>
          <w:rFonts w:cstheme="minorHAnsi"/>
          <w:b/>
          <w:sz w:val="21"/>
          <w:szCs w:val="21"/>
        </w:rPr>
        <w:t xml:space="preserve">– </w:t>
      </w:r>
      <w:r w:rsidR="00BF7F70" w:rsidRPr="00BF7F70">
        <w:rPr>
          <w:rFonts w:eastAsia="Times New Roman" w:cstheme="minorHAnsi"/>
          <w:b/>
          <w:i/>
          <w:color w:val="000000"/>
          <w:sz w:val="21"/>
          <w:szCs w:val="21"/>
          <w:u w:val="single"/>
        </w:rPr>
        <w:t>No New Update</w:t>
      </w:r>
      <w:r w:rsidRPr="00A74EC4">
        <w:rPr>
          <w:rFonts w:eastAsia="Times New Roman" w:cstheme="minorHAnsi"/>
          <w:b/>
          <w:i/>
          <w:color w:val="000000"/>
          <w:sz w:val="21"/>
          <w:szCs w:val="21"/>
        </w:rPr>
        <w:t>.</w:t>
      </w:r>
      <w:r w:rsidRPr="00A74EC4">
        <w:rPr>
          <w:rFonts w:eastAsia="Times New Roman" w:cstheme="minorHAnsi"/>
          <w:i/>
          <w:color w:val="000000"/>
          <w:sz w:val="21"/>
          <w:szCs w:val="21"/>
        </w:rPr>
        <w:t xml:space="preserve">  </w:t>
      </w:r>
      <w:r w:rsidR="0039081C">
        <w:rPr>
          <w:rFonts w:eastAsia="Times New Roman" w:cstheme="minorHAnsi"/>
          <w:color w:val="000000"/>
          <w:sz w:val="21"/>
          <w:szCs w:val="21"/>
        </w:rPr>
        <w:t>Introduced on 4</w:t>
      </w:r>
      <w:r w:rsidRPr="00A74EC4">
        <w:rPr>
          <w:rFonts w:eastAsia="Times New Roman" w:cstheme="minorHAnsi"/>
          <w:color w:val="000000"/>
          <w:sz w:val="21"/>
          <w:szCs w:val="21"/>
        </w:rPr>
        <w:t>/</w:t>
      </w:r>
      <w:r w:rsidR="0039081C">
        <w:rPr>
          <w:rFonts w:eastAsia="Times New Roman" w:cstheme="minorHAnsi"/>
          <w:color w:val="000000"/>
          <w:sz w:val="21"/>
          <w:szCs w:val="21"/>
        </w:rPr>
        <w:t>6</w:t>
      </w:r>
      <w:r w:rsidRPr="00A74EC4">
        <w:rPr>
          <w:rFonts w:eastAsia="Times New Roman" w:cstheme="minorHAnsi"/>
          <w:color w:val="000000"/>
          <w:sz w:val="21"/>
          <w:szCs w:val="21"/>
        </w:rPr>
        <w:t xml:space="preserve"> by House Financial Services Committee Ranking Member Maxine Waters (D-CA). </w:t>
      </w:r>
    </w:p>
    <w:p w14:paraId="6ED8BBBC" w14:textId="77777777" w:rsidR="00095BDB" w:rsidRPr="00A74EC4" w:rsidRDefault="00095BDB" w:rsidP="0054404A">
      <w:pPr>
        <w:pBdr>
          <w:bottom w:val="single" w:sz="12" w:space="1" w:color="auto"/>
        </w:pBdr>
        <w:spacing w:after="0" w:line="240" w:lineRule="auto"/>
        <w:contextualSpacing/>
        <w:rPr>
          <w:rFonts w:cstheme="minorHAnsi"/>
          <w:b/>
          <w:sz w:val="21"/>
          <w:szCs w:val="21"/>
        </w:rPr>
      </w:pPr>
    </w:p>
    <w:p w14:paraId="48229EE6" w14:textId="6170D4B2" w:rsidR="0004766B" w:rsidRPr="00A74EC4" w:rsidRDefault="0004766B" w:rsidP="0054404A">
      <w:pPr>
        <w:spacing w:after="0" w:line="240" w:lineRule="auto"/>
        <w:contextualSpacing/>
        <w:rPr>
          <w:rFonts w:cstheme="minorHAnsi"/>
          <w:b/>
          <w:sz w:val="12"/>
          <w:szCs w:val="12"/>
        </w:rPr>
      </w:pPr>
    </w:p>
    <w:p w14:paraId="640DA1EA" w14:textId="22566EC2" w:rsidR="002817E7" w:rsidRPr="0054404A" w:rsidRDefault="00A73A3B" w:rsidP="0054404A">
      <w:pPr>
        <w:spacing w:after="0" w:line="240" w:lineRule="auto"/>
        <w:contextualSpacing/>
        <w:rPr>
          <w:rFonts w:cstheme="minorHAnsi"/>
          <w:b/>
          <w:sz w:val="21"/>
          <w:szCs w:val="21"/>
          <w:u w:val="single"/>
        </w:rPr>
      </w:pPr>
      <w:r w:rsidRPr="00A74EC4">
        <w:rPr>
          <w:rFonts w:cstheme="minorHAnsi"/>
          <w:b/>
          <w:sz w:val="21"/>
          <w:szCs w:val="21"/>
        </w:rPr>
        <w:t>State Legislation Update:</w:t>
      </w:r>
      <w:r w:rsidR="009179DD" w:rsidRPr="00A74EC4">
        <w:rPr>
          <w:rFonts w:cstheme="minorHAnsi"/>
          <w:b/>
          <w:sz w:val="21"/>
          <w:szCs w:val="21"/>
        </w:rPr>
        <w:t xml:space="preserve">  </w:t>
      </w:r>
      <w:r w:rsidR="0054404A" w:rsidRPr="0054404A">
        <w:rPr>
          <w:rFonts w:cstheme="minorHAnsi"/>
          <w:b/>
          <w:sz w:val="21"/>
          <w:szCs w:val="21"/>
          <w:highlight w:val="yellow"/>
          <w:u w:val="single"/>
        </w:rPr>
        <w:t>New updates are underlined</w:t>
      </w:r>
    </w:p>
    <w:p w14:paraId="7951D064" w14:textId="77777777" w:rsidR="00096B4C" w:rsidRDefault="009972F0" w:rsidP="00721960">
      <w:pPr>
        <w:spacing w:after="0" w:line="240" w:lineRule="auto"/>
        <w:rPr>
          <w:rFonts w:cstheme="minorHAnsi"/>
          <w:color w:val="000000"/>
          <w:sz w:val="21"/>
          <w:szCs w:val="21"/>
        </w:rPr>
      </w:pPr>
      <w:r>
        <w:rPr>
          <w:rFonts w:cstheme="minorHAnsi"/>
          <w:b/>
          <w:color w:val="000000"/>
          <w:sz w:val="21"/>
          <w:szCs w:val="21"/>
        </w:rPr>
        <w:t xml:space="preserve">-Governor LePage’s </w:t>
      </w:r>
      <w:r w:rsidR="00733598" w:rsidRPr="009972F0">
        <w:rPr>
          <w:rFonts w:cstheme="minorHAnsi"/>
          <w:b/>
          <w:color w:val="000000"/>
          <w:sz w:val="21"/>
          <w:szCs w:val="21"/>
        </w:rPr>
        <w:t>Biennial Budget</w:t>
      </w:r>
      <w:r w:rsidR="00721960">
        <w:rPr>
          <w:rFonts w:cstheme="minorHAnsi"/>
          <w:b/>
          <w:color w:val="000000"/>
          <w:sz w:val="21"/>
          <w:szCs w:val="21"/>
        </w:rPr>
        <w:t xml:space="preserve"> – </w:t>
      </w:r>
      <w:r w:rsidR="00721960" w:rsidRPr="009773B5">
        <w:rPr>
          <w:rFonts w:cstheme="minorHAnsi"/>
          <w:b/>
          <w:i/>
          <w:color w:val="000000"/>
          <w:sz w:val="21"/>
          <w:szCs w:val="21"/>
          <w:highlight w:val="yellow"/>
          <w:u w:val="single"/>
        </w:rPr>
        <w:t>NEW</w:t>
      </w:r>
      <w:r w:rsidR="00721960">
        <w:rPr>
          <w:rFonts w:cstheme="minorHAnsi"/>
          <w:b/>
          <w:color w:val="000000"/>
          <w:sz w:val="21"/>
          <w:szCs w:val="21"/>
        </w:rPr>
        <w:t xml:space="preserve"> – </w:t>
      </w:r>
      <w:r w:rsidR="006C6458">
        <w:rPr>
          <w:rFonts w:cstheme="minorHAnsi"/>
          <w:color w:val="000000"/>
          <w:sz w:val="21"/>
          <w:szCs w:val="21"/>
        </w:rPr>
        <w:t>The a revised, amended version of the Biennial B</w:t>
      </w:r>
      <w:r w:rsidR="00F35A23" w:rsidRPr="00721960">
        <w:rPr>
          <w:rFonts w:cstheme="minorHAnsi"/>
          <w:color w:val="000000"/>
          <w:sz w:val="21"/>
          <w:szCs w:val="21"/>
        </w:rPr>
        <w:t xml:space="preserve">udget </w:t>
      </w:r>
      <w:r w:rsidR="006C6458">
        <w:rPr>
          <w:rFonts w:cstheme="minorHAnsi"/>
          <w:color w:val="000000"/>
          <w:sz w:val="21"/>
          <w:szCs w:val="21"/>
        </w:rPr>
        <w:t xml:space="preserve">was signed into law in the very early hours of 7/4.  </w:t>
      </w:r>
    </w:p>
    <w:p w14:paraId="60D8D0C9" w14:textId="7CB53495" w:rsidR="00860558" w:rsidRDefault="006C6458" w:rsidP="00096B4C">
      <w:pPr>
        <w:pStyle w:val="ListParagraph"/>
        <w:numPr>
          <w:ilvl w:val="0"/>
          <w:numId w:val="45"/>
        </w:numPr>
        <w:spacing w:after="0" w:line="240" w:lineRule="auto"/>
        <w:ind w:left="360"/>
        <w:rPr>
          <w:rFonts w:cstheme="minorHAnsi"/>
          <w:color w:val="000000"/>
          <w:sz w:val="21"/>
          <w:szCs w:val="21"/>
        </w:rPr>
      </w:pPr>
      <w:r w:rsidRPr="00096B4C">
        <w:rPr>
          <w:rFonts w:cstheme="minorHAnsi"/>
          <w:color w:val="000000"/>
          <w:sz w:val="21"/>
          <w:szCs w:val="21"/>
        </w:rPr>
        <w:t>It appears that $2.5 million in each fiscal year of the biennium has been deallocated from Maine’s HOME fund, and instead allocated to the General Fund.</w:t>
      </w:r>
      <w:r w:rsidR="007A59B1">
        <w:rPr>
          <w:rFonts w:cstheme="minorHAnsi"/>
          <w:color w:val="000000"/>
          <w:sz w:val="21"/>
          <w:szCs w:val="21"/>
        </w:rPr>
        <w:t xml:space="preserve">  The budget still reflects a $7 million increase</w:t>
      </w:r>
      <w:r w:rsidR="005D0BE0">
        <w:rPr>
          <w:rFonts w:cstheme="minorHAnsi"/>
          <w:color w:val="000000"/>
          <w:sz w:val="21"/>
          <w:szCs w:val="21"/>
        </w:rPr>
        <w:t xml:space="preserve"> to HOME over the last biennium.</w:t>
      </w:r>
    </w:p>
    <w:p w14:paraId="18477714" w14:textId="6EB48878" w:rsidR="00096B4C" w:rsidRDefault="00096B4C" w:rsidP="00096B4C">
      <w:pPr>
        <w:pStyle w:val="ListParagraph"/>
        <w:numPr>
          <w:ilvl w:val="0"/>
          <w:numId w:val="45"/>
        </w:numPr>
        <w:spacing w:after="0" w:line="240" w:lineRule="auto"/>
        <w:ind w:left="360"/>
        <w:rPr>
          <w:rFonts w:cstheme="minorHAnsi"/>
          <w:color w:val="000000"/>
          <w:sz w:val="21"/>
          <w:szCs w:val="21"/>
        </w:rPr>
      </w:pPr>
      <w:r>
        <w:rPr>
          <w:rFonts w:cstheme="minorHAnsi"/>
          <w:color w:val="000000"/>
          <w:sz w:val="21"/>
          <w:szCs w:val="21"/>
        </w:rPr>
        <w:t>$2.5 million was allocated for homeless shelters</w:t>
      </w:r>
    </w:p>
    <w:p w14:paraId="3A98FDA6" w14:textId="16E63F08" w:rsidR="00096B4C" w:rsidRPr="00096B4C" w:rsidRDefault="00096B4C" w:rsidP="00096B4C">
      <w:pPr>
        <w:pStyle w:val="ListParagraph"/>
        <w:numPr>
          <w:ilvl w:val="0"/>
          <w:numId w:val="45"/>
        </w:numPr>
        <w:spacing w:after="0" w:line="240" w:lineRule="auto"/>
        <w:ind w:left="360"/>
        <w:rPr>
          <w:rFonts w:cstheme="minorHAnsi"/>
          <w:color w:val="000000"/>
          <w:sz w:val="21"/>
          <w:szCs w:val="21"/>
        </w:rPr>
      </w:pPr>
      <w:r>
        <w:rPr>
          <w:rFonts w:cstheme="minorHAnsi"/>
          <w:color w:val="000000"/>
          <w:sz w:val="21"/>
          <w:szCs w:val="21"/>
        </w:rPr>
        <w:t>$397,807 was allocated for homeless youth</w:t>
      </w:r>
    </w:p>
    <w:p w14:paraId="354B9FF1" w14:textId="44C98DBD" w:rsidR="002022ED" w:rsidRPr="00A74EC4" w:rsidRDefault="002022ED" w:rsidP="0054404A">
      <w:pPr>
        <w:spacing w:after="0" w:line="240" w:lineRule="auto"/>
        <w:rPr>
          <w:rFonts w:cstheme="minorHAnsi"/>
          <w:b/>
          <w:color w:val="000000"/>
          <w:sz w:val="21"/>
          <w:szCs w:val="21"/>
        </w:rPr>
      </w:pPr>
      <w:r w:rsidRPr="00A74EC4">
        <w:rPr>
          <w:rFonts w:cstheme="minorHAnsi"/>
          <w:b/>
          <w:color w:val="000000"/>
          <w:sz w:val="21"/>
          <w:szCs w:val="21"/>
        </w:rPr>
        <w:t xml:space="preserve">Bills of note:  </w:t>
      </w:r>
    </w:p>
    <w:p w14:paraId="2733872C" w14:textId="49B480F4" w:rsidR="006848F5" w:rsidRPr="00341988" w:rsidRDefault="009972F0" w:rsidP="00E60D5A">
      <w:pPr>
        <w:pStyle w:val="ListParagraph"/>
        <w:numPr>
          <w:ilvl w:val="0"/>
          <w:numId w:val="36"/>
        </w:numPr>
        <w:spacing w:after="0" w:line="240" w:lineRule="auto"/>
        <w:ind w:left="360"/>
        <w:rPr>
          <w:u w:val="single"/>
        </w:rPr>
      </w:pPr>
      <w:r w:rsidRPr="00341988">
        <w:rPr>
          <w:b/>
          <w:u w:val="single"/>
        </w:rPr>
        <w:t>LD 1620, An Act To Reform Welfare for Increased Security and Employment,</w:t>
      </w:r>
      <w:r w:rsidRPr="00341988">
        <w:t xml:space="preserve"> presented by Rep. Fredette (Governor’s bill).  This bill makes a number of changes to the statutes relating to programs administered by the Department of Health and Human Services.  </w:t>
      </w:r>
      <w:r w:rsidR="009F5755" w:rsidRPr="00341988">
        <w:rPr>
          <w:b/>
          <w:u w:val="single"/>
        </w:rPr>
        <w:t>Divided report out of Committee</w:t>
      </w:r>
      <w:r w:rsidR="009F5755" w:rsidRPr="00341988">
        <w:rPr>
          <w:b/>
        </w:rPr>
        <w:t xml:space="preserve">.  </w:t>
      </w:r>
      <w:r w:rsidR="00230DEB" w:rsidRPr="00341988">
        <w:rPr>
          <w:b/>
          <w:highlight w:val="yellow"/>
          <w:u w:val="single"/>
        </w:rPr>
        <w:t>Unfinished business in the House.</w:t>
      </w:r>
    </w:p>
    <w:p w14:paraId="7FF5FB05" w14:textId="77D88F9B" w:rsidR="00A74EC4" w:rsidRPr="00B64B8B" w:rsidRDefault="00B64B8B" w:rsidP="0054404A">
      <w:pPr>
        <w:spacing w:after="0" w:line="240" w:lineRule="auto"/>
        <w:contextualSpacing/>
        <w:rPr>
          <w:b/>
          <w:sz w:val="21"/>
          <w:szCs w:val="21"/>
        </w:rPr>
      </w:pPr>
      <w:r>
        <w:rPr>
          <w:b/>
          <w:sz w:val="21"/>
          <w:szCs w:val="21"/>
          <w:u w:val="single"/>
        </w:rPr>
        <w:t xml:space="preserve">GA, </w:t>
      </w:r>
      <w:r w:rsidR="00A74EC4" w:rsidRPr="00334B6F">
        <w:rPr>
          <w:b/>
          <w:sz w:val="21"/>
          <w:szCs w:val="21"/>
          <w:u w:val="single"/>
        </w:rPr>
        <w:t>TANF</w:t>
      </w:r>
      <w:r w:rsidR="00341988">
        <w:rPr>
          <w:b/>
          <w:sz w:val="21"/>
          <w:szCs w:val="21"/>
          <w:u w:val="single"/>
        </w:rPr>
        <w:t xml:space="preserve"> bills:</w:t>
      </w:r>
      <w:r>
        <w:rPr>
          <w:sz w:val="21"/>
          <w:szCs w:val="21"/>
        </w:rPr>
        <w:t xml:space="preserve"> </w:t>
      </w:r>
    </w:p>
    <w:p w14:paraId="1AB77B9A" w14:textId="77777777" w:rsidR="00B64B8B" w:rsidRPr="00E60D5A" w:rsidRDefault="00B64B8B" w:rsidP="00B64B8B">
      <w:pPr>
        <w:spacing w:after="0" w:line="240" w:lineRule="auto"/>
        <w:contextualSpacing/>
        <w:rPr>
          <w:rFonts w:cstheme="minorHAnsi"/>
          <w:sz w:val="21"/>
          <w:szCs w:val="21"/>
          <w:highlight w:val="yellow"/>
        </w:rPr>
      </w:pPr>
      <w:r w:rsidRPr="00E60D5A">
        <w:rPr>
          <w:rFonts w:cstheme="minorHAnsi"/>
          <w:i/>
          <w:sz w:val="21"/>
          <w:szCs w:val="21"/>
          <w:highlight w:val="yellow"/>
          <w:u w:val="single"/>
        </w:rPr>
        <w:t xml:space="preserve">The following GA bill was signed into public law: </w:t>
      </w:r>
    </w:p>
    <w:p w14:paraId="0C0D7680" w14:textId="77777777" w:rsidR="00B64B8B" w:rsidRDefault="00B64B8B" w:rsidP="00B64B8B">
      <w:pPr>
        <w:pStyle w:val="ListParagraph"/>
        <w:numPr>
          <w:ilvl w:val="0"/>
          <w:numId w:val="36"/>
        </w:numPr>
        <w:spacing w:after="0" w:line="240" w:lineRule="auto"/>
        <w:ind w:left="360"/>
        <w:rPr>
          <w:rFonts w:cstheme="minorHAnsi"/>
          <w:sz w:val="21"/>
          <w:szCs w:val="21"/>
        </w:rPr>
      </w:pPr>
      <w:r w:rsidRPr="00A74EC4">
        <w:rPr>
          <w:rFonts w:cstheme="minorHAnsi"/>
          <w:b/>
          <w:sz w:val="21"/>
          <w:szCs w:val="21"/>
        </w:rPr>
        <w:t>LD 221 "An Act To Amend the Laws Regarding the Municipality of Responsibility for General Assistance Applicants Released from a State Correctional Facility or County Jail Facility."</w:t>
      </w:r>
      <w:r w:rsidRPr="00A74EC4">
        <w:rPr>
          <w:rFonts w:cstheme="minorHAnsi"/>
          <w:sz w:val="21"/>
          <w:szCs w:val="21"/>
        </w:rPr>
        <w:t xml:space="preserve">  Sponsored by Senator Gratwick.</w:t>
      </w:r>
    </w:p>
    <w:p w14:paraId="7B87BEC6" w14:textId="77777777" w:rsidR="00B64B8B" w:rsidRPr="00E60D5A" w:rsidRDefault="00B64B8B" w:rsidP="00B64B8B">
      <w:pPr>
        <w:spacing w:after="0" w:line="240" w:lineRule="auto"/>
        <w:contextualSpacing/>
        <w:rPr>
          <w:rFonts w:cstheme="minorHAnsi"/>
          <w:i/>
          <w:sz w:val="21"/>
          <w:szCs w:val="21"/>
          <w:u w:val="single"/>
        </w:rPr>
      </w:pPr>
      <w:r w:rsidRPr="00E60D5A">
        <w:rPr>
          <w:rFonts w:cstheme="minorHAnsi"/>
          <w:i/>
          <w:sz w:val="21"/>
          <w:szCs w:val="21"/>
          <w:highlight w:val="yellow"/>
          <w:u w:val="single"/>
        </w:rPr>
        <w:t>The following GA bill was committed the HHS Committee and remains unfinished business:</w:t>
      </w:r>
    </w:p>
    <w:p w14:paraId="45453C10" w14:textId="7F3E318C" w:rsidR="00B64B8B" w:rsidRPr="00341988" w:rsidRDefault="00B64B8B" w:rsidP="00B64B8B">
      <w:pPr>
        <w:pStyle w:val="ListParagraph"/>
        <w:numPr>
          <w:ilvl w:val="0"/>
          <w:numId w:val="36"/>
        </w:numPr>
        <w:spacing w:after="0" w:line="240" w:lineRule="auto"/>
        <w:ind w:left="360"/>
        <w:rPr>
          <w:rFonts w:cstheme="minorHAnsi"/>
          <w:b/>
          <w:sz w:val="21"/>
          <w:szCs w:val="21"/>
          <w:u w:val="single"/>
        </w:rPr>
      </w:pPr>
      <w:r w:rsidRPr="00334B6F">
        <w:rPr>
          <w:rFonts w:cstheme="minorHAnsi"/>
          <w:b/>
          <w:sz w:val="21"/>
          <w:szCs w:val="21"/>
        </w:rPr>
        <w:t>LD 1109 "An Act To Improve General Assistance Reimbursements."</w:t>
      </w:r>
      <w:r w:rsidRPr="00334B6F">
        <w:rPr>
          <w:rFonts w:cstheme="minorHAnsi"/>
          <w:sz w:val="21"/>
          <w:szCs w:val="21"/>
        </w:rPr>
        <w:t xml:space="preserve"> Sponsored by Senator Chipman.  </w:t>
      </w:r>
    </w:p>
    <w:p w14:paraId="64B8A494" w14:textId="0C550D72" w:rsidR="00E60D5A" w:rsidRPr="00E60D5A" w:rsidRDefault="00E60D5A" w:rsidP="00E60D5A">
      <w:pPr>
        <w:spacing w:after="0" w:line="240" w:lineRule="auto"/>
        <w:rPr>
          <w:bCs/>
          <w:i/>
          <w:sz w:val="21"/>
          <w:szCs w:val="21"/>
          <w:u w:val="single"/>
        </w:rPr>
      </w:pPr>
      <w:r w:rsidRPr="00E60D5A">
        <w:rPr>
          <w:bCs/>
          <w:i/>
          <w:sz w:val="21"/>
          <w:szCs w:val="21"/>
          <w:highlight w:val="yellow"/>
          <w:u w:val="single"/>
        </w:rPr>
        <w:t>The following TANF bill became law without the Governor’s signature:</w:t>
      </w:r>
    </w:p>
    <w:p w14:paraId="53C942FE" w14:textId="0806E4BF" w:rsidR="00334B6F" w:rsidRPr="00E60D5A" w:rsidRDefault="00334B6F" w:rsidP="0054404A">
      <w:pPr>
        <w:pStyle w:val="ListParagraph"/>
        <w:numPr>
          <w:ilvl w:val="0"/>
          <w:numId w:val="36"/>
        </w:numPr>
        <w:spacing w:after="0" w:line="240" w:lineRule="auto"/>
        <w:ind w:left="360"/>
        <w:rPr>
          <w:bCs/>
          <w:i/>
          <w:sz w:val="21"/>
          <w:szCs w:val="21"/>
          <w:u w:val="single"/>
        </w:rPr>
      </w:pPr>
      <w:r w:rsidRPr="00E60D5A">
        <w:rPr>
          <w:b/>
          <w:bCs/>
          <w:sz w:val="21"/>
          <w:szCs w:val="21"/>
        </w:rPr>
        <w:t>LD 336 An Act To Amend the Requirements of the Temporary Assistance for Needy Families Program</w:t>
      </w:r>
      <w:r w:rsidR="00120CD9" w:rsidRPr="00E60D5A">
        <w:rPr>
          <w:bCs/>
          <w:sz w:val="21"/>
          <w:szCs w:val="21"/>
        </w:rPr>
        <w:t xml:space="preserve"> sponsored by Rep. Dale Denno</w:t>
      </w:r>
      <w:r w:rsidRPr="00E60D5A">
        <w:rPr>
          <w:b/>
          <w:bCs/>
          <w:sz w:val="21"/>
          <w:szCs w:val="21"/>
        </w:rPr>
        <w:t xml:space="preserve"> </w:t>
      </w:r>
      <w:r w:rsidR="00613058" w:rsidRPr="00E60D5A">
        <w:rPr>
          <w:bCs/>
          <w:sz w:val="21"/>
          <w:szCs w:val="21"/>
        </w:rPr>
        <w:t xml:space="preserve">–Increases special housing allowance </w:t>
      </w:r>
      <w:r w:rsidRPr="00E60D5A">
        <w:rPr>
          <w:bCs/>
          <w:sz w:val="21"/>
          <w:szCs w:val="21"/>
        </w:rPr>
        <w:t>and removes some barriers for 2-parent families.</w:t>
      </w:r>
    </w:p>
    <w:p w14:paraId="0B823A46" w14:textId="122E23FD" w:rsidR="00E60D5A" w:rsidRPr="00E60D5A" w:rsidRDefault="00E60D5A" w:rsidP="00E60D5A">
      <w:pPr>
        <w:spacing w:after="0" w:line="240" w:lineRule="auto"/>
        <w:rPr>
          <w:bCs/>
          <w:i/>
          <w:sz w:val="21"/>
          <w:szCs w:val="21"/>
          <w:u w:val="single"/>
        </w:rPr>
      </w:pPr>
      <w:r w:rsidRPr="00E60D5A">
        <w:rPr>
          <w:bCs/>
          <w:i/>
          <w:sz w:val="21"/>
          <w:szCs w:val="21"/>
          <w:highlight w:val="yellow"/>
          <w:u w:val="single"/>
        </w:rPr>
        <w:t>The following TANF bill was vetoed by the Governor</w:t>
      </w:r>
      <w:r w:rsidR="00B64B8B">
        <w:rPr>
          <w:bCs/>
          <w:i/>
          <w:sz w:val="21"/>
          <w:szCs w:val="21"/>
          <w:highlight w:val="yellow"/>
          <w:u w:val="single"/>
        </w:rPr>
        <w:t>, the veto was overridden and is now public law</w:t>
      </w:r>
      <w:r w:rsidRPr="00E60D5A">
        <w:rPr>
          <w:bCs/>
          <w:i/>
          <w:sz w:val="21"/>
          <w:szCs w:val="21"/>
          <w:highlight w:val="yellow"/>
          <w:u w:val="single"/>
        </w:rPr>
        <w:t>:</w:t>
      </w:r>
    </w:p>
    <w:p w14:paraId="3CF7F8CB" w14:textId="2350F7D0" w:rsidR="006848F5" w:rsidRPr="00341988" w:rsidRDefault="00334B6F" w:rsidP="0054404A">
      <w:pPr>
        <w:pStyle w:val="ListParagraph"/>
        <w:numPr>
          <w:ilvl w:val="0"/>
          <w:numId w:val="36"/>
        </w:numPr>
        <w:spacing w:after="0" w:line="240" w:lineRule="auto"/>
        <w:ind w:left="360"/>
        <w:rPr>
          <w:bCs/>
          <w:sz w:val="21"/>
          <w:szCs w:val="21"/>
        </w:rPr>
      </w:pPr>
      <w:r w:rsidRPr="00E60D5A">
        <w:rPr>
          <w:b/>
          <w:bCs/>
          <w:sz w:val="21"/>
          <w:szCs w:val="21"/>
        </w:rPr>
        <w:t>LD 481 An Act To Promote Workforce Participation</w:t>
      </w:r>
      <w:r w:rsidR="00120CD9" w:rsidRPr="00E60D5A">
        <w:rPr>
          <w:b/>
          <w:bCs/>
          <w:sz w:val="21"/>
          <w:szCs w:val="21"/>
        </w:rPr>
        <w:t xml:space="preserve">, </w:t>
      </w:r>
      <w:r w:rsidR="00120CD9" w:rsidRPr="00E60D5A">
        <w:rPr>
          <w:bCs/>
          <w:sz w:val="21"/>
          <w:szCs w:val="21"/>
        </w:rPr>
        <w:t>sponsored by Rep. Harold Stewart</w:t>
      </w:r>
      <w:r w:rsidRPr="00E60D5A">
        <w:rPr>
          <w:b/>
          <w:bCs/>
          <w:sz w:val="21"/>
          <w:szCs w:val="21"/>
        </w:rPr>
        <w:t xml:space="preserve"> </w:t>
      </w:r>
      <w:r w:rsidRPr="00E60D5A">
        <w:rPr>
          <w:bCs/>
          <w:sz w:val="21"/>
          <w:szCs w:val="21"/>
        </w:rPr>
        <w:t>– Summary:  This bill in effect helps to eliminate to “TANF-cliff” for people attempting to work so they don’t immediately lose benefits upon receiving earned income.</w:t>
      </w:r>
      <w:r w:rsidR="00277CC7" w:rsidRPr="00E60D5A">
        <w:rPr>
          <w:bCs/>
          <w:sz w:val="21"/>
          <w:szCs w:val="21"/>
          <w:u w:val="single"/>
        </w:rPr>
        <w:t xml:space="preserve"> </w:t>
      </w:r>
    </w:p>
    <w:p w14:paraId="605C4B59" w14:textId="2882CCCF" w:rsidR="00A74EC4" w:rsidRDefault="00A74EC4" w:rsidP="0054404A">
      <w:pPr>
        <w:spacing w:after="0" w:line="240" w:lineRule="auto"/>
        <w:contextualSpacing/>
        <w:rPr>
          <w:b/>
          <w:sz w:val="21"/>
          <w:szCs w:val="21"/>
        </w:rPr>
      </w:pPr>
      <w:r w:rsidRPr="003518B4">
        <w:rPr>
          <w:b/>
          <w:sz w:val="21"/>
          <w:szCs w:val="21"/>
        </w:rPr>
        <w:t>Other Bills:</w:t>
      </w:r>
    </w:p>
    <w:p w14:paraId="58457621" w14:textId="01868C36" w:rsidR="00BD44A7" w:rsidRPr="00F83466" w:rsidRDefault="00B83F0F" w:rsidP="000002B6">
      <w:pPr>
        <w:pStyle w:val="ListParagraph"/>
        <w:numPr>
          <w:ilvl w:val="0"/>
          <w:numId w:val="36"/>
        </w:numPr>
        <w:spacing w:after="0" w:line="240" w:lineRule="auto"/>
        <w:ind w:left="360"/>
        <w:rPr>
          <w:b/>
          <w:i/>
        </w:rPr>
      </w:pPr>
      <w:r w:rsidRPr="00F83466">
        <w:rPr>
          <w:rFonts w:cstheme="minorHAnsi"/>
          <w:b/>
          <w:sz w:val="21"/>
          <w:szCs w:val="21"/>
        </w:rPr>
        <w:t>LD 970, An Act To End Homelessness by Expanding Housing Support Services</w:t>
      </w:r>
      <w:r w:rsidRPr="00F83466">
        <w:rPr>
          <w:rFonts w:cstheme="minorHAnsi"/>
          <w:sz w:val="21"/>
          <w:szCs w:val="21"/>
        </w:rPr>
        <w:t xml:space="preserve">, sponsored by Rep. Erik Jorgensen, would establish the Housing First Assistance Program at MaineHousing.  </w:t>
      </w:r>
      <w:r w:rsidR="006848F5" w:rsidRPr="00F83466">
        <w:rPr>
          <w:rFonts w:cstheme="minorHAnsi"/>
          <w:sz w:val="21"/>
          <w:szCs w:val="21"/>
        </w:rPr>
        <w:t>Amended to reduce</w:t>
      </w:r>
      <w:r w:rsidR="009F5755" w:rsidRPr="00F83466">
        <w:rPr>
          <w:rFonts w:cstheme="minorHAnsi"/>
          <w:sz w:val="21"/>
          <w:szCs w:val="21"/>
        </w:rPr>
        <w:t xml:space="preserve"> the funding provided for the Housing First Assistance Program from $675,000 to $300,000 per fiscal year.</w:t>
      </w:r>
      <w:r w:rsidR="008B51B7" w:rsidRPr="00F83466">
        <w:rPr>
          <w:rFonts w:cstheme="minorHAnsi"/>
          <w:sz w:val="21"/>
          <w:szCs w:val="21"/>
        </w:rPr>
        <w:t xml:space="preserve"> </w:t>
      </w:r>
      <w:r w:rsidR="00F83466" w:rsidRPr="00F83466">
        <w:rPr>
          <w:rFonts w:cstheme="minorHAnsi"/>
          <w:b/>
          <w:i/>
          <w:sz w:val="21"/>
          <w:szCs w:val="21"/>
        </w:rPr>
        <w:t xml:space="preserve"> </w:t>
      </w:r>
      <w:r w:rsidR="00F83466" w:rsidRPr="00F83466">
        <w:rPr>
          <w:rFonts w:cstheme="minorHAnsi"/>
          <w:b/>
          <w:i/>
          <w:sz w:val="21"/>
          <w:szCs w:val="21"/>
          <w:highlight w:val="yellow"/>
        </w:rPr>
        <w:t xml:space="preserve">– Funded off the Special Appropriations Table, vetoed by the Governor on 8/1, and on 8/2 the House failed to override the veto.  </w:t>
      </w:r>
      <w:r w:rsidR="00F83466" w:rsidRPr="00F83466">
        <w:rPr>
          <w:rFonts w:cstheme="minorHAnsi"/>
          <w:b/>
          <w:i/>
          <w:sz w:val="21"/>
          <w:szCs w:val="21"/>
          <w:highlight w:val="yellow"/>
          <w:u w:val="single"/>
        </w:rPr>
        <w:t>The bill is dead</w:t>
      </w:r>
      <w:r w:rsidR="00F83466" w:rsidRPr="00F83466">
        <w:rPr>
          <w:rFonts w:cstheme="minorHAnsi"/>
          <w:b/>
          <w:i/>
          <w:sz w:val="21"/>
          <w:szCs w:val="21"/>
          <w:highlight w:val="yellow"/>
        </w:rPr>
        <w:t>.</w:t>
      </w:r>
    </w:p>
    <w:p w14:paraId="24DF9F04" w14:textId="27A96EC8" w:rsidR="008B51B7" w:rsidRPr="00341988" w:rsidRDefault="008B51B7" w:rsidP="000002B6">
      <w:pPr>
        <w:pStyle w:val="ListParagraph"/>
        <w:numPr>
          <w:ilvl w:val="0"/>
          <w:numId w:val="36"/>
        </w:numPr>
        <w:spacing w:after="0" w:line="240" w:lineRule="auto"/>
        <w:ind w:left="360"/>
      </w:pPr>
      <w:r w:rsidRPr="00341988">
        <w:rPr>
          <w:rFonts w:cstheme="minorHAnsi"/>
          <w:b/>
          <w:sz w:val="21"/>
          <w:szCs w:val="21"/>
        </w:rPr>
        <w:lastRenderedPageBreak/>
        <w:t xml:space="preserve">LD 808, An Act to Restore Community Support Services for Adults with Mental Illness, </w:t>
      </w:r>
      <w:r w:rsidRPr="00341988">
        <w:t xml:space="preserve">sponsored by Sen. Shenna Bellows.  This bill, as amended, would restore Section 17 eligibility/access to services to persons who have a diagnosis of bipolar disorder or post-traumatic stress disorder (PTSD). </w:t>
      </w:r>
      <w:r w:rsidR="00F83466" w:rsidRPr="00341988">
        <w:rPr>
          <w:rFonts w:cstheme="minorHAnsi"/>
          <w:b/>
          <w:i/>
          <w:sz w:val="21"/>
          <w:szCs w:val="21"/>
          <w:highlight w:val="yellow"/>
        </w:rPr>
        <w:t>– Funded off the Special Appropriations Table, vetoed by the Governor on 8/1, and on 8/2 the Senate vot</w:t>
      </w:r>
      <w:r w:rsidR="00C44EEA" w:rsidRPr="00341988">
        <w:rPr>
          <w:rFonts w:cstheme="minorHAnsi"/>
          <w:b/>
          <w:i/>
          <w:sz w:val="21"/>
          <w:szCs w:val="21"/>
          <w:highlight w:val="yellow"/>
        </w:rPr>
        <w:t xml:space="preserve">ed to override the veto, however, </w:t>
      </w:r>
      <w:r w:rsidR="00F83466" w:rsidRPr="00341988">
        <w:rPr>
          <w:rFonts w:cstheme="minorHAnsi"/>
          <w:b/>
          <w:i/>
          <w:sz w:val="21"/>
          <w:szCs w:val="21"/>
          <w:highlight w:val="yellow"/>
        </w:rPr>
        <w:t xml:space="preserve">the House </w:t>
      </w:r>
      <w:r w:rsidR="00C44EEA" w:rsidRPr="00341988">
        <w:rPr>
          <w:rFonts w:cstheme="minorHAnsi"/>
          <w:b/>
          <w:i/>
          <w:sz w:val="21"/>
          <w:szCs w:val="21"/>
          <w:highlight w:val="yellow"/>
        </w:rPr>
        <w:t xml:space="preserve">sustained the veto.  </w:t>
      </w:r>
      <w:r w:rsidR="00C44EEA" w:rsidRPr="00341988">
        <w:rPr>
          <w:rFonts w:cstheme="minorHAnsi"/>
          <w:b/>
          <w:i/>
          <w:sz w:val="21"/>
          <w:szCs w:val="21"/>
          <w:highlight w:val="yellow"/>
          <w:u w:val="single"/>
        </w:rPr>
        <w:t>The bill is dead</w:t>
      </w:r>
      <w:r w:rsidR="00C44EEA" w:rsidRPr="00341988">
        <w:rPr>
          <w:rFonts w:cstheme="minorHAnsi"/>
          <w:b/>
          <w:i/>
          <w:sz w:val="21"/>
          <w:szCs w:val="21"/>
          <w:highlight w:val="yellow"/>
        </w:rPr>
        <w:t>.</w:t>
      </w:r>
      <w:r w:rsidR="00C44EEA" w:rsidRPr="00341988">
        <w:rPr>
          <w:rFonts w:cstheme="minorHAnsi"/>
          <w:b/>
          <w:i/>
          <w:sz w:val="21"/>
          <w:szCs w:val="21"/>
        </w:rPr>
        <w:t xml:space="preserve"> </w:t>
      </w:r>
    </w:p>
    <w:p w14:paraId="02A3B39F" w14:textId="77777777" w:rsidR="00721960" w:rsidRPr="00341988" w:rsidRDefault="00721960" w:rsidP="0054404A">
      <w:pPr>
        <w:spacing w:after="0" w:line="240" w:lineRule="auto"/>
        <w:contextualSpacing/>
        <w:rPr>
          <w:b/>
          <w:sz w:val="12"/>
          <w:szCs w:val="12"/>
        </w:rPr>
      </w:pPr>
    </w:p>
    <w:p w14:paraId="7D315494" w14:textId="5437FAF7" w:rsidR="009A29B9" w:rsidRPr="00341988" w:rsidRDefault="009A29B9" w:rsidP="0054404A">
      <w:pPr>
        <w:spacing w:after="0" w:line="240" w:lineRule="auto"/>
        <w:contextualSpacing/>
        <w:rPr>
          <w:b/>
          <w:sz w:val="21"/>
          <w:szCs w:val="21"/>
        </w:rPr>
      </w:pPr>
      <w:r w:rsidRPr="00341988">
        <w:rPr>
          <w:b/>
          <w:sz w:val="21"/>
          <w:szCs w:val="21"/>
        </w:rPr>
        <w:t>Other items of interest:</w:t>
      </w:r>
    </w:p>
    <w:p w14:paraId="3E8598F9" w14:textId="308B2544" w:rsidR="0049585B" w:rsidRPr="00341988" w:rsidRDefault="009A29B9" w:rsidP="00230DEB">
      <w:pPr>
        <w:spacing w:after="0" w:line="240" w:lineRule="auto"/>
        <w:rPr>
          <w:sz w:val="21"/>
          <w:szCs w:val="21"/>
        </w:rPr>
      </w:pPr>
      <w:r w:rsidRPr="00341988">
        <w:rPr>
          <w:rFonts w:cstheme="minorHAnsi"/>
          <w:b/>
          <w:sz w:val="21"/>
          <w:szCs w:val="21"/>
        </w:rPr>
        <w:t>DHHS 1115 Waiver Application</w:t>
      </w:r>
      <w:r w:rsidR="00BF7F70" w:rsidRPr="00341988">
        <w:rPr>
          <w:rFonts w:cstheme="minorHAnsi"/>
          <w:b/>
          <w:sz w:val="21"/>
          <w:szCs w:val="21"/>
        </w:rPr>
        <w:t xml:space="preserve"> –</w:t>
      </w:r>
      <w:r w:rsidR="003518B4" w:rsidRPr="00341988">
        <w:rPr>
          <w:rFonts w:cstheme="minorHAnsi"/>
          <w:sz w:val="21"/>
          <w:szCs w:val="21"/>
        </w:rPr>
        <w:t xml:space="preserve"> </w:t>
      </w:r>
      <w:r w:rsidR="0049585B" w:rsidRPr="00341988">
        <w:rPr>
          <w:rFonts w:cstheme="minorHAnsi"/>
          <w:b/>
          <w:i/>
          <w:sz w:val="21"/>
          <w:szCs w:val="21"/>
          <w:highlight w:val="yellow"/>
        </w:rPr>
        <w:t>Update:</w:t>
      </w:r>
      <w:r w:rsidR="0049585B" w:rsidRPr="00341988">
        <w:rPr>
          <w:rFonts w:cstheme="minorHAnsi"/>
          <w:sz w:val="21"/>
          <w:szCs w:val="21"/>
        </w:rPr>
        <w:t xml:space="preserve">  </w:t>
      </w:r>
      <w:r w:rsidR="0049585B" w:rsidRPr="00341988">
        <w:rPr>
          <w:rFonts w:ascii="Calibri" w:hAnsi="Calibri" w:cs="Calibri"/>
          <w:sz w:val="21"/>
          <w:szCs w:val="21"/>
        </w:rPr>
        <w:t xml:space="preserve">DHHS has formally submitted its 1115 waiver application to CMS.  According to the Department, revisions have been made to the original proposal based on comments received during the public comment period.  After receiving the state’s waiver application, CMS has 15 days to determine completeness.  Once CMS determines that the application is complete, a 30-day federal public notice process begins.  Visit:  </w:t>
      </w:r>
      <w:hyperlink r:id="rId8" w:history="1">
        <w:r w:rsidR="0049585B" w:rsidRPr="00341988">
          <w:rPr>
            <w:rStyle w:val="Hyperlink"/>
            <w:sz w:val="21"/>
            <w:szCs w:val="21"/>
          </w:rPr>
          <w:t>http://www.maine.gov/dhhs/oms/rules/demonstration-waivers.shtml</w:t>
        </w:r>
      </w:hyperlink>
      <w:r w:rsidR="0049585B" w:rsidRPr="00341988">
        <w:rPr>
          <w:sz w:val="21"/>
          <w:szCs w:val="21"/>
        </w:rPr>
        <w:t xml:space="preserve"> to view the submitted application, which includes a summary of comments and how the State considered those comments in the development of the </w:t>
      </w:r>
      <w:r w:rsidR="00AB1C04" w:rsidRPr="00341988">
        <w:rPr>
          <w:sz w:val="21"/>
          <w:szCs w:val="21"/>
        </w:rPr>
        <w:t xml:space="preserve">final </w:t>
      </w:r>
      <w:r w:rsidR="0049585B" w:rsidRPr="00341988">
        <w:rPr>
          <w:sz w:val="21"/>
          <w:szCs w:val="21"/>
        </w:rPr>
        <w:t xml:space="preserve">application.  </w:t>
      </w:r>
    </w:p>
    <w:p w14:paraId="2E52CECE" w14:textId="64211177" w:rsidR="0049585B" w:rsidRPr="00341988" w:rsidRDefault="0049585B" w:rsidP="00230DEB">
      <w:pPr>
        <w:spacing w:after="0" w:line="240" w:lineRule="auto"/>
        <w:rPr>
          <w:sz w:val="12"/>
          <w:szCs w:val="12"/>
        </w:rPr>
      </w:pPr>
    </w:p>
    <w:p w14:paraId="63A80009" w14:textId="2EE270BD" w:rsidR="0049585B" w:rsidRPr="00341988" w:rsidRDefault="0049585B" w:rsidP="00230DEB">
      <w:pPr>
        <w:spacing w:after="0" w:line="240" w:lineRule="auto"/>
        <w:rPr>
          <w:rFonts w:ascii="Calibri" w:hAnsi="Calibri" w:cs="Calibri"/>
          <w:sz w:val="21"/>
          <w:szCs w:val="21"/>
        </w:rPr>
      </w:pPr>
      <w:r w:rsidRPr="00341988">
        <w:rPr>
          <w:rFonts w:cstheme="minorHAnsi"/>
          <w:sz w:val="21"/>
          <w:szCs w:val="21"/>
        </w:rPr>
        <w:t xml:space="preserve">Among the reforms the original waiver application requested are </w:t>
      </w:r>
      <w:r w:rsidRPr="00341988">
        <w:rPr>
          <w:rFonts w:ascii="Calibri" w:hAnsi="Calibri" w:cs="Calibri"/>
          <w:sz w:val="21"/>
          <w:szCs w:val="21"/>
        </w:rPr>
        <w:t xml:space="preserve">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  </w:t>
      </w:r>
    </w:p>
    <w:p w14:paraId="400BC8DE" w14:textId="11E299F0" w:rsidR="0049585B" w:rsidRPr="00341988" w:rsidRDefault="0049585B" w:rsidP="00230DEB">
      <w:pPr>
        <w:spacing w:after="0" w:line="240" w:lineRule="auto"/>
        <w:rPr>
          <w:rFonts w:ascii="Calibri" w:hAnsi="Calibri" w:cs="Calibri"/>
          <w:sz w:val="12"/>
          <w:szCs w:val="12"/>
        </w:rPr>
      </w:pPr>
    </w:p>
    <w:p w14:paraId="20AD0B3E" w14:textId="771F352F" w:rsidR="00793F53" w:rsidRPr="00341988" w:rsidRDefault="00793F53" w:rsidP="00793F53">
      <w:pPr>
        <w:spacing w:after="0" w:line="240" w:lineRule="auto"/>
        <w:rPr>
          <w:sz w:val="21"/>
          <w:szCs w:val="21"/>
        </w:rPr>
      </w:pPr>
      <w:r w:rsidRPr="00341988">
        <w:rPr>
          <w:sz w:val="21"/>
          <w:szCs w:val="21"/>
        </w:rPr>
        <w:t xml:space="preserve">Changes to the original waiver application based on comments received (not an inclusive, complete list):  </w:t>
      </w:r>
    </w:p>
    <w:p w14:paraId="03483E58" w14:textId="0AD54070" w:rsidR="00793F53" w:rsidRPr="00341988" w:rsidRDefault="00793F53" w:rsidP="00793F53">
      <w:pPr>
        <w:spacing w:after="0" w:line="240" w:lineRule="auto"/>
        <w:rPr>
          <w:sz w:val="21"/>
          <w:szCs w:val="21"/>
        </w:rPr>
      </w:pPr>
      <w:r w:rsidRPr="00341988">
        <w:rPr>
          <w:sz w:val="21"/>
          <w:szCs w:val="21"/>
        </w:rPr>
        <w:t>Exemptions:</w:t>
      </w:r>
    </w:p>
    <w:p w14:paraId="3D383E9D" w14:textId="3215B067" w:rsidR="00793F53" w:rsidRPr="00341988" w:rsidRDefault="00793F53" w:rsidP="00341988">
      <w:pPr>
        <w:pStyle w:val="ListParagraph"/>
        <w:numPr>
          <w:ilvl w:val="0"/>
          <w:numId w:val="46"/>
        </w:numPr>
        <w:spacing w:after="0" w:line="240" w:lineRule="auto"/>
        <w:ind w:left="360"/>
        <w:rPr>
          <w:rFonts w:ascii="Calibri" w:hAnsi="Calibri" w:cs="Calibri"/>
          <w:sz w:val="21"/>
          <w:szCs w:val="21"/>
        </w:rPr>
      </w:pPr>
      <w:r w:rsidRPr="00341988">
        <w:rPr>
          <w:sz w:val="21"/>
          <w:szCs w:val="21"/>
        </w:rPr>
        <w:t>The Department has established an individual exemption for a person “providing caregiver services for an incapacitated adult” in addition to the exemption for “caring for a child under the age of six.”</w:t>
      </w:r>
    </w:p>
    <w:p w14:paraId="051D1D3D" w14:textId="46BD6EA2" w:rsidR="00793F53" w:rsidRPr="00341988" w:rsidRDefault="00793F53" w:rsidP="00793F53">
      <w:pPr>
        <w:spacing w:after="0" w:line="240" w:lineRule="auto"/>
        <w:rPr>
          <w:rFonts w:ascii="Calibri" w:hAnsi="Calibri" w:cs="Calibri"/>
          <w:sz w:val="21"/>
          <w:szCs w:val="21"/>
        </w:rPr>
      </w:pPr>
      <w:r w:rsidRPr="00341988">
        <w:rPr>
          <w:rFonts w:ascii="Calibri" w:hAnsi="Calibri" w:cs="Calibri"/>
          <w:sz w:val="21"/>
          <w:szCs w:val="21"/>
        </w:rPr>
        <w:t>Work requirements:</w:t>
      </w:r>
    </w:p>
    <w:p w14:paraId="0DF088B3" w14:textId="25D1E94B"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In response to comments, the Department has added the option for members to comply with work requirements through individual or group job search or job readiness activities, which are often components of support programs.</w:t>
      </w:r>
    </w:p>
    <w:p w14:paraId="00EFA529" w14:textId="55D5AC8C"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Work requirement exemption includes nursing facilities, Adult Family Care Homes, Intermediate Care Facilities for the Intellectually Disabled, Private Non-Medical Institutions, and Home and Community Based Services waiver homes (this includes Section 21 waiver homes). This information has been added to the waiver.</w:t>
      </w:r>
    </w:p>
    <w:p w14:paraId="014948AF" w14:textId="76BD05C8"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The Department has added a provision to the waiver application that allows members to meet the community and work engagement requirement through job search and job readiness activities.</w:t>
      </w:r>
    </w:p>
    <w:p w14:paraId="4C93B973" w14:textId="442C8567" w:rsidR="00793F53" w:rsidRPr="00341988" w:rsidRDefault="00793F53" w:rsidP="00793F53">
      <w:pPr>
        <w:spacing w:after="0" w:line="240" w:lineRule="auto"/>
        <w:rPr>
          <w:rFonts w:ascii="Calibri" w:hAnsi="Calibri" w:cs="Calibri"/>
          <w:sz w:val="21"/>
          <w:szCs w:val="21"/>
        </w:rPr>
      </w:pPr>
      <w:r w:rsidRPr="00341988">
        <w:rPr>
          <w:rFonts w:ascii="Calibri" w:hAnsi="Calibri" w:cs="Calibri"/>
          <w:sz w:val="21"/>
          <w:szCs w:val="21"/>
        </w:rPr>
        <w:t>Premiums:</w:t>
      </w:r>
    </w:p>
    <w:p w14:paraId="3D6604DE" w14:textId="77827901"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The Department has revised the premium requirements in a number of ways while still maintaining that individuals with the ability to earn should contribute to their healthcare costs. The waiver no longer requires individuals below 50% of the FPL to pay premiums. The Department has also adjusted the remaining premium bands which are now based on 2% of a one person household for the lowest FPL level in each band. The adjusted premiums are: Monthly Household Premium (by FPL) 0-50% = $0; 51-100% = $10; 101-150% = $20; 151-199% = $30; and 200%+ = $40</w:t>
      </w:r>
    </w:p>
    <w:p w14:paraId="64643D19" w14:textId="798E34AC"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The Department has amended the waiver so that members will be able to either serve the 90-day penalty or pay past due premiums in order to regain eligibility.</w:t>
      </w:r>
    </w:p>
    <w:p w14:paraId="5F87B27A" w14:textId="3F01E69F" w:rsidR="00793F53" w:rsidRPr="00341988" w:rsidRDefault="00793F53" w:rsidP="00793F53">
      <w:pPr>
        <w:spacing w:after="0" w:line="240" w:lineRule="auto"/>
        <w:rPr>
          <w:rFonts w:ascii="Calibri" w:hAnsi="Calibri" w:cs="Calibri"/>
          <w:sz w:val="21"/>
          <w:szCs w:val="21"/>
        </w:rPr>
      </w:pPr>
      <w:r w:rsidRPr="00341988">
        <w:rPr>
          <w:rFonts w:ascii="Calibri" w:hAnsi="Calibri" w:cs="Calibri"/>
          <w:sz w:val="21"/>
          <w:szCs w:val="21"/>
        </w:rPr>
        <w:t>Emergency Department use:</w:t>
      </w:r>
    </w:p>
    <w:p w14:paraId="5DB38522" w14:textId="6372DE09" w:rsidR="00793F53" w:rsidRPr="00341988" w:rsidRDefault="00793F53" w:rsidP="00341988">
      <w:pPr>
        <w:pStyle w:val="ListParagraph"/>
        <w:numPr>
          <w:ilvl w:val="0"/>
          <w:numId w:val="46"/>
        </w:numPr>
        <w:spacing w:after="0" w:line="240" w:lineRule="auto"/>
        <w:ind w:left="360"/>
        <w:rPr>
          <w:sz w:val="21"/>
          <w:szCs w:val="21"/>
        </w:rPr>
      </w:pPr>
      <w:r w:rsidRPr="00341988">
        <w:rPr>
          <w:sz w:val="21"/>
          <w:szCs w:val="21"/>
        </w:rPr>
        <w:t>This provision has been revised to reflect a co-payment of $10 that is focused on non-emergency use of the ED. Rather than being charged for any ED visit that does not result in an inpatient admission, the proposal is now designed to only charge a co-payment for ED visits that have a primary diagnosis which the Department has deemed to be indicative of non-emergency utilization</w:t>
      </w:r>
      <w:r w:rsidR="00341988" w:rsidRPr="00341988">
        <w:rPr>
          <w:sz w:val="21"/>
          <w:szCs w:val="21"/>
        </w:rPr>
        <w:t>.</w:t>
      </w:r>
    </w:p>
    <w:p w14:paraId="48BCDA28" w14:textId="595395C9" w:rsidR="00341988" w:rsidRPr="00341988" w:rsidRDefault="00341988" w:rsidP="00341988">
      <w:pPr>
        <w:pStyle w:val="ListParagraph"/>
        <w:numPr>
          <w:ilvl w:val="0"/>
          <w:numId w:val="46"/>
        </w:numPr>
        <w:spacing w:after="0" w:line="240" w:lineRule="auto"/>
        <w:ind w:left="360"/>
        <w:rPr>
          <w:sz w:val="21"/>
          <w:szCs w:val="21"/>
        </w:rPr>
      </w:pPr>
      <w:r w:rsidRPr="00341988">
        <w:rPr>
          <w:sz w:val="21"/>
          <w:szCs w:val="21"/>
        </w:rPr>
        <w:t>The Department agrees that individuals who reside in institutional residential facilities (defined as a nursing facility, Adult Family Care Home, Intermediate Care Facility for the Intellectually Disabled, Private Non-Medical Institution, or Home and Community-Based Services waiver home) may not be making the decisions regarding when to seek care in the ED and has exempted these members from the ED co-payment provision.</w:t>
      </w:r>
    </w:p>
    <w:p w14:paraId="76A62758" w14:textId="1B4C52B3" w:rsidR="00341988" w:rsidRPr="00341988" w:rsidRDefault="00341988" w:rsidP="00341988">
      <w:pPr>
        <w:spacing w:after="0" w:line="240" w:lineRule="auto"/>
        <w:rPr>
          <w:rFonts w:ascii="Calibri" w:hAnsi="Calibri" w:cs="Calibri"/>
          <w:sz w:val="21"/>
          <w:szCs w:val="21"/>
        </w:rPr>
      </w:pPr>
      <w:r w:rsidRPr="00341988">
        <w:rPr>
          <w:sz w:val="21"/>
          <w:szCs w:val="21"/>
        </w:rPr>
        <w:t>Missed Appointments:</w:t>
      </w:r>
    </w:p>
    <w:p w14:paraId="3F42ABD1" w14:textId="77EC2FE3" w:rsidR="00341988" w:rsidRPr="00341988" w:rsidRDefault="00341988" w:rsidP="00341988">
      <w:pPr>
        <w:pStyle w:val="ListParagraph"/>
        <w:numPr>
          <w:ilvl w:val="0"/>
          <w:numId w:val="46"/>
        </w:numPr>
        <w:spacing w:after="0" w:line="240" w:lineRule="auto"/>
        <w:ind w:left="360"/>
        <w:rPr>
          <w:sz w:val="21"/>
          <w:szCs w:val="21"/>
        </w:rPr>
      </w:pPr>
      <w:r w:rsidRPr="00341988">
        <w:rPr>
          <w:sz w:val="21"/>
          <w:szCs w:val="21"/>
        </w:rPr>
        <w:t>The Department is not proceeding with this provision and has removed it from the waiver application.</w:t>
      </w:r>
    </w:p>
    <w:p w14:paraId="3AF60130" w14:textId="25761D76" w:rsidR="00341988" w:rsidRPr="00341988" w:rsidRDefault="00341988" w:rsidP="00341988">
      <w:pPr>
        <w:spacing w:after="0" w:line="240" w:lineRule="auto"/>
        <w:rPr>
          <w:rFonts w:ascii="Calibri" w:hAnsi="Calibri" w:cs="Calibri"/>
          <w:sz w:val="21"/>
          <w:szCs w:val="21"/>
        </w:rPr>
      </w:pPr>
      <w:r w:rsidRPr="00341988">
        <w:rPr>
          <w:sz w:val="21"/>
          <w:szCs w:val="21"/>
        </w:rPr>
        <w:t>Retroactive eligibility:</w:t>
      </w:r>
    </w:p>
    <w:p w14:paraId="3F550EEF" w14:textId="3A84623C" w:rsidR="00341988" w:rsidRPr="00341988" w:rsidRDefault="00341988" w:rsidP="00341988">
      <w:pPr>
        <w:pStyle w:val="ListParagraph"/>
        <w:numPr>
          <w:ilvl w:val="0"/>
          <w:numId w:val="46"/>
        </w:numPr>
        <w:spacing w:after="0" w:line="240" w:lineRule="auto"/>
        <w:ind w:left="360"/>
        <w:rPr>
          <w:sz w:val="21"/>
          <w:szCs w:val="21"/>
        </w:rPr>
      </w:pPr>
      <w:r w:rsidRPr="00341988">
        <w:rPr>
          <w:sz w:val="21"/>
          <w:szCs w:val="21"/>
        </w:rPr>
        <w:t>The Department agrees that long-term care determinations are unique in many ways and therefore has excluded these eligibility determinations from the prohibition on retroactive coverage.</w:t>
      </w:r>
    </w:p>
    <w:p w14:paraId="32ECC4AD" w14:textId="42A297B2" w:rsidR="009A29B9" w:rsidRPr="000364C3" w:rsidRDefault="00341988" w:rsidP="000364C3">
      <w:pPr>
        <w:pStyle w:val="ListParagraph"/>
        <w:numPr>
          <w:ilvl w:val="0"/>
          <w:numId w:val="46"/>
        </w:numPr>
        <w:spacing w:after="0" w:line="240" w:lineRule="auto"/>
        <w:ind w:left="360"/>
        <w:rPr>
          <w:sz w:val="21"/>
          <w:szCs w:val="21"/>
        </w:rPr>
      </w:pPr>
      <w:r w:rsidRPr="00341988">
        <w:rPr>
          <w:sz w:val="21"/>
          <w:szCs w:val="21"/>
        </w:rPr>
        <w:t>The Department has clarified that the prohibition on retroactive eligibility determinations only applies to initial MaineCare applications and not to renewals of coverage.</w:t>
      </w:r>
      <w:r w:rsidR="00230DEB" w:rsidRPr="000364C3">
        <w:rPr>
          <w:rFonts w:ascii="Calibri" w:hAnsi="Calibri" w:cs="Calibri"/>
          <w:sz w:val="21"/>
          <w:szCs w:val="21"/>
        </w:rPr>
        <w:t xml:space="preserve">   </w:t>
      </w:r>
    </w:p>
    <w:sectPr w:rsidR="009A29B9" w:rsidRPr="000364C3" w:rsidSect="009A29B9">
      <w:type w:val="continuous"/>
      <w:pgSz w:w="12240" w:h="15840"/>
      <w:pgMar w:top="547" w:right="864" w:bottom="547"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94246"/>
    <w:multiLevelType w:val="hybridMultilevel"/>
    <w:tmpl w:val="6090D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B17AC5"/>
    <w:multiLevelType w:val="hybridMultilevel"/>
    <w:tmpl w:val="175EF246"/>
    <w:lvl w:ilvl="0" w:tplc="C0C27E2E">
      <w:start w:val="12"/>
      <w:numFmt w:val="bullet"/>
      <w:lvlText w:val=""/>
      <w:lvlJc w:val="left"/>
      <w:pPr>
        <w:ind w:left="720" w:hanging="360"/>
      </w:pPr>
      <w:rPr>
        <w:rFonts w:ascii="Wingdings" w:eastAsiaTheme="minorHAnsi" w:hAnsi="Wingdings" w:cstheme="minorBidi"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BA7398"/>
    <w:multiLevelType w:val="hybridMultilevel"/>
    <w:tmpl w:val="D98A1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157507A"/>
    <w:multiLevelType w:val="hybridMultilevel"/>
    <w:tmpl w:val="2C9E3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99458D8"/>
    <w:multiLevelType w:val="hybridMultilevel"/>
    <w:tmpl w:val="5608E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FBC6B84"/>
    <w:multiLevelType w:val="hybridMultilevel"/>
    <w:tmpl w:val="C54229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5757C4A"/>
    <w:multiLevelType w:val="hybridMultilevel"/>
    <w:tmpl w:val="F878B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B361B73"/>
    <w:multiLevelType w:val="hybridMultilevel"/>
    <w:tmpl w:val="2570A3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180A1C"/>
    <w:multiLevelType w:val="hybridMultilevel"/>
    <w:tmpl w:val="F9AE2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75C4C25"/>
    <w:multiLevelType w:val="hybridMultilevel"/>
    <w:tmpl w:val="CB4493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C6B55D3"/>
    <w:multiLevelType w:val="hybridMultilevel"/>
    <w:tmpl w:val="AB600E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0" w15:restartNumberingAfterBreak="0">
    <w:nsid w:val="7D8B1A3F"/>
    <w:multiLevelType w:val="hybridMultilevel"/>
    <w:tmpl w:val="2FC64F96"/>
    <w:lvl w:ilvl="0" w:tplc="04090001">
      <w:start w:val="1"/>
      <w:numFmt w:val="bullet"/>
      <w:lvlText w:val=""/>
      <w:lvlJc w:val="left"/>
      <w:pPr>
        <w:ind w:left="816" w:hanging="360"/>
      </w:pPr>
      <w:rPr>
        <w:rFonts w:ascii="Symbol" w:hAnsi="Symbol" w:hint="default"/>
      </w:rPr>
    </w:lvl>
    <w:lvl w:ilvl="1" w:tplc="04090003">
      <w:start w:val="1"/>
      <w:numFmt w:val="bullet"/>
      <w:lvlText w:val="o"/>
      <w:lvlJc w:val="left"/>
      <w:pPr>
        <w:ind w:left="1536" w:hanging="360"/>
      </w:pPr>
      <w:rPr>
        <w:rFonts w:ascii="Courier New" w:hAnsi="Courier New" w:cs="Courier New" w:hint="default"/>
      </w:rPr>
    </w:lvl>
    <w:lvl w:ilvl="2" w:tplc="04090005" w:tentative="1">
      <w:start w:val="1"/>
      <w:numFmt w:val="bullet"/>
      <w:lvlText w:val=""/>
      <w:lvlJc w:val="left"/>
      <w:pPr>
        <w:ind w:left="2256" w:hanging="360"/>
      </w:pPr>
      <w:rPr>
        <w:rFonts w:ascii="Wingdings" w:hAnsi="Wingdings" w:hint="default"/>
      </w:rPr>
    </w:lvl>
    <w:lvl w:ilvl="3" w:tplc="04090001" w:tentative="1">
      <w:start w:val="1"/>
      <w:numFmt w:val="bullet"/>
      <w:lvlText w:val=""/>
      <w:lvlJc w:val="left"/>
      <w:pPr>
        <w:ind w:left="2976" w:hanging="360"/>
      </w:pPr>
      <w:rPr>
        <w:rFonts w:ascii="Symbol" w:hAnsi="Symbol" w:hint="default"/>
      </w:rPr>
    </w:lvl>
    <w:lvl w:ilvl="4" w:tplc="04090003" w:tentative="1">
      <w:start w:val="1"/>
      <w:numFmt w:val="bullet"/>
      <w:lvlText w:val="o"/>
      <w:lvlJc w:val="left"/>
      <w:pPr>
        <w:ind w:left="3696" w:hanging="360"/>
      </w:pPr>
      <w:rPr>
        <w:rFonts w:ascii="Courier New" w:hAnsi="Courier New" w:cs="Courier New" w:hint="default"/>
      </w:rPr>
    </w:lvl>
    <w:lvl w:ilvl="5" w:tplc="04090005" w:tentative="1">
      <w:start w:val="1"/>
      <w:numFmt w:val="bullet"/>
      <w:lvlText w:val=""/>
      <w:lvlJc w:val="left"/>
      <w:pPr>
        <w:ind w:left="4416" w:hanging="360"/>
      </w:pPr>
      <w:rPr>
        <w:rFonts w:ascii="Wingdings" w:hAnsi="Wingdings" w:hint="default"/>
      </w:rPr>
    </w:lvl>
    <w:lvl w:ilvl="6" w:tplc="04090001" w:tentative="1">
      <w:start w:val="1"/>
      <w:numFmt w:val="bullet"/>
      <w:lvlText w:val=""/>
      <w:lvlJc w:val="left"/>
      <w:pPr>
        <w:ind w:left="5136" w:hanging="360"/>
      </w:pPr>
      <w:rPr>
        <w:rFonts w:ascii="Symbol" w:hAnsi="Symbol" w:hint="default"/>
      </w:rPr>
    </w:lvl>
    <w:lvl w:ilvl="7" w:tplc="04090003" w:tentative="1">
      <w:start w:val="1"/>
      <w:numFmt w:val="bullet"/>
      <w:lvlText w:val="o"/>
      <w:lvlJc w:val="left"/>
      <w:pPr>
        <w:ind w:left="5856" w:hanging="360"/>
      </w:pPr>
      <w:rPr>
        <w:rFonts w:ascii="Courier New" w:hAnsi="Courier New" w:cs="Courier New" w:hint="default"/>
      </w:rPr>
    </w:lvl>
    <w:lvl w:ilvl="8" w:tplc="04090005" w:tentative="1">
      <w:start w:val="1"/>
      <w:numFmt w:val="bullet"/>
      <w:lvlText w:val=""/>
      <w:lvlJc w:val="left"/>
      <w:pPr>
        <w:ind w:left="6576" w:hanging="360"/>
      </w:pPr>
      <w:rPr>
        <w:rFonts w:ascii="Wingdings" w:hAnsi="Wingdings" w:hint="default"/>
      </w:rPr>
    </w:lvl>
  </w:abstractNum>
  <w:abstractNum w:abstractNumId="41" w15:restartNumberingAfterBreak="0">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3"/>
  </w:num>
  <w:num w:numId="2">
    <w:abstractNumId w:val="22"/>
  </w:num>
  <w:num w:numId="3">
    <w:abstractNumId w:val="1"/>
  </w:num>
  <w:num w:numId="4">
    <w:abstractNumId w:val="42"/>
  </w:num>
  <w:num w:numId="5">
    <w:abstractNumId w:val="12"/>
  </w:num>
  <w:num w:numId="6">
    <w:abstractNumId w:val="29"/>
  </w:num>
  <w:num w:numId="7">
    <w:abstractNumId w:val="4"/>
  </w:num>
  <w:num w:numId="8">
    <w:abstractNumId w:val="13"/>
  </w:num>
  <w:num w:numId="9">
    <w:abstractNumId w:val="13"/>
  </w:num>
  <w:num w:numId="10">
    <w:abstractNumId w:val="1"/>
  </w:num>
  <w:num w:numId="11">
    <w:abstractNumId w:val="10"/>
  </w:num>
  <w:num w:numId="12">
    <w:abstractNumId w:val="7"/>
  </w:num>
  <w:num w:numId="13">
    <w:abstractNumId w:val="37"/>
  </w:num>
  <w:num w:numId="14">
    <w:abstractNumId w:val="27"/>
  </w:num>
  <w:num w:numId="15">
    <w:abstractNumId w:val="3"/>
  </w:num>
  <w:num w:numId="16">
    <w:abstractNumId w:val="33"/>
  </w:num>
  <w:num w:numId="17">
    <w:abstractNumId w:val="41"/>
  </w:num>
  <w:num w:numId="18">
    <w:abstractNumId w:val="0"/>
  </w:num>
  <w:num w:numId="19">
    <w:abstractNumId w:val="9"/>
  </w:num>
  <w:num w:numId="20">
    <w:abstractNumId w:val="20"/>
  </w:num>
  <w:num w:numId="21">
    <w:abstractNumId w:val="30"/>
  </w:num>
  <w:num w:numId="22">
    <w:abstractNumId w:val="35"/>
  </w:num>
  <w:num w:numId="23">
    <w:abstractNumId w:val="36"/>
  </w:num>
  <w:num w:numId="24">
    <w:abstractNumId w:val="18"/>
  </w:num>
  <w:num w:numId="25">
    <w:abstractNumId w:val="6"/>
  </w:num>
  <w:num w:numId="26">
    <w:abstractNumId w:val="31"/>
  </w:num>
  <w:num w:numId="27">
    <w:abstractNumId w:val="23"/>
  </w:num>
  <w:num w:numId="28">
    <w:abstractNumId w:val="15"/>
  </w:num>
  <w:num w:numId="29">
    <w:abstractNumId w:val="24"/>
  </w:num>
  <w:num w:numId="30">
    <w:abstractNumId w:val="19"/>
  </w:num>
  <w:num w:numId="31">
    <w:abstractNumId w:val="38"/>
  </w:num>
  <w:num w:numId="32">
    <w:abstractNumId w:val="8"/>
  </w:num>
  <w:num w:numId="33">
    <w:abstractNumId w:val="2"/>
  </w:num>
  <w:num w:numId="34">
    <w:abstractNumId w:val="14"/>
  </w:num>
  <w:num w:numId="35">
    <w:abstractNumId w:val="39"/>
  </w:num>
  <w:num w:numId="36">
    <w:abstractNumId w:val="26"/>
  </w:num>
  <w:num w:numId="37">
    <w:abstractNumId w:val="28"/>
  </w:num>
  <w:num w:numId="38">
    <w:abstractNumId w:val="34"/>
  </w:num>
  <w:num w:numId="39">
    <w:abstractNumId w:val="5"/>
  </w:num>
  <w:num w:numId="40">
    <w:abstractNumId w:val="11"/>
  </w:num>
  <w:num w:numId="41">
    <w:abstractNumId w:val="17"/>
  </w:num>
  <w:num w:numId="42">
    <w:abstractNumId w:val="32"/>
  </w:num>
  <w:num w:numId="43">
    <w:abstractNumId w:val="25"/>
  </w:num>
  <w:num w:numId="44">
    <w:abstractNumId w:val="40"/>
  </w:num>
  <w:num w:numId="45">
    <w:abstractNumId w:val="21"/>
  </w:num>
  <w:num w:numId="4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4179"/>
    <w:rsid w:val="00090ACE"/>
    <w:rsid w:val="0009244D"/>
    <w:rsid w:val="00095BDB"/>
    <w:rsid w:val="00096B4C"/>
    <w:rsid w:val="000973E3"/>
    <w:rsid w:val="000B3043"/>
    <w:rsid w:val="000C18A9"/>
    <w:rsid w:val="000C7679"/>
    <w:rsid w:val="000E022A"/>
    <w:rsid w:val="000E2DDC"/>
    <w:rsid w:val="000F37C2"/>
    <w:rsid w:val="0010738A"/>
    <w:rsid w:val="00110774"/>
    <w:rsid w:val="00113840"/>
    <w:rsid w:val="00113957"/>
    <w:rsid w:val="00116143"/>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B13C6"/>
    <w:rsid w:val="001B222B"/>
    <w:rsid w:val="001C0DFA"/>
    <w:rsid w:val="001C0F03"/>
    <w:rsid w:val="001D5470"/>
    <w:rsid w:val="001E7103"/>
    <w:rsid w:val="001E7362"/>
    <w:rsid w:val="001F65EF"/>
    <w:rsid w:val="00200455"/>
    <w:rsid w:val="002022ED"/>
    <w:rsid w:val="0020415A"/>
    <w:rsid w:val="00206683"/>
    <w:rsid w:val="002120F7"/>
    <w:rsid w:val="00216543"/>
    <w:rsid w:val="0021758F"/>
    <w:rsid w:val="002277D9"/>
    <w:rsid w:val="00230DEB"/>
    <w:rsid w:val="00232212"/>
    <w:rsid w:val="0025492E"/>
    <w:rsid w:val="00254B72"/>
    <w:rsid w:val="00266630"/>
    <w:rsid w:val="0027174F"/>
    <w:rsid w:val="00276DE9"/>
    <w:rsid w:val="00277CC7"/>
    <w:rsid w:val="002817E7"/>
    <w:rsid w:val="0028453D"/>
    <w:rsid w:val="002A2047"/>
    <w:rsid w:val="002B252E"/>
    <w:rsid w:val="002C2CA2"/>
    <w:rsid w:val="002C4F95"/>
    <w:rsid w:val="002D31C3"/>
    <w:rsid w:val="002D6E2C"/>
    <w:rsid w:val="002E768B"/>
    <w:rsid w:val="00300891"/>
    <w:rsid w:val="00305DCA"/>
    <w:rsid w:val="003207E4"/>
    <w:rsid w:val="0032774A"/>
    <w:rsid w:val="00334B6F"/>
    <w:rsid w:val="00336782"/>
    <w:rsid w:val="00340940"/>
    <w:rsid w:val="00341988"/>
    <w:rsid w:val="003469F0"/>
    <w:rsid w:val="00346D90"/>
    <w:rsid w:val="003518B4"/>
    <w:rsid w:val="00361EDF"/>
    <w:rsid w:val="00371C73"/>
    <w:rsid w:val="003721CA"/>
    <w:rsid w:val="00372EE9"/>
    <w:rsid w:val="00381B49"/>
    <w:rsid w:val="0039081C"/>
    <w:rsid w:val="00394035"/>
    <w:rsid w:val="003B1E47"/>
    <w:rsid w:val="003C3145"/>
    <w:rsid w:val="003D08E8"/>
    <w:rsid w:val="003D177E"/>
    <w:rsid w:val="003E5A86"/>
    <w:rsid w:val="003F30E7"/>
    <w:rsid w:val="0040098C"/>
    <w:rsid w:val="004010F5"/>
    <w:rsid w:val="00403F49"/>
    <w:rsid w:val="004045CF"/>
    <w:rsid w:val="0041141C"/>
    <w:rsid w:val="004121A3"/>
    <w:rsid w:val="00422527"/>
    <w:rsid w:val="00425B97"/>
    <w:rsid w:val="0043493B"/>
    <w:rsid w:val="00444D3B"/>
    <w:rsid w:val="0045428D"/>
    <w:rsid w:val="004621B1"/>
    <w:rsid w:val="00462909"/>
    <w:rsid w:val="00472711"/>
    <w:rsid w:val="004738F8"/>
    <w:rsid w:val="00475AB4"/>
    <w:rsid w:val="00480366"/>
    <w:rsid w:val="00482F90"/>
    <w:rsid w:val="00485E64"/>
    <w:rsid w:val="0049238C"/>
    <w:rsid w:val="004926DC"/>
    <w:rsid w:val="0049585B"/>
    <w:rsid w:val="004A3EDB"/>
    <w:rsid w:val="004A4304"/>
    <w:rsid w:val="004A5A0D"/>
    <w:rsid w:val="004D23CF"/>
    <w:rsid w:val="004D7D49"/>
    <w:rsid w:val="004E74C5"/>
    <w:rsid w:val="004F0F78"/>
    <w:rsid w:val="004F702F"/>
    <w:rsid w:val="00513DB8"/>
    <w:rsid w:val="00514B7C"/>
    <w:rsid w:val="00517A30"/>
    <w:rsid w:val="00520BAF"/>
    <w:rsid w:val="005263E9"/>
    <w:rsid w:val="00530C75"/>
    <w:rsid w:val="00532AE2"/>
    <w:rsid w:val="005363C8"/>
    <w:rsid w:val="0053646B"/>
    <w:rsid w:val="00537434"/>
    <w:rsid w:val="0054404A"/>
    <w:rsid w:val="005452F6"/>
    <w:rsid w:val="00555AD6"/>
    <w:rsid w:val="005661AF"/>
    <w:rsid w:val="005666D1"/>
    <w:rsid w:val="005719AA"/>
    <w:rsid w:val="005723CC"/>
    <w:rsid w:val="005769B6"/>
    <w:rsid w:val="00576F86"/>
    <w:rsid w:val="00583C7B"/>
    <w:rsid w:val="0059333F"/>
    <w:rsid w:val="00594B72"/>
    <w:rsid w:val="00594E45"/>
    <w:rsid w:val="00596C76"/>
    <w:rsid w:val="005B3EE4"/>
    <w:rsid w:val="005C03FA"/>
    <w:rsid w:val="005C31DD"/>
    <w:rsid w:val="005D0BE0"/>
    <w:rsid w:val="005D5A3C"/>
    <w:rsid w:val="005D5A79"/>
    <w:rsid w:val="005F1241"/>
    <w:rsid w:val="005F1D8B"/>
    <w:rsid w:val="00600720"/>
    <w:rsid w:val="00600C61"/>
    <w:rsid w:val="0060376C"/>
    <w:rsid w:val="00605C81"/>
    <w:rsid w:val="00613058"/>
    <w:rsid w:val="0061619B"/>
    <w:rsid w:val="006224AA"/>
    <w:rsid w:val="006315E1"/>
    <w:rsid w:val="00633E74"/>
    <w:rsid w:val="00636246"/>
    <w:rsid w:val="00641199"/>
    <w:rsid w:val="0065179D"/>
    <w:rsid w:val="00651946"/>
    <w:rsid w:val="00653A3A"/>
    <w:rsid w:val="00655D49"/>
    <w:rsid w:val="006746C8"/>
    <w:rsid w:val="00674FE2"/>
    <w:rsid w:val="006773D2"/>
    <w:rsid w:val="00684614"/>
    <w:rsid w:val="006848F5"/>
    <w:rsid w:val="00687050"/>
    <w:rsid w:val="00695C78"/>
    <w:rsid w:val="006A4801"/>
    <w:rsid w:val="006B23B8"/>
    <w:rsid w:val="006B5D94"/>
    <w:rsid w:val="006B7C7C"/>
    <w:rsid w:val="006C2BEA"/>
    <w:rsid w:val="006C6458"/>
    <w:rsid w:val="006C7E44"/>
    <w:rsid w:val="006D6006"/>
    <w:rsid w:val="006E2913"/>
    <w:rsid w:val="006E5142"/>
    <w:rsid w:val="006E713D"/>
    <w:rsid w:val="006F0AB5"/>
    <w:rsid w:val="006F128F"/>
    <w:rsid w:val="006F7345"/>
    <w:rsid w:val="00716C28"/>
    <w:rsid w:val="007205ED"/>
    <w:rsid w:val="00721960"/>
    <w:rsid w:val="00722AE1"/>
    <w:rsid w:val="00722C0E"/>
    <w:rsid w:val="00727D82"/>
    <w:rsid w:val="00733598"/>
    <w:rsid w:val="00736B0E"/>
    <w:rsid w:val="007431D1"/>
    <w:rsid w:val="00762B4F"/>
    <w:rsid w:val="007708D0"/>
    <w:rsid w:val="00775479"/>
    <w:rsid w:val="0077786A"/>
    <w:rsid w:val="00777BAA"/>
    <w:rsid w:val="00783CFD"/>
    <w:rsid w:val="00791B8A"/>
    <w:rsid w:val="00793F53"/>
    <w:rsid w:val="00795330"/>
    <w:rsid w:val="007977A4"/>
    <w:rsid w:val="007A59B1"/>
    <w:rsid w:val="007B7A05"/>
    <w:rsid w:val="007C1F31"/>
    <w:rsid w:val="007D190F"/>
    <w:rsid w:val="007D48BE"/>
    <w:rsid w:val="007E3AF4"/>
    <w:rsid w:val="007F2E77"/>
    <w:rsid w:val="007F32E6"/>
    <w:rsid w:val="007F5A4E"/>
    <w:rsid w:val="00802A81"/>
    <w:rsid w:val="00805BEE"/>
    <w:rsid w:val="00805D02"/>
    <w:rsid w:val="00805F9E"/>
    <w:rsid w:val="00826026"/>
    <w:rsid w:val="008270D9"/>
    <w:rsid w:val="008404F9"/>
    <w:rsid w:val="0085696C"/>
    <w:rsid w:val="00860558"/>
    <w:rsid w:val="00863341"/>
    <w:rsid w:val="00865BFA"/>
    <w:rsid w:val="008706B8"/>
    <w:rsid w:val="00873CB3"/>
    <w:rsid w:val="00875B8F"/>
    <w:rsid w:val="0087794C"/>
    <w:rsid w:val="00881A97"/>
    <w:rsid w:val="00890772"/>
    <w:rsid w:val="008915DE"/>
    <w:rsid w:val="00891D15"/>
    <w:rsid w:val="008A3A4E"/>
    <w:rsid w:val="008B139A"/>
    <w:rsid w:val="008B51B7"/>
    <w:rsid w:val="008B6A6F"/>
    <w:rsid w:val="008B7430"/>
    <w:rsid w:val="008C2E47"/>
    <w:rsid w:val="008C5C3E"/>
    <w:rsid w:val="008D03FF"/>
    <w:rsid w:val="008D3A76"/>
    <w:rsid w:val="008D5108"/>
    <w:rsid w:val="008D6780"/>
    <w:rsid w:val="008E4A83"/>
    <w:rsid w:val="008F544B"/>
    <w:rsid w:val="009046BF"/>
    <w:rsid w:val="00916CC3"/>
    <w:rsid w:val="009179DD"/>
    <w:rsid w:val="009216B1"/>
    <w:rsid w:val="0092454A"/>
    <w:rsid w:val="00942489"/>
    <w:rsid w:val="00956294"/>
    <w:rsid w:val="00966518"/>
    <w:rsid w:val="009673FF"/>
    <w:rsid w:val="0097186E"/>
    <w:rsid w:val="009773B5"/>
    <w:rsid w:val="00986C9D"/>
    <w:rsid w:val="009972F0"/>
    <w:rsid w:val="009A1440"/>
    <w:rsid w:val="009A29B9"/>
    <w:rsid w:val="009C4073"/>
    <w:rsid w:val="009E3C9D"/>
    <w:rsid w:val="009E6A89"/>
    <w:rsid w:val="009F5755"/>
    <w:rsid w:val="009F7C57"/>
    <w:rsid w:val="00A12C9B"/>
    <w:rsid w:val="00A1740F"/>
    <w:rsid w:val="00A21796"/>
    <w:rsid w:val="00A30F28"/>
    <w:rsid w:val="00A313C5"/>
    <w:rsid w:val="00A32DB1"/>
    <w:rsid w:val="00A379DE"/>
    <w:rsid w:val="00A4294E"/>
    <w:rsid w:val="00A437FC"/>
    <w:rsid w:val="00A44A39"/>
    <w:rsid w:val="00A606B4"/>
    <w:rsid w:val="00A62CE2"/>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B05B6F"/>
    <w:rsid w:val="00B078B2"/>
    <w:rsid w:val="00B16C1D"/>
    <w:rsid w:val="00B31F1B"/>
    <w:rsid w:val="00B64B8B"/>
    <w:rsid w:val="00B74C45"/>
    <w:rsid w:val="00B83F0F"/>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4ADD"/>
    <w:rsid w:val="00C067D7"/>
    <w:rsid w:val="00C1247A"/>
    <w:rsid w:val="00C152D0"/>
    <w:rsid w:val="00C3415A"/>
    <w:rsid w:val="00C35BF9"/>
    <w:rsid w:val="00C378C7"/>
    <w:rsid w:val="00C40045"/>
    <w:rsid w:val="00C42FF4"/>
    <w:rsid w:val="00C44EEA"/>
    <w:rsid w:val="00C51094"/>
    <w:rsid w:val="00C53B7D"/>
    <w:rsid w:val="00C720EE"/>
    <w:rsid w:val="00C811EA"/>
    <w:rsid w:val="00C83168"/>
    <w:rsid w:val="00C90EEB"/>
    <w:rsid w:val="00CB0E72"/>
    <w:rsid w:val="00CB5062"/>
    <w:rsid w:val="00CB7EBB"/>
    <w:rsid w:val="00CC7EFE"/>
    <w:rsid w:val="00CD6E13"/>
    <w:rsid w:val="00CE6AD1"/>
    <w:rsid w:val="00CF1D16"/>
    <w:rsid w:val="00CF2EC2"/>
    <w:rsid w:val="00CF36EE"/>
    <w:rsid w:val="00CF6E5C"/>
    <w:rsid w:val="00D12F79"/>
    <w:rsid w:val="00D25B9F"/>
    <w:rsid w:val="00D355FB"/>
    <w:rsid w:val="00D368FE"/>
    <w:rsid w:val="00D45543"/>
    <w:rsid w:val="00D63E0E"/>
    <w:rsid w:val="00D6515D"/>
    <w:rsid w:val="00D65A9C"/>
    <w:rsid w:val="00D71FF4"/>
    <w:rsid w:val="00D74B5D"/>
    <w:rsid w:val="00D75C5C"/>
    <w:rsid w:val="00D75FA9"/>
    <w:rsid w:val="00D77285"/>
    <w:rsid w:val="00D8741C"/>
    <w:rsid w:val="00D878C0"/>
    <w:rsid w:val="00D93256"/>
    <w:rsid w:val="00DB3039"/>
    <w:rsid w:val="00DC0386"/>
    <w:rsid w:val="00DC655D"/>
    <w:rsid w:val="00DD0190"/>
    <w:rsid w:val="00DD3DAF"/>
    <w:rsid w:val="00DE6B53"/>
    <w:rsid w:val="00DF7C11"/>
    <w:rsid w:val="00E00C5F"/>
    <w:rsid w:val="00E02AF8"/>
    <w:rsid w:val="00E032B7"/>
    <w:rsid w:val="00E22C33"/>
    <w:rsid w:val="00E31791"/>
    <w:rsid w:val="00E34DA8"/>
    <w:rsid w:val="00E42010"/>
    <w:rsid w:val="00E452B4"/>
    <w:rsid w:val="00E51C20"/>
    <w:rsid w:val="00E60D5A"/>
    <w:rsid w:val="00E63451"/>
    <w:rsid w:val="00E63A58"/>
    <w:rsid w:val="00E66A44"/>
    <w:rsid w:val="00E81F87"/>
    <w:rsid w:val="00E8646C"/>
    <w:rsid w:val="00E9055C"/>
    <w:rsid w:val="00E9722D"/>
    <w:rsid w:val="00EA35FC"/>
    <w:rsid w:val="00EB003A"/>
    <w:rsid w:val="00EC3639"/>
    <w:rsid w:val="00ED3327"/>
    <w:rsid w:val="00EE5864"/>
    <w:rsid w:val="00EE6581"/>
    <w:rsid w:val="00EF3720"/>
    <w:rsid w:val="00EF53AC"/>
    <w:rsid w:val="00EF6B20"/>
    <w:rsid w:val="00EF7C23"/>
    <w:rsid w:val="00F061D1"/>
    <w:rsid w:val="00F15647"/>
    <w:rsid w:val="00F16F5D"/>
    <w:rsid w:val="00F35A23"/>
    <w:rsid w:val="00F53290"/>
    <w:rsid w:val="00F613D1"/>
    <w:rsid w:val="00F61F4D"/>
    <w:rsid w:val="00F76C7A"/>
    <w:rsid w:val="00F76DA0"/>
    <w:rsid w:val="00F7733C"/>
    <w:rsid w:val="00F77793"/>
    <w:rsid w:val="00F8331B"/>
    <w:rsid w:val="00F83466"/>
    <w:rsid w:val="00F877E5"/>
    <w:rsid w:val="00F9152F"/>
    <w:rsid w:val="00FA14F7"/>
    <w:rsid w:val="00FA18C2"/>
    <w:rsid w:val="00FB091F"/>
    <w:rsid w:val="00FD0E8F"/>
    <w:rsid w:val="00FE39CA"/>
    <w:rsid w:val="00FF13B9"/>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inks.govdelivery.com:80/track?type=click&amp;enid=ZWFzPTEmbWFpbGluZ2lkPTIwMTcwODAzLjc2NjE3ODUxJm1lc3NhZ2VpZD1NREItUFJELUJVTC0yMDE3MDgwMy43NjYxNzg1MSZkYXRhYmFzZWlkPTEwMDEmc2VyaWFsPTE3ODg5Mjg4JmVtYWlsaWQ9dmlja2V5QGNob21ob3VzaW5nLm9yZyZ1c2VyaWQ9dmlja2V5QGNob21ob3VzaW5nLm9yZyZmbD0mZXh0cmE9TXVsdGl2YXJpYXRlSWQ9JiYm&amp;&amp;&amp;102&amp;&amp;&amp;http://www.maine.gov/dhhs/oms/rules/demonstration-waivers.shtml?utm_medium=email&amp;utm_source=govdelivery"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3" ma:contentTypeDescription="Create a new document." ma:contentTypeScope="" ma:versionID="a70cfedd5874e961d740477ba9bb4030">
  <xsd:schema xmlns:xsd="http://www.w3.org/2001/XMLSchema" xmlns:xs="http://www.w3.org/2001/XMLSchema" xmlns:p="http://schemas.microsoft.com/office/2006/metadata/properties" xmlns:ns2="92a8e6af-4002-40a0-a69a-326498427863" targetNamespace="http://schemas.microsoft.com/office/2006/metadata/properties" ma:root="true" ma:fieldsID="d443f52bfecf0550cd648ada2a2238b7" ns2:_="">
    <xsd:import namespace="92a8e6af-4002-40a0-a69a-326498427863"/>
    <xsd:element name="properties">
      <xsd:complexType>
        <xsd:sequence>
          <xsd:element name="documentManagement">
            <xsd:complexType>
              <xsd:all>
                <xsd:element ref="ns2:MediaServiceMetadata" minOccurs="0"/>
                <xsd:element ref="ns2:MediaServiceFastMetadata"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142DE66B-227D-4B44-AFFA-17D045A4DA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A8EFAC-3407-46C5-89A1-82A6A6EE34A2}">
  <ds:schemaRefs>
    <ds:schemaRef ds:uri="http://schemas.microsoft.com/office/infopath/2007/PartnerControls"/>
    <ds:schemaRef ds:uri="http://schemas.microsoft.com/office/2006/metadata/properties"/>
    <ds:schemaRef ds:uri="http://purl.org/dc/terms/"/>
    <ds:schemaRef ds:uri="http://schemas.openxmlformats.org/package/2006/metadata/core-properties"/>
    <ds:schemaRef ds:uri="http://purl.org/dc/elements/1.1/"/>
    <ds:schemaRef ds:uri="http://purl.org/dc/dcmitype/"/>
    <ds:schemaRef ds:uri="http://www.w3.org/XML/1998/namespace"/>
    <ds:schemaRef ds:uri="http://schemas.microsoft.com/office/2006/documentManagement/types"/>
    <ds:schemaRef ds:uri="92a8e6af-4002-40a0-a69a-32649842786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2772</Words>
  <Characters>15804</Characters>
  <Application>Microsoft Office Word</Application>
  <DocSecurity>4</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Scott Tibbitts</cp:lastModifiedBy>
  <cp:revision>2</cp:revision>
  <cp:lastPrinted>2017-07-28T13:49:00Z</cp:lastPrinted>
  <dcterms:created xsi:type="dcterms:W3CDTF">2017-08-04T16:16:00Z</dcterms:created>
  <dcterms:modified xsi:type="dcterms:W3CDTF">2017-08-04T16:16:00Z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