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013F" w:rsidRPr="0061746D" w:rsidRDefault="0061746D" w:rsidP="0061746D">
      <w:pPr>
        <w:jc w:val="center"/>
        <w:rPr>
          <w:b/>
        </w:rPr>
      </w:pPr>
      <w:r w:rsidRPr="0061746D">
        <w:rPr>
          <w:b/>
        </w:rPr>
        <w:t>Statewide Homeless Council</w:t>
      </w:r>
    </w:p>
    <w:p w:rsidR="0061746D" w:rsidRPr="0061746D" w:rsidRDefault="00A7529D" w:rsidP="0061746D">
      <w:pPr>
        <w:jc w:val="center"/>
        <w:rPr>
          <w:b/>
        </w:rPr>
      </w:pPr>
      <w:r>
        <w:rPr>
          <w:b/>
        </w:rPr>
        <w:t>June 13</w:t>
      </w:r>
      <w:r w:rsidR="0061746D" w:rsidRPr="0061746D">
        <w:rPr>
          <w:b/>
        </w:rPr>
        <w:t>, 2017</w:t>
      </w:r>
    </w:p>
    <w:p w:rsidR="0061746D" w:rsidRDefault="0061746D" w:rsidP="0061746D">
      <w:pPr>
        <w:jc w:val="center"/>
        <w:rPr>
          <w:b/>
        </w:rPr>
      </w:pPr>
      <w:r w:rsidRPr="0061746D">
        <w:rPr>
          <w:b/>
        </w:rPr>
        <w:t>9:30 AM to 2:00 PM</w:t>
      </w:r>
    </w:p>
    <w:p w:rsidR="0061746D" w:rsidRDefault="0061746D" w:rsidP="0061746D">
      <w:pPr>
        <w:rPr>
          <w:b/>
        </w:rPr>
      </w:pPr>
    </w:p>
    <w:p w:rsidR="0061746D" w:rsidRDefault="0061746D" w:rsidP="0061746D">
      <w:pPr>
        <w:rPr>
          <w:b/>
        </w:rPr>
      </w:pPr>
      <w:r>
        <w:rPr>
          <w:b/>
        </w:rPr>
        <w:t xml:space="preserve">Location: </w:t>
      </w:r>
      <w:r>
        <w:rPr>
          <w:b/>
        </w:rPr>
        <w:tab/>
        <w:t xml:space="preserve">MaineHousing 353 Water Street Augusta </w:t>
      </w:r>
      <w:r w:rsidRPr="0061746D">
        <w:rPr>
          <w:b/>
        </w:rPr>
        <w:t>Maine State Housing Authority</w:t>
      </w:r>
      <w:r>
        <w:rPr>
          <w:b/>
        </w:rPr>
        <w:t xml:space="preserve"> </w:t>
      </w:r>
    </w:p>
    <w:p w:rsidR="0061746D" w:rsidRDefault="0061746D" w:rsidP="0061746D">
      <w:pPr>
        <w:rPr>
          <w:b/>
        </w:rPr>
      </w:pPr>
      <w:r>
        <w:rPr>
          <w:b/>
        </w:rPr>
        <w:tab/>
      </w:r>
      <w:r>
        <w:rPr>
          <w:b/>
        </w:rPr>
        <w:tab/>
        <w:t>MaineHousing Conference Room, behind Reception Desk</w:t>
      </w:r>
    </w:p>
    <w:p w:rsidR="0061746D" w:rsidRDefault="0061746D" w:rsidP="0061746D">
      <w:pPr>
        <w:rPr>
          <w:b/>
        </w:rPr>
      </w:pPr>
      <w:r>
        <w:rPr>
          <w:b/>
        </w:rPr>
        <w:tab/>
      </w:r>
      <w:r>
        <w:rPr>
          <w:b/>
        </w:rPr>
        <w:tab/>
        <w:t>SHC meets regularly the second Tuesday of each month</w:t>
      </w:r>
    </w:p>
    <w:p w:rsidR="0061746D" w:rsidRDefault="0061746D" w:rsidP="0061746D">
      <w:pPr>
        <w:rPr>
          <w:b/>
        </w:rPr>
      </w:pPr>
    </w:p>
    <w:p w:rsidR="0061746D" w:rsidRDefault="0061746D" w:rsidP="0061746D">
      <w:pPr>
        <w:rPr>
          <w:b/>
        </w:rPr>
      </w:pPr>
      <w:r>
        <w:rPr>
          <w:b/>
        </w:rPr>
        <w:t xml:space="preserve">Attendees: </w:t>
      </w:r>
      <w:r w:rsidR="00C419F2">
        <w:t>Cullen Ryan</w:t>
      </w:r>
      <w:r w:rsidR="003465D9">
        <w:t xml:space="preserve"> (CHOM)</w:t>
      </w:r>
      <w:r w:rsidR="00C419F2">
        <w:t>, Donna Kelley</w:t>
      </w:r>
      <w:r w:rsidR="003465D9">
        <w:t xml:space="preserve"> (KBH)</w:t>
      </w:r>
      <w:r w:rsidR="00C419F2">
        <w:t xml:space="preserve">, </w:t>
      </w:r>
      <w:r w:rsidRPr="0061746D">
        <w:t xml:space="preserve">Boyd </w:t>
      </w:r>
      <w:proofErr w:type="spellStart"/>
      <w:r w:rsidRPr="0061746D">
        <w:t>Kronholm</w:t>
      </w:r>
      <w:proofErr w:type="spellEnd"/>
      <w:r w:rsidR="003465D9">
        <w:t xml:space="preserve"> (BAHS)</w:t>
      </w:r>
      <w:r w:rsidR="002019C6">
        <w:t>,</w:t>
      </w:r>
      <w:r w:rsidR="003465D9">
        <w:t xml:space="preserve"> Josh D’Alessio (PCHC)</w:t>
      </w:r>
      <w:r w:rsidR="002019C6">
        <w:t>, Chet Barnes (DHHS), Jon Bradley (Preble Street)</w:t>
      </w:r>
      <w:r w:rsidR="00FE65A7">
        <w:t xml:space="preserve">, </w:t>
      </w:r>
      <w:r w:rsidR="00CC6C9A">
        <w:t>Dan Brennan (MaineHousing)</w:t>
      </w:r>
      <w:r w:rsidR="00CC6C9A" w:rsidRPr="00C419F2">
        <w:t>,</w:t>
      </w:r>
      <w:r w:rsidR="00CC6C9A">
        <w:t xml:space="preserve"> </w:t>
      </w:r>
      <w:r w:rsidR="00FE65A7">
        <w:t>William Higgins (HVJ).</w:t>
      </w:r>
    </w:p>
    <w:p w:rsidR="0061746D" w:rsidRDefault="0061746D" w:rsidP="0061746D">
      <w:pPr>
        <w:rPr>
          <w:b/>
        </w:rPr>
      </w:pPr>
    </w:p>
    <w:p w:rsidR="0061746D" w:rsidRPr="0061746D" w:rsidRDefault="0061746D" w:rsidP="0061746D">
      <w:r>
        <w:rPr>
          <w:b/>
        </w:rPr>
        <w:t>Guests:</w:t>
      </w:r>
      <w:r w:rsidR="00C419F2">
        <w:rPr>
          <w:b/>
        </w:rPr>
        <w:t xml:space="preserve"> </w:t>
      </w:r>
      <w:r w:rsidRPr="0061746D">
        <w:t>Ginny Dill</w:t>
      </w:r>
      <w:r w:rsidR="003465D9">
        <w:t xml:space="preserve"> (Shalom House)</w:t>
      </w:r>
      <w:r w:rsidRPr="0061746D">
        <w:t>, Melanie LaMore Gagnon</w:t>
      </w:r>
      <w:r w:rsidR="003465D9">
        <w:t xml:space="preserve"> (Safe Voices)</w:t>
      </w:r>
      <w:r w:rsidR="00DE0E7B">
        <w:t>, Alley Smith (</w:t>
      </w:r>
      <w:r w:rsidR="00F703FC">
        <w:t xml:space="preserve">Veterans, Inc.), Chris Roberts (HUD), Mary </w:t>
      </w:r>
      <w:proofErr w:type="spellStart"/>
      <w:r w:rsidR="00F703FC">
        <w:t>LaRoche</w:t>
      </w:r>
      <w:proofErr w:type="spellEnd"/>
      <w:r w:rsidR="00F703FC">
        <w:t xml:space="preserve"> (Dept. of Corrections)</w:t>
      </w:r>
      <w:r w:rsidR="002019C6">
        <w:t>, Rob Parritt (</w:t>
      </w:r>
      <w:proofErr w:type="spellStart"/>
      <w:r w:rsidR="002019C6">
        <w:t>CoP</w:t>
      </w:r>
      <w:proofErr w:type="spellEnd"/>
      <w:r w:rsidR="002019C6">
        <w:t xml:space="preserve"> OSS), Mary Frances Bartlett (City of Augusta),</w:t>
      </w:r>
      <w:r w:rsidR="00FE65A7" w:rsidRPr="00FE65A7">
        <w:t xml:space="preserve"> </w:t>
      </w:r>
      <w:r w:rsidR="00A7529D">
        <w:t>Dan Fleming (Shaw House), Joe McNally (Milestone), Donna Yellen (Preble Street), Melissa McEntee (RGH).</w:t>
      </w:r>
    </w:p>
    <w:p w:rsidR="0061746D" w:rsidRDefault="0061746D" w:rsidP="0061746D">
      <w:pPr>
        <w:rPr>
          <w:b/>
        </w:rPr>
      </w:pPr>
    </w:p>
    <w:p w:rsidR="0061746D" w:rsidRDefault="0061746D" w:rsidP="0061746D">
      <w:r>
        <w:rPr>
          <w:b/>
        </w:rPr>
        <w:t xml:space="preserve">Minutes: </w:t>
      </w:r>
      <w:r w:rsidRPr="0061746D">
        <w:t>Scott Tibbitts</w:t>
      </w:r>
      <w:r w:rsidR="003465D9">
        <w:t xml:space="preserve"> (MaineHousing)</w:t>
      </w:r>
    </w:p>
    <w:p w:rsidR="00A55F1D" w:rsidRDefault="00A55F1D" w:rsidP="0061746D"/>
    <w:p w:rsidR="00A55F1D" w:rsidRDefault="00C419F2" w:rsidP="0061746D">
      <w:r>
        <w:rPr>
          <w:b/>
        </w:rPr>
        <w:t xml:space="preserve">Minutes from the </w:t>
      </w:r>
      <w:r w:rsidR="00A7529D">
        <w:rPr>
          <w:b/>
        </w:rPr>
        <w:t>May 9</w:t>
      </w:r>
      <w:r w:rsidR="00A55F1D" w:rsidRPr="00A55F1D">
        <w:rPr>
          <w:b/>
        </w:rPr>
        <w:t>,</w:t>
      </w:r>
      <w:r w:rsidR="00A55F1D">
        <w:t xml:space="preserve"> </w:t>
      </w:r>
      <w:r>
        <w:rPr>
          <w:b/>
        </w:rPr>
        <w:t>2017</w:t>
      </w:r>
      <w:r w:rsidR="00A55F1D">
        <w:t xml:space="preserve"> meeting were reviewed and accepted as submitted.</w:t>
      </w:r>
    </w:p>
    <w:p w:rsidR="00A55F1D" w:rsidRDefault="00A55F1D" w:rsidP="0061746D"/>
    <w:p w:rsidR="00670F1A" w:rsidRDefault="00670F1A" w:rsidP="00680E04">
      <w:pPr>
        <w:rPr>
          <w:b/>
        </w:rPr>
      </w:pPr>
      <w:r>
        <w:rPr>
          <w:b/>
        </w:rPr>
        <w:t xml:space="preserve">After Introductions, Cullen took a few minutes to thank Jon Bradley for his many years of service, both on the Statewide Homeless Council and as </w:t>
      </w:r>
      <w:r w:rsidR="003F4B70">
        <w:rPr>
          <w:b/>
        </w:rPr>
        <w:t xml:space="preserve">a </w:t>
      </w:r>
      <w:r>
        <w:rPr>
          <w:b/>
        </w:rPr>
        <w:t xml:space="preserve">Homeless Service Provider at Preble Street and several other agencies in Maine over the years. </w:t>
      </w:r>
      <w:r w:rsidR="003F4B70">
        <w:rPr>
          <w:b/>
        </w:rPr>
        <w:t>There were b</w:t>
      </w:r>
      <w:r w:rsidR="00027F36">
        <w:rPr>
          <w:b/>
        </w:rPr>
        <w:t>agel</w:t>
      </w:r>
      <w:r w:rsidR="003F4B70">
        <w:rPr>
          <w:b/>
        </w:rPr>
        <w:t>s for breakfast and c</w:t>
      </w:r>
      <w:r w:rsidR="00027F36">
        <w:rPr>
          <w:b/>
        </w:rPr>
        <w:t xml:space="preserve">ake after lunch in Jon’s honor. There will also be a party for Jon at </w:t>
      </w:r>
      <w:proofErr w:type="spellStart"/>
      <w:r w:rsidR="00027F36">
        <w:rPr>
          <w:b/>
        </w:rPr>
        <w:t>Ri</w:t>
      </w:r>
      <w:proofErr w:type="spellEnd"/>
      <w:r w:rsidR="00027F36">
        <w:rPr>
          <w:b/>
        </w:rPr>
        <w:t xml:space="preserve"> Ra</w:t>
      </w:r>
      <w:r w:rsidR="003F4B70">
        <w:rPr>
          <w:b/>
        </w:rPr>
        <w:t>’s</w:t>
      </w:r>
      <w:r w:rsidR="00027F36">
        <w:rPr>
          <w:b/>
        </w:rPr>
        <w:t xml:space="preserve"> in Portland from 4:30 to 7:30 on June 22.</w:t>
      </w:r>
    </w:p>
    <w:p w:rsidR="00027F36" w:rsidRDefault="00027F36" w:rsidP="00680E04">
      <w:pPr>
        <w:rPr>
          <w:b/>
        </w:rPr>
      </w:pPr>
    </w:p>
    <w:p w:rsidR="002618C4" w:rsidRDefault="002618C4" w:rsidP="00680E04">
      <w:r>
        <w:rPr>
          <w:b/>
        </w:rPr>
        <w:t xml:space="preserve">Children in DHHS Custody: </w:t>
      </w:r>
      <w:r w:rsidRPr="002618C4">
        <w:t>Back i</w:t>
      </w:r>
      <w:r>
        <w:t>n April there was discussion regarding how children being taken into DHHS custody results in the parents (now, without children in their hou</w:t>
      </w:r>
      <w:r w:rsidR="00AE4BD9">
        <w:t xml:space="preserve">sehold) losing MaineCare, which </w:t>
      </w:r>
      <w:r>
        <w:t>makes it difficult, if not impossible, for them to comply with any sort of treatment that may be required for them to reunify with their children. Someone from DHHS will be coming to SHC next month to discuss this.</w:t>
      </w:r>
    </w:p>
    <w:p w:rsidR="002618C4" w:rsidRDefault="002618C4" w:rsidP="00680E04">
      <w:pPr>
        <w:rPr>
          <w:b/>
        </w:rPr>
      </w:pPr>
    </w:p>
    <w:p w:rsidR="00F8542F" w:rsidRDefault="00A55F1D" w:rsidP="00680E04">
      <w:r w:rsidRPr="007E6311">
        <w:rPr>
          <w:b/>
        </w:rPr>
        <w:t xml:space="preserve">Policy Committee: </w:t>
      </w:r>
      <w:r w:rsidR="00DC1CFA" w:rsidRPr="00DC1CFA">
        <w:t>(please see Policy Committee notes, attached, for full details)</w:t>
      </w:r>
    </w:p>
    <w:p w:rsidR="00102C31" w:rsidRDefault="00102C31" w:rsidP="00102C31">
      <w:pPr>
        <w:rPr>
          <w:szCs w:val="24"/>
        </w:rPr>
      </w:pPr>
      <w:r>
        <w:rPr>
          <w:b/>
          <w:bCs/>
        </w:rPr>
        <w:t>Federal:</w:t>
      </w:r>
      <w:r>
        <w:t>  The House has passed the new AHCA, which appears to cut $839B out of Medicaid over the next 10 years, eliminating health coverage for millions of people in the process. It is now going to the Senate. Senator King has been very vocal about his opposition. Senator Collins has not yet taken a stand either for or against it. The proposal could be devastating for people in Maine. Homeless advocates should contact Sen. Collins and inform her office to explain the importance MaineCare for people who are homeless, and encourage her to stand in opposition to this as well. Because this has become such a partisan issue, her one vote could make the difference.</w:t>
      </w:r>
    </w:p>
    <w:p w:rsidR="0047285A" w:rsidRDefault="0047285A" w:rsidP="00680E04">
      <w:r>
        <w:t xml:space="preserve">-Appropriations actually look OK as far as Homeless Programs, but there is not enough to </w:t>
      </w:r>
      <w:r w:rsidR="00090D59">
        <w:t>c</w:t>
      </w:r>
      <w:r>
        <w:t>ov</w:t>
      </w:r>
      <w:r w:rsidR="00090D59">
        <w:t>er all existing HCV (Section 8),</w:t>
      </w:r>
      <w:r>
        <w:t xml:space="preserve"> HOME, </w:t>
      </w:r>
      <w:r w:rsidR="00090D59">
        <w:t>and CDBG. O</w:t>
      </w:r>
      <w:r>
        <w:t>ther programs are flat funded, and the NHTF could be at risk.</w:t>
      </w:r>
    </w:p>
    <w:p w:rsidR="0047285A" w:rsidRDefault="0047285A" w:rsidP="00680E04">
      <w:r w:rsidRPr="003F4B70">
        <w:rPr>
          <w:b/>
        </w:rPr>
        <w:t>State:</w:t>
      </w:r>
      <w:r>
        <w:t xml:space="preserve"> The Governor’s proposal still includes many cuts to safety net programs, and it appears that most of these do not have enough support to pass. Shelter Funding seems to be intact, and LD970 passed, which will provide funding for services to help end Long Term Homelessness. This funding is not dedicated specifically to Preble Street’s </w:t>
      </w:r>
      <w:proofErr w:type="gramStart"/>
      <w:r>
        <w:t>Huston Commons</w:t>
      </w:r>
      <w:proofErr w:type="gramEnd"/>
      <w:r>
        <w:t xml:space="preserve"> project</w:t>
      </w:r>
      <w:r w:rsidR="00090D59">
        <w:t xml:space="preserve"> as some had suggested</w:t>
      </w:r>
      <w:r>
        <w:t xml:space="preserve">. It will have to go out by an RFP process, though Huston Commons appears to be an ideal candidate. </w:t>
      </w:r>
    </w:p>
    <w:p w:rsidR="00054225" w:rsidRDefault="00054225" w:rsidP="00F87001"/>
    <w:p w:rsidR="0047285A" w:rsidRDefault="00CC414C" w:rsidP="0047285A">
      <w:r>
        <w:rPr>
          <w:b/>
        </w:rPr>
        <w:t>Continuum</w:t>
      </w:r>
      <w:r w:rsidR="0047285A">
        <w:rPr>
          <w:b/>
        </w:rPr>
        <w:t xml:space="preserve"> Updates:</w:t>
      </w:r>
      <w:r w:rsidR="0047285A">
        <w:t xml:space="preserve"> </w:t>
      </w:r>
      <w:r>
        <w:t>The m</w:t>
      </w:r>
      <w:r w:rsidR="0047285A">
        <w:t>erger</w:t>
      </w:r>
      <w:r>
        <w:t xml:space="preserve"> of the Maine and Portland CoC’s</w:t>
      </w:r>
      <w:r w:rsidR="0047285A">
        <w:t xml:space="preserve"> is official</w:t>
      </w:r>
      <w:r>
        <w:t>, though t</w:t>
      </w:r>
      <w:r w:rsidR="0047285A">
        <w:t xml:space="preserve">he Board still has some procedural </w:t>
      </w:r>
      <w:r w:rsidR="00090D59">
        <w:t>and operational</w:t>
      </w:r>
      <w:r>
        <w:t xml:space="preserve"> issues to work out. The new group will still be referred to as the Maine CoC.</w:t>
      </w:r>
    </w:p>
    <w:p w:rsidR="0047285A" w:rsidRDefault="0047285A" w:rsidP="0047285A"/>
    <w:p w:rsidR="00CC414C" w:rsidRPr="00EE06E8" w:rsidRDefault="00CC414C" w:rsidP="00CC414C">
      <w:r>
        <w:rPr>
          <w:b/>
        </w:rPr>
        <w:lastRenderedPageBreak/>
        <w:t xml:space="preserve">Regional Homeless Council Updates: </w:t>
      </w:r>
      <w:r w:rsidR="00EE06E8" w:rsidRPr="00EE06E8">
        <w:t xml:space="preserve">R3 had </w:t>
      </w:r>
      <w:r w:rsidR="00EE06E8">
        <w:t xml:space="preserve">some </w:t>
      </w:r>
      <w:r w:rsidR="00EE06E8" w:rsidRPr="00EE06E8">
        <w:t>representative</w:t>
      </w:r>
      <w:r w:rsidR="00090D59">
        <w:t>s</w:t>
      </w:r>
      <w:r w:rsidR="00EE06E8" w:rsidRPr="00EE06E8">
        <w:t xml:space="preserve"> from local Housing Authorities at their last meeting</w:t>
      </w:r>
      <w:r w:rsidR="00EE06E8">
        <w:t xml:space="preserve"> and they are willing to coordinate a larger meeting with other HA</w:t>
      </w:r>
      <w:r w:rsidR="00090D59">
        <w:t>’s</w:t>
      </w:r>
      <w:r w:rsidR="00EE06E8">
        <w:t xml:space="preserve"> to explore ways to provide vouchers for homeless populations. There are still many details to work out. They do not want to call it a ‘set aside’ because that means something very specific to HUD. Jon Suggested inviting Jan Bosse to their next meeting as she has had a good deal of experience with this. Lewiston and Auburn are making similar efforts, HUD is encouraging HA</w:t>
      </w:r>
      <w:r w:rsidR="00090D59">
        <w:t>’s</w:t>
      </w:r>
      <w:r w:rsidR="00EE06E8">
        <w:t xml:space="preserve"> in this regard, and MaineHousing has led the charge on this for many years now. HA’s all operate a little differently, but this also means there are a number of different approaches they can take to this. R2 reviewed the latest version of the Plan. R1 also reviewed the Plan.</w:t>
      </w:r>
    </w:p>
    <w:p w:rsidR="00CC414C" w:rsidRPr="00C33F63" w:rsidRDefault="00CC414C" w:rsidP="00CC414C"/>
    <w:p w:rsidR="0024427D" w:rsidRDefault="00054225" w:rsidP="00670F1A">
      <w:r w:rsidRPr="00571AA0">
        <w:rPr>
          <w:b/>
        </w:rPr>
        <w:t>LTS:</w:t>
      </w:r>
      <w:r>
        <w:t xml:space="preserve"> </w:t>
      </w:r>
      <w:r w:rsidR="00EE06E8">
        <w:t>Portland is now down to 53 people and continues to work hard with partner agencies around outreach and ongoing support. Bangor is down to just 5 and is partnering with more agencies to expand the scope of the group beyond just LTS’s.</w:t>
      </w:r>
    </w:p>
    <w:p w:rsidR="003F4B70" w:rsidRDefault="00674346" w:rsidP="003465D9">
      <w:r>
        <w:t xml:space="preserve"> </w:t>
      </w:r>
    </w:p>
    <w:p w:rsidR="003F4B70" w:rsidRDefault="003F4B70" w:rsidP="003465D9">
      <w:r w:rsidRPr="003F4B70">
        <w:rPr>
          <w:b/>
        </w:rPr>
        <w:t>Annual Homeless Data Report:</w:t>
      </w:r>
      <w:r>
        <w:t xml:space="preserve"> Each year MaineHousing provides information and statistics for Maine providers attending the NAEH Conference in DC. Cindy is putting that together and will get it to Cullen before the conference. Cullen is also hoping to incorporate that information in the event planned with Camden Nation Bank – they have given over $100,000 to home</w:t>
      </w:r>
      <w:r w:rsidR="00323240">
        <w:t xml:space="preserve">less shelters throughout Maine </w:t>
      </w:r>
      <w:r>
        <w:t>- and the release of the new version of the Maine Plan to End and Prevent Homelessness.</w:t>
      </w:r>
    </w:p>
    <w:p w:rsidR="00674346" w:rsidRDefault="00674346" w:rsidP="003465D9">
      <w:r>
        <w:t xml:space="preserve">  </w:t>
      </w:r>
    </w:p>
    <w:p w:rsidR="00323240" w:rsidRDefault="0024427D" w:rsidP="00670F1A">
      <w:r w:rsidRPr="006C5B93">
        <w:rPr>
          <w:b/>
        </w:rPr>
        <w:t>MaineHousing Updates:</w:t>
      </w:r>
      <w:r>
        <w:t xml:space="preserve">  </w:t>
      </w:r>
      <w:r w:rsidR="0017411F">
        <w:t>There will be a public hearing next Tuesday at 9:00 regarding the adjustment to the Homeless Rule. The MaineHousing Board supports the change. After the hearing there is a 10 day public comment period, so on June 30</w:t>
      </w:r>
      <w:r w:rsidR="0017411F" w:rsidRPr="0017411F">
        <w:rPr>
          <w:vertAlign w:val="superscript"/>
        </w:rPr>
        <w:t>th</w:t>
      </w:r>
      <w:r w:rsidR="0017411F">
        <w:t>, there will be another meeting and hopefully a vote to finalize it. This is not a change in philosophy behind the rule, just a correction to how the formula is used. The Stabilization Share originally included “Housed” as a criteria. The first year the new formula was used, it only looked at the number of people who were assessed and stabilized, because the housing efforts were still just ramping up. When the number of people housed was actually factored in this year, it had a large negative impact on some shelters – much larger than anticipated. The proposed change will go back to the calculation used last year without the ‘housed’ number. MaineHousing will make adjusted payments in the second and third quarters to bring</w:t>
      </w:r>
      <w:r w:rsidR="00413880">
        <w:t xml:space="preserve"> everyone back in line with what they would have received if this formula had been used all along.</w:t>
      </w:r>
    </w:p>
    <w:p w:rsidR="0024427D" w:rsidRDefault="00323240" w:rsidP="00670F1A">
      <w:r>
        <w:t>-Josh pointed out that MaineHousing was notified on May 11</w:t>
      </w:r>
      <w:r w:rsidRPr="00323240">
        <w:rPr>
          <w:vertAlign w:val="superscript"/>
        </w:rPr>
        <w:t>th</w:t>
      </w:r>
      <w:r>
        <w:t xml:space="preserve"> that there was a problem, and today is June 13</w:t>
      </w:r>
      <w:r w:rsidRPr="00323240">
        <w:rPr>
          <w:vertAlign w:val="superscript"/>
        </w:rPr>
        <w:t>th</w:t>
      </w:r>
      <w:r>
        <w:t>. He, and others present, thanked MaineHousing for the impressive speed with which they responded to this issue and found a solution.</w:t>
      </w:r>
      <w:r w:rsidR="0017411F">
        <w:t xml:space="preserve"> </w:t>
      </w:r>
    </w:p>
    <w:p w:rsidR="007E6311" w:rsidRDefault="00323240" w:rsidP="0061746D">
      <w:r w:rsidRPr="00323240">
        <w:t>-Nothing new</w:t>
      </w:r>
      <w:r w:rsidR="008B4F29">
        <w:t xml:space="preserve"> on HCV/Section 8. MaineHousing is still not issuing vou</w:t>
      </w:r>
      <w:r w:rsidR="00EC40D2">
        <w:t>chers – HUD told then to stop</w:t>
      </w:r>
      <w:r w:rsidR="008B4F29">
        <w:t xml:space="preserve"> until the expenditures come back in line with the allocation. MaineHousing actually saw a slight increase in lease ups after they stopped issuing new vouchers, as people who had vouchers in hand continued to find units. Things are now beginning to taper off and they are still hoping to be able to start issuing vouchers again in about 4 months.</w:t>
      </w:r>
    </w:p>
    <w:p w:rsidR="008B4F29" w:rsidRDefault="008B4F29" w:rsidP="0061746D">
      <w:r>
        <w:t>-The RFP for the National Housing Trust Fund is out and applications are due back June 15</w:t>
      </w:r>
      <w:r w:rsidRPr="008B4F29">
        <w:rPr>
          <w:vertAlign w:val="superscript"/>
        </w:rPr>
        <w:t>th</w:t>
      </w:r>
      <w:r>
        <w:t>. MaineHousing is already preparing an allocation plan for HUD for next year and they anticipate no major changes. Cullen stated that he is happy the RFP included a clear point value for serving homeless po</w:t>
      </w:r>
      <w:r w:rsidR="00D63B2C">
        <w:t>pulation, as SHC had requested.</w:t>
      </w:r>
      <w:r>
        <w:t xml:space="preserve"> </w:t>
      </w:r>
    </w:p>
    <w:p w:rsidR="00D63B2C" w:rsidRDefault="00D63B2C" w:rsidP="0061746D"/>
    <w:p w:rsidR="00D63B2C" w:rsidRDefault="00D63B2C" w:rsidP="00D63B2C">
      <w:r w:rsidRPr="002D67C1">
        <w:rPr>
          <w:b/>
        </w:rPr>
        <w:t>The Maine Plan To End and Prevent Homeless:</w:t>
      </w:r>
      <w:r>
        <w:rPr>
          <w:b/>
        </w:rPr>
        <w:t xml:space="preserve"> </w:t>
      </w:r>
    </w:p>
    <w:p w:rsidR="00706EFE" w:rsidRDefault="00D63B2C" w:rsidP="0061746D">
      <w:r>
        <w:t xml:space="preserve">-Dan said he was concerned about the places where the Plan said “MaineHousing will…” and asked if that could be changed to something like “Request that MaineHousing…” as is used elsewhere in the document. </w:t>
      </w:r>
      <w:r w:rsidR="00706EFE">
        <w:t xml:space="preserve">DHHS made a similar request. </w:t>
      </w:r>
      <w:r>
        <w:t>Cullen explained that some of these are ‘Vision Statements’ pointing to an ide</w:t>
      </w:r>
      <w:r w:rsidR="00706EFE">
        <w:t xml:space="preserve">al, not necessarily a directive, but he was ok with changing the language. </w:t>
      </w:r>
    </w:p>
    <w:p w:rsidR="00E61D86" w:rsidRDefault="00D63B2C" w:rsidP="0061746D">
      <w:r>
        <w:t xml:space="preserve">-Cullen reviewed the other changes and updates. </w:t>
      </w:r>
    </w:p>
    <w:p w:rsidR="00E61D86" w:rsidRDefault="00E61D86" w:rsidP="0061746D">
      <w:r>
        <w:lastRenderedPageBreak/>
        <w:t>-</w:t>
      </w:r>
      <w:r w:rsidR="00D63B2C">
        <w:t xml:space="preserve">People really liked the color coding for different populations, which looks great on screen, but </w:t>
      </w:r>
      <w:r>
        <w:t>there were concerns</w:t>
      </w:r>
      <w:r w:rsidR="00D63B2C">
        <w:t xml:space="preserve"> that</w:t>
      </w:r>
      <w:r>
        <w:t xml:space="preserve"> much of the sharing of the Plan will be done with paper versions and</w:t>
      </w:r>
      <w:r w:rsidR="00D63B2C">
        <w:t xml:space="preserve"> not everyone will be able to print</w:t>
      </w:r>
      <w:r>
        <w:t xml:space="preserve"> it in color, so they will not be able to distinguish which items are intended to go with each population.</w:t>
      </w:r>
    </w:p>
    <w:p w:rsidR="00E61D86" w:rsidRDefault="00E61D86" w:rsidP="0061746D">
      <w:r>
        <w:t>-Adding different shaped bullets specific to each population, in the key and in the lists, would be an easy way to show the differences even in black and white copies.</w:t>
      </w:r>
    </w:p>
    <w:p w:rsidR="005D009B" w:rsidRDefault="00E61D86" w:rsidP="0061746D">
      <w:r>
        <w:t xml:space="preserve">-Jon would like to see more of a focus on vulnerability as a prioritization factor. The plan is still all about Long Term Stayers, and we are now down to less than 60 statewide. Shelters are seeing more older folks, more people with addictions, more people with other vulnerabilities </w:t>
      </w:r>
      <w:r w:rsidR="005D009B">
        <w:t>–</w:t>
      </w:r>
      <w:r>
        <w:t xml:space="preserve"> </w:t>
      </w:r>
      <w:r w:rsidR="005D009B">
        <w:t>it’s not the ‘traditional’ LTS that are taking up all the time and effort anymore. We need to recognize and get ahead of the changing demographics.</w:t>
      </w:r>
    </w:p>
    <w:p w:rsidR="009375E1" w:rsidRDefault="005D009B" w:rsidP="0061746D">
      <w:r>
        <w:t>-</w:t>
      </w:r>
      <w:r w:rsidR="009375E1">
        <w:t>We need to be careful about any such changes. We do not really have an accurate and consistent way to measure vulnerability and we do not want to jeopardize future funding by not focusing on HUD priorities.</w:t>
      </w:r>
    </w:p>
    <w:p w:rsidR="00D63B2C" w:rsidRDefault="009375E1" w:rsidP="0061746D">
      <w:r>
        <w:t xml:space="preserve">-LTS’s are not a HUD priority, but Maine chose to focus on them for years and we have been very successful. HUD was still focused on a very narrow and hard to meet definition of Chronically Homeless when this very group - the SHC </w:t>
      </w:r>
      <w:r w:rsidR="00CA2147">
        <w:t>– decided HUD’s CH definition did not work here, and we</w:t>
      </w:r>
      <w:r w:rsidR="00E61D86">
        <w:t xml:space="preserve"> </w:t>
      </w:r>
      <w:r>
        <w:t xml:space="preserve">defined and established the Long Term Stayer Initiative. Now we seem to be locked into our own definition and reluctant to move to a new one to better meet the needs of the people we are trying to help. We </w:t>
      </w:r>
      <w:r w:rsidR="00CA2147">
        <w:t>created the LTS definition, and we can change it. Just add something about being able to take vulnerability due to medical and/or Mental Health factors into consideration – along with LOS – when prioritizing for housing and services.</w:t>
      </w:r>
    </w:p>
    <w:p w:rsidR="00351135" w:rsidRDefault="00CA2147" w:rsidP="00A5685F">
      <w:r>
        <w:t>-We are so close to housing all the LTS’s we have identified – we don’t want to lose sight of that goal now.</w:t>
      </w:r>
    </w:p>
    <w:p w:rsidR="00706EFE" w:rsidRDefault="00936B2C" w:rsidP="00A5685F">
      <w:r>
        <w:t>-</w:t>
      </w:r>
      <w:r w:rsidR="00706EFE">
        <w:t>Jon asked that PSH be added as a housing option for Youth.</w:t>
      </w:r>
    </w:p>
    <w:p w:rsidR="00936B2C" w:rsidRDefault="00706EFE" w:rsidP="00A5685F">
      <w:r>
        <w:t>-</w:t>
      </w:r>
      <w:r w:rsidRPr="00706EFE">
        <w:rPr>
          <w:b/>
        </w:rPr>
        <w:t>MOTION</w:t>
      </w:r>
      <w:r>
        <w:t xml:space="preserve">: SHC approves and adopts the plan – pending the edits discussed here today regarding the ‘will’ language for MaineHousing and DHHS, different bullets for different populations, adding language about vulnerability to prioritization, and adding PSH as an option for Youth. </w:t>
      </w:r>
      <w:r w:rsidRPr="00706EFE">
        <w:rPr>
          <w:b/>
        </w:rPr>
        <w:t>PASSED</w:t>
      </w:r>
      <w:r>
        <w:t xml:space="preserve">.  </w:t>
      </w:r>
    </w:p>
    <w:p w:rsidR="00706EFE" w:rsidRDefault="00706EFE" w:rsidP="000824B2">
      <w:pPr>
        <w:rPr>
          <w:b/>
        </w:rPr>
      </w:pPr>
    </w:p>
    <w:p w:rsidR="00706EFE" w:rsidRDefault="00706EFE" w:rsidP="000824B2">
      <w:r>
        <w:rPr>
          <w:b/>
        </w:rPr>
        <w:t xml:space="preserve">DHHS Updates: </w:t>
      </w:r>
      <w:r w:rsidRPr="00706EFE">
        <w:t xml:space="preserve">Mary Mayhew </w:t>
      </w:r>
      <w:r>
        <w:t xml:space="preserve">has stepped down as Commissioner and announced plans to run for Governor. </w:t>
      </w:r>
      <w:r w:rsidR="00021BE0">
        <w:t xml:space="preserve">The current Acting Commissioner, Ricker Hamilton, is being considered as a potential permanent replacement. He is more operationally focused, relatively speaking, with many years of experience at DHHS. </w:t>
      </w:r>
    </w:p>
    <w:p w:rsidR="00021BE0" w:rsidRDefault="00021BE0" w:rsidP="000824B2">
      <w:r>
        <w:t>-SHC would like to revisit the Blueprint with Ricker and will invite him to our September meeting.</w:t>
      </w:r>
    </w:p>
    <w:p w:rsidR="00021BE0" w:rsidRDefault="00021BE0" w:rsidP="000824B2">
      <w:r>
        <w:t>-SHC had recommended a form of 1115 waiver that would have made it easier to serve people. The new guidelines issued by the department actually seem to restrict access (the opposite of what SHC hoped for.)</w:t>
      </w:r>
    </w:p>
    <w:p w:rsidR="00021BE0" w:rsidRDefault="00021BE0" w:rsidP="000824B2">
      <w:r>
        <w:t xml:space="preserve">-  </w:t>
      </w:r>
      <w:r w:rsidR="00FA1E98">
        <w:t xml:space="preserve">People have assumed they could not get </w:t>
      </w:r>
      <w:r w:rsidR="00792E73">
        <w:t xml:space="preserve">BRAP </w:t>
      </w:r>
      <w:bookmarkStart w:id="0" w:name="_GoBack"/>
      <w:bookmarkEnd w:id="0"/>
      <w:r w:rsidR="00FA1E98">
        <w:t>without being covered by Section 17. Shalom has developed a new enrollment form that has a clinical sign off – to allow applications to move forward without having to wait for a Section 17 determination.</w:t>
      </w:r>
    </w:p>
    <w:p w:rsidR="004501D5" w:rsidRDefault="004501D5" w:rsidP="000824B2">
      <w:r>
        <w:t>-There is still a concern regarding clients with co-</w:t>
      </w:r>
      <w:proofErr w:type="spellStart"/>
      <w:r>
        <w:t>occuring</w:t>
      </w:r>
      <w:proofErr w:type="spellEnd"/>
      <w:r>
        <w:t xml:space="preserve"> disorders: when their primary </w:t>
      </w:r>
      <w:proofErr w:type="spellStart"/>
      <w:r>
        <w:t>Dx</w:t>
      </w:r>
      <w:proofErr w:type="spellEnd"/>
      <w:r>
        <w:t xml:space="preserve"> is listed as Substance Use Disorder – rather than Mental Health – they do not qualify for S+C or BRAP. Why can’t we just switch the order to</w:t>
      </w:r>
      <w:r w:rsidR="00EC40D2">
        <w:t xml:space="preserve"> make</w:t>
      </w:r>
      <w:r>
        <w:t xml:space="preserve"> MH the primary </w:t>
      </w:r>
      <w:proofErr w:type="spellStart"/>
      <w:r>
        <w:t>Dx</w:t>
      </w:r>
      <w:proofErr w:type="spellEnd"/>
      <w:r>
        <w:t xml:space="preserve">? Some of the services they may currently be getting may require that the Substance Use Disorder be the primary, so it could prevent them from getting that help. Often, Clinicians need to try to resolve Substance Use issues in order to establish that there is an </w:t>
      </w:r>
      <w:r w:rsidR="00EC40D2">
        <w:t>underlying Mental Health issue</w:t>
      </w:r>
      <w:r>
        <w:t xml:space="preserve"> that is not the result of or related to the Substance Use.</w:t>
      </w:r>
    </w:p>
    <w:p w:rsidR="00071C08" w:rsidRDefault="004501D5" w:rsidP="000824B2">
      <w:r>
        <w:t>-Cullen and other members thanked DHHS for their quick response in addressing the Section 17/S+C and BRAP access issues. Chet, in turn, thanked Ginny and the folks at Shalom House for developing the new form and related policies to make it happen.</w:t>
      </w:r>
    </w:p>
    <w:p w:rsidR="00071C08" w:rsidRDefault="00071C08" w:rsidP="000824B2"/>
    <w:p w:rsidR="00C33F63" w:rsidRDefault="00D40587" w:rsidP="000824B2">
      <w:r w:rsidRPr="002D67C1">
        <w:rPr>
          <w:b/>
        </w:rPr>
        <w:t>Populations:</w:t>
      </w:r>
      <w:r w:rsidR="002D67C1">
        <w:t xml:space="preserve"> </w:t>
      </w:r>
    </w:p>
    <w:p w:rsidR="004E5F70" w:rsidRDefault="00071C08" w:rsidP="000824B2">
      <w:r>
        <w:rPr>
          <w:b/>
        </w:rPr>
        <w:t>Substance Use Disorder</w:t>
      </w:r>
      <w:r w:rsidR="00C33F63" w:rsidRPr="00C33F63">
        <w:rPr>
          <w:b/>
        </w:rPr>
        <w:t>:</w:t>
      </w:r>
      <w:r>
        <w:rPr>
          <w:b/>
        </w:rPr>
        <w:t xml:space="preserve"> </w:t>
      </w:r>
      <w:r w:rsidR="008A2C34" w:rsidRPr="008A2C34">
        <w:t>The problem continues to grow.</w:t>
      </w:r>
      <w:r w:rsidR="00C33F63">
        <w:t xml:space="preserve"> </w:t>
      </w:r>
      <w:r w:rsidR="008A2C34">
        <w:t xml:space="preserve">Milestone used to have some relatively ‘functional’ heroin users. They had regular routines and did not typically cause other problems. Many are now switching to designer drugs like Spice and it is hard to watch them decline so rapidly – their behaviors change, they begin to ignore basic hygiene and social ties, they become violent and unpredictable. The formula for Spice changes all the time, batch to batch, but there always seems to be a strong urge to immediately use </w:t>
      </w:r>
      <w:r w:rsidR="008A2C34">
        <w:lastRenderedPageBreak/>
        <w:t xml:space="preserve">again. The high is very intense, but also relatively short lived. It’s not unusual </w:t>
      </w:r>
      <w:r w:rsidR="004E5F70">
        <w:t>for them to call 911 on someone and by the time they arrive the person is normal again. Meth and crack are also on the rise.</w:t>
      </w:r>
    </w:p>
    <w:p w:rsidR="00C150FD" w:rsidRDefault="004E5F70" w:rsidP="000824B2">
      <w:r>
        <w:t>-PCHC</w:t>
      </w:r>
      <w:r w:rsidR="00C150FD">
        <w:t xml:space="preserve"> statistics show that drug use has double over the last year. They</w:t>
      </w:r>
      <w:r>
        <w:t xml:space="preserve"> opened a </w:t>
      </w:r>
      <w:proofErr w:type="spellStart"/>
      <w:r>
        <w:t>suboxone</w:t>
      </w:r>
      <w:proofErr w:type="spellEnd"/>
      <w:r w:rsidR="00C150FD">
        <w:t xml:space="preserve"> clinic specifically for homeless clients with capacity for 10 to 12 spots, but only 3 people have signed up. There is an obvious need for this, so why are more people not using it? Is it the money, or rather the lack of it for co-pays? Even if they have insurance, there are co-pays. </w:t>
      </w:r>
    </w:p>
    <w:p w:rsidR="00C150FD" w:rsidRDefault="00C150FD" w:rsidP="000824B2">
      <w:r>
        <w:t xml:space="preserve">-They are just a difficult population to engage – they do not typically seek out help. </w:t>
      </w:r>
    </w:p>
    <w:p w:rsidR="00C150FD" w:rsidRDefault="00C150FD" w:rsidP="00670F1A">
      <w:r>
        <w:t xml:space="preserve">-Joe said that it appears most people only need 2 to 4 mg or </w:t>
      </w:r>
      <w:proofErr w:type="spellStart"/>
      <w:r>
        <w:t>suboxone</w:t>
      </w:r>
      <w:proofErr w:type="spellEnd"/>
      <w:r>
        <w:t xml:space="preserve"> to maintain – to hold off the worst symptoms, but the scripts they are getting are for 8, 12, even 16 mg, so of course they are selling the rest.</w:t>
      </w:r>
    </w:p>
    <w:p w:rsidR="00C150FD" w:rsidRDefault="00C150FD" w:rsidP="00670F1A">
      <w:r>
        <w:t xml:space="preserve">- Boyd added that daily dosing seems to work, at least as far as helping people stabilize, but the ones who get a week’s worth of </w:t>
      </w:r>
      <w:proofErr w:type="spellStart"/>
      <w:r>
        <w:t>suboxone</w:t>
      </w:r>
      <w:proofErr w:type="spellEnd"/>
      <w:r>
        <w:t xml:space="preserve"> all at on</w:t>
      </w:r>
      <w:r w:rsidR="00F23614">
        <w:t>c</w:t>
      </w:r>
      <w:r>
        <w:t>e and are supposed to administer it themselves</w:t>
      </w:r>
      <w:r w:rsidR="00F23614">
        <w:t>, seem to</w:t>
      </w:r>
      <w:r>
        <w:t xml:space="preserve"> end up either taking too much or selling it to others.</w:t>
      </w:r>
    </w:p>
    <w:p w:rsidR="00376BEA" w:rsidRDefault="00C150FD" w:rsidP="00670F1A">
      <w:r>
        <w:t>-Boston has a ‘safe space’ program</w:t>
      </w:r>
      <w:r w:rsidR="00376BEA">
        <w:t xml:space="preserve">. It is not ok to ‘do’ drugs there – you are not supposed to ingest or inject while there – it is intended to just </w:t>
      </w:r>
      <w:r w:rsidR="00F23614">
        <w:t xml:space="preserve">be </w:t>
      </w:r>
      <w:r w:rsidR="00376BEA">
        <w:t xml:space="preserve">a safe place to be if you are </w:t>
      </w:r>
      <w:r w:rsidR="00F23614">
        <w:t xml:space="preserve">under the influence </w:t>
      </w:r>
      <w:r w:rsidR="00376BEA">
        <w:t xml:space="preserve"> – there are chairs, nurses, </w:t>
      </w:r>
      <w:proofErr w:type="spellStart"/>
      <w:r w:rsidR="00376BEA">
        <w:t>narcan</w:t>
      </w:r>
      <w:proofErr w:type="spellEnd"/>
      <w:r w:rsidR="00376BEA">
        <w:t>, oxygen – and they make referrals to SA Treatment for anyone interested. Referrals have increased by 600% over what healthcare for the homeless alone was able to achieve.</w:t>
      </w:r>
    </w:p>
    <w:p w:rsidR="00376BEA" w:rsidRDefault="00376BEA" w:rsidP="00670F1A">
      <w:r>
        <w:t xml:space="preserve">-Substance Use is one of the few remaining areas where there is overwhelming medical and scientific research showing that harm reduction really works – but that </w:t>
      </w:r>
      <w:r w:rsidR="00F23614">
        <w:t xml:space="preserve">information </w:t>
      </w:r>
      <w:r>
        <w:t>is largely ignored because substance use is still seen as a ‘moral</w:t>
      </w:r>
      <w:r w:rsidR="00F23614">
        <w:t xml:space="preserve"> weakness</w:t>
      </w:r>
      <w:r>
        <w:t xml:space="preserve">’ issue. </w:t>
      </w:r>
      <w:r w:rsidR="00C150FD">
        <w:t xml:space="preserve"> </w:t>
      </w:r>
    </w:p>
    <w:p w:rsidR="00376BEA" w:rsidRDefault="00376BEA" w:rsidP="00670F1A">
      <w:r>
        <w:t>-Housing Authorities need to re-think how they look at criminal backgrounds in regard to relatively minor drug offenses like simple possession.</w:t>
      </w:r>
    </w:p>
    <w:p w:rsidR="00C150FD" w:rsidRPr="00376BEA" w:rsidRDefault="00376BEA" w:rsidP="00670F1A">
      <w:r>
        <w:t xml:space="preserve">-PCHC is starting their new </w:t>
      </w:r>
      <w:proofErr w:type="spellStart"/>
      <w:r>
        <w:t>Vivitrol</w:t>
      </w:r>
      <w:proofErr w:type="spellEnd"/>
      <w:r>
        <w:t xml:space="preserve"> program for folks in jail transitioning back to the community. </w:t>
      </w:r>
      <w:r w:rsidR="00C150FD">
        <w:t xml:space="preserve"> </w:t>
      </w:r>
      <w:r w:rsidR="004E5F70">
        <w:t xml:space="preserve"> </w:t>
      </w:r>
      <w:r w:rsidR="00C150FD">
        <w:t xml:space="preserve">  </w:t>
      </w:r>
    </w:p>
    <w:p w:rsidR="00C150FD" w:rsidRDefault="00C150FD" w:rsidP="00670F1A">
      <w:pPr>
        <w:rPr>
          <w:b/>
        </w:rPr>
      </w:pPr>
    </w:p>
    <w:p w:rsidR="00C33F63" w:rsidRDefault="002A74BD" w:rsidP="00670F1A">
      <w:r w:rsidRPr="00663B5A">
        <w:rPr>
          <w:b/>
        </w:rPr>
        <w:t>Veterans:</w:t>
      </w:r>
      <w:r>
        <w:t xml:space="preserve"> </w:t>
      </w:r>
      <w:r w:rsidR="00E52FB5">
        <w:t xml:space="preserve">The By-Name list is working very well. They currently have identified 74 veterans. </w:t>
      </w:r>
    </w:p>
    <w:p w:rsidR="00E52FB5" w:rsidRDefault="00E52FB5" w:rsidP="00670F1A">
      <w:r>
        <w:t>-Waiting to hear about the GDP awards.</w:t>
      </w:r>
    </w:p>
    <w:p w:rsidR="00E52FB5" w:rsidRDefault="00E52FB5" w:rsidP="00670F1A">
      <w:r>
        <w:t>-Preble Street and Veter</w:t>
      </w:r>
      <w:r w:rsidR="00F23614">
        <w:t>ans, Inc. still have SSFV, though</w:t>
      </w:r>
      <w:r>
        <w:t xml:space="preserve"> Veterans, Inc. has a waiting list.</w:t>
      </w:r>
    </w:p>
    <w:p w:rsidR="00E52FB5" w:rsidRDefault="00E52FB5" w:rsidP="000824B2">
      <w:pPr>
        <w:rPr>
          <w:b/>
        </w:rPr>
      </w:pPr>
    </w:p>
    <w:p w:rsidR="00E52FB5" w:rsidRDefault="00E52FB5" w:rsidP="00E52FB5">
      <w:r w:rsidRPr="00C57BF8">
        <w:rPr>
          <w:b/>
        </w:rPr>
        <w:t>Age 55+:</w:t>
      </w:r>
      <w:r>
        <w:t xml:space="preserve"> </w:t>
      </w:r>
      <w:r w:rsidR="00964D01">
        <w:t>Numbers continue to increase, including among veterans. At Milestone, people who are 55 look more like 75, they have chronic health and mobility issues, even early onset dementia.  Many</w:t>
      </w:r>
      <w:r w:rsidR="00F23614">
        <w:t xml:space="preserve"> need serious surgeries but their doctors constantly</w:t>
      </w:r>
      <w:r w:rsidR="00964D01">
        <w:t xml:space="preserve"> p</w:t>
      </w:r>
      <w:r w:rsidR="00F23614">
        <w:t>ostpone them because they</w:t>
      </w:r>
      <w:r w:rsidR="00964D01">
        <w:t xml:space="preserve"> are concerned about the lack of aftercare. We need some sort of medical respite program – preferably at the hospital. </w:t>
      </w:r>
    </w:p>
    <w:p w:rsidR="00E52FB5" w:rsidRDefault="00E52FB5" w:rsidP="000824B2">
      <w:pPr>
        <w:rPr>
          <w:b/>
        </w:rPr>
      </w:pPr>
    </w:p>
    <w:p w:rsidR="00964D01" w:rsidRDefault="00F800C9" w:rsidP="000824B2">
      <w:r w:rsidRPr="00B7416A">
        <w:rPr>
          <w:b/>
        </w:rPr>
        <w:t>Youth:</w:t>
      </w:r>
      <w:r>
        <w:t xml:space="preserve"> </w:t>
      </w:r>
      <w:r w:rsidR="00964D01">
        <w:t>The Youth Summit that took place on May 12</w:t>
      </w:r>
      <w:r w:rsidR="00964D01" w:rsidRPr="00964D01">
        <w:rPr>
          <w:vertAlign w:val="superscript"/>
        </w:rPr>
        <w:t>th</w:t>
      </w:r>
      <w:r w:rsidR="00964D01">
        <w:t xml:space="preserve"> generated lots of good discussion and ideal. Some of the recurring ones were: Host Homes for Youth, especially in rural areas; work more with school liaisons on early interventions; clarifying</w:t>
      </w:r>
      <w:r w:rsidR="00F23614">
        <w:t xml:space="preserve"> the different</w:t>
      </w:r>
      <w:r w:rsidR="00964D01">
        <w:t xml:space="preserve"> definitions the various programs have to use.</w:t>
      </w:r>
    </w:p>
    <w:p w:rsidR="00410965" w:rsidRDefault="00964D01" w:rsidP="000824B2">
      <w:r>
        <w:t>-RHYA grant applications are out. There are three types; Street Outreach, Basics Center (shelter) and Transitional.  These are funded in multi-year cycles. Preble Street is applying for all three components</w:t>
      </w:r>
      <w:r w:rsidR="00410965">
        <w:t xml:space="preserve"> now.</w:t>
      </w:r>
    </w:p>
    <w:p w:rsidR="00E52FB5" w:rsidRPr="00410965" w:rsidRDefault="00410965" w:rsidP="000824B2">
      <w:r>
        <w:t>-Maine did not get one of the Youth Demonstration Grants in the last round</w:t>
      </w:r>
      <w:r w:rsidR="00964D01">
        <w:t>.</w:t>
      </w:r>
      <w:r>
        <w:t xml:space="preserve"> Apparently we did not meet threshold because a letter from a youth was not included – the Youth Advisory Board letter did not count – but we were told that otherwise the application was good, so we will try again.</w:t>
      </w:r>
    </w:p>
    <w:p w:rsidR="00410965" w:rsidRDefault="00410965" w:rsidP="000824B2">
      <w:pPr>
        <w:rPr>
          <w:b/>
        </w:rPr>
      </w:pPr>
    </w:p>
    <w:p w:rsidR="00C33F63" w:rsidRDefault="00B7416A" w:rsidP="000824B2">
      <w:r w:rsidRPr="00892DEB">
        <w:rPr>
          <w:b/>
        </w:rPr>
        <w:t>DV:</w:t>
      </w:r>
      <w:r>
        <w:t xml:space="preserve"> </w:t>
      </w:r>
      <w:r w:rsidR="00410965">
        <w:t>Many folks with vouchers in hand are still struggling to secure units.</w:t>
      </w:r>
    </w:p>
    <w:p w:rsidR="00E52FB5" w:rsidRDefault="00E52FB5" w:rsidP="000824B2">
      <w:pPr>
        <w:rPr>
          <w:b/>
        </w:rPr>
      </w:pPr>
    </w:p>
    <w:p w:rsidR="006C5B93" w:rsidRDefault="00892DEB" w:rsidP="000824B2">
      <w:r w:rsidRPr="00892DEB">
        <w:rPr>
          <w:b/>
        </w:rPr>
        <w:t>Families:</w:t>
      </w:r>
      <w:r w:rsidR="00CF557E">
        <w:t xml:space="preserve"> </w:t>
      </w:r>
      <w:r w:rsidR="008D3353">
        <w:t>A Faith Based group,</w:t>
      </w:r>
      <w:r w:rsidR="00410965">
        <w:t xml:space="preserve"> Family Promise</w:t>
      </w:r>
      <w:r w:rsidR="008D3353">
        <w:t>, is</w:t>
      </w:r>
      <w:r w:rsidR="00410965">
        <w:t xml:space="preserve"> fill</w:t>
      </w:r>
      <w:r w:rsidR="008D3353">
        <w:t>ing</w:t>
      </w:r>
      <w:r w:rsidR="00410965">
        <w:t xml:space="preserve"> a need in Portland by working with new Mainers.</w:t>
      </w:r>
    </w:p>
    <w:p w:rsidR="00C57BF8" w:rsidRDefault="00C57BF8" w:rsidP="000824B2"/>
    <w:p w:rsidR="003E4CA0" w:rsidRPr="00410965" w:rsidRDefault="003E4CA0" w:rsidP="000824B2">
      <w:r w:rsidRPr="003E4CA0">
        <w:rPr>
          <w:b/>
        </w:rPr>
        <w:t>Op Ed Topics:</w:t>
      </w:r>
      <w:r w:rsidR="00410965">
        <w:rPr>
          <w:b/>
        </w:rPr>
        <w:t xml:space="preserve"> </w:t>
      </w:r>
      <w:r w:rsidR="00410965" w:rsidRPr="00410965">
        <w:t>Camden National and the Plan.</w:t>
      </w:r>
      <w:r w:rsidRPr="00410965">
        <w:t xml:space="preserve"> </w:t>
      </w:r>
    </w:p>
    <w:p w:rsidR="003E4CA0" w:rsidRDefault="003E4CA0" w:rsidP="000824B2"/>
    <w:p w:rsidR="00DD377B" w:rsidRPr="00410965" w:rsidRDefault="00410965" w:rsidP="00DC1CFA">
      <w:r w:rsidRPr="00410965">
        <w:rPr>
          <w:b/>
        </w:rPr>
        <w:t>SHC Goals:</w:t>
      </w:r>
      <w:r>
        <w:rPr>
          <w:b/>
        </w:rPr>
        <w:t xml:space="preserve"> </w:t>
      </w:r>
      <w:r w:rsidRPr="00410965">
        <w:t>S</w:t>
      </w:r>
      <w:r>
        <w:t>HC s</w:t>
      </w:r>
      <w:r w:rsidRPr="00410965">
        <w:t xml:space="preserve">hould always be a part of any homeless </w:t>
      </w:r>
      <w:r>
        <w:t>meetings and dis</w:t>
      </w:r>
      <w:r w:rsidR="000D12DF">
        <w:t>cussions happening in Maine</w:t>
      </w:r>
      <w:r>
        <w:t xml:space="preserve">, and we need to insert ourselves at </w:t>
      </w:r>
      <w:r w:rsidR="008D3353">
        <w:t>other meeting</w:t>
      </w:r>
      <w:r w:rsidR="00F23614">
        <w:t>s</w:t>
      </w:r>
      <w:r w:rsidR="008D3353">
        <w:t xml:space="preserve"> and make sure homelessness</w:t>
      </w:r>
      <w:r>
        <w:t xml:space="preserve"> is</w:t>
      </w:r>
      <w:r w:rsidR="008D3353">
        <w:t xml:space="preserve"> addressed. For Example, the Hospital Association, GA and Maine Municipal, Maine Principals Association.</w:t>
      </w:r>
      <w:r>
        <w:t xml:space="preserve">  </w:t>
      </w:r>
    </w:p>
    <w:p w:rsidR="00410965" w:rsidRPr="00410965" w:rsidRDefault="00410965" w:rsidP="00DC1CFA"/>
    <w:p w:rsidR="0080123E" w:rsidRDefault="00DD377B" w:rsidP="000824B2">
      <w:r w:rsidRPr="00DD377B">
        <w:rPr>
          <w:b/>
        </w:rPr>
        <w:t>Other Business:</w:t>
      </w:r>
      <w:r w:rsidR="00A469CF">
        <w:t xml:space="preserve"> </w:t>
      </w:r>
      <w:r w:rsidR="008D3353">
        <w:t>None</w:t>
      </w:r>
    </w:p>
    <w:p w:rsidR="004760EA" w:rsidRDefault="00197CEE" w:rsidP="004760EA">
      <w:r w:rsidRPr="00197CEE">
        <w:rPr>
          <w:b/>
        </w:rPr>
        <w:t>Next Meeting:</w:t>
      </w:r>
      <w:r w:rsidR="00670F1A">
        <w:t xml:space="preserve"> July 11</w:t>
      </w:r>
      <w:r>
        <w:t>, 2017 from 9:30 to 2:00 at MaineHousing.</w:t>
      </w:r>
    </w:p>
    <w:p w:rsidR="00CC6C9A" w:rsidRDefault="00CC6C9A" w:rsidP="004760EA"/>
    <w:p w:rsidR="00CC6C9A" w:rsidRPr="00CC6C9A" w:rsidRDefault="00CC6C9A" w:rsidP="00CC6C9A">
      <w:pPr>
        <w:contextualSpacing/>
        <w:rPr>
          <w:rFonts w:asciiTheme="minorHAnsi" w:hAnsiTheme="minorHAnsi" w:cstheme="minorHAnsi"/>
          <w:b/>
          <w:sz w:val="20"/>
          <w:szCs w:val="20"/>
        </w:rPr>
      </w:pPr>
      <w:r w:rsidRPr="00CC6C9A">
        <w:rPr>
          <w:rFonts w:asciiTheme="minorHAnsi" w:hAnsiTheme="minorHAnsi" w:cstheme="minorHAnsi"/>
          <w:b/>
          <w:sz w:val="20"/>
          <w:szCs w:val="20"/>
        </w:rPr>
        <w:t>Policy/Advocacy Update – 6/7/2017</w:t>
      </w:r>
    </w:p>
    <w:p w:rsidR="00CC6C9A" w:rsidRPr="00CC6C9A" w:rsidRDefault="00CC6C9A" w:rsidP="00CC6C9A">
      <w:pPr>
        <w:contextualSpacing/>
        <w:rPr>
          <w:rFonts w:asciiTheme="minorHAnsi" w:hAnsiTheme="minorHAnsi" w:cstheme="minorHAnsi"/>
          <w:b/>
          <w:sz w:val="20"/>
          <w:szCs w:val="20"/>
        </w:rPr>
      </w:pPr>
    </w:p>
    <w:p w:rsidR="00CC6C9A" w:rsidRPr="00CC6C9A" w:rsidRDefault="00CC6C9A" w:rsidP="00CC6C9A">
      <w:pPr>
        <w:contextualSpacing/>
        <w:rPr>
          <w:rFonts w:asciiTheme="minorHAnsi" w:hAnsiTheme="minorHAnsi" w:cstheme="minorHAnsi"/>
          <w:b/>
          <w:sz w:val="20"/>
          <w:szCs w:val="20"/>
        </w:rPr>
      </w:pPr>
      <w:r w:rsidRPr="00CC6C9A">
        <w:rPr>
          <w:rFonts w:asciiTheme="minorHAnsi" w:hAnsiTheme="minorHAnsi" w:cstheme="minorHAnsi"/>
          <w:b/>
          <w:sz w:val="20"/>
          <w:szCs w:val="20"/>
        </w:rPr>
        <w:t xml:space="preserve">Federal Legislation Update:  </w:t>
      </w:r>
    </w:p>
    <w:p w:rsidR="00CC6C9A" w:rsidRPr="00CC6C9A" w:rsidRDefault="00CC6C9A" w:rsidP="00CC6C9A">
      <w:pPr>
        <w:rPr>
          <w:rFonts w:asciiTheme="minorHAnsi" w:hAnsiTheme="minorHAnsi" w:cstheme="minorHAnsi"/>
          <w:sz w:val="20"/>
          <w:szCs w:val="20"/>
        </w:rPr>
      </w:pPr>
      <w:r w:rsidRPr="00CC6C9A">
        <w:rPr>
          <w:rFonts w:asciiTheme="minorHAnsi" w:hAnsiTheme="minorHAnsi" w:cstheme="minorHAnsi"/>
          <w:b/>
          <w:sz w:val="20"/>
          <w:szCs w:val="20"/>
        </w:rPr>
        <w:t xml:space="preserve">FY17 Appropriations – </w:t>
      </w:r>
      <w:r w:rsidRPr="00CC6C9A">
        <w:rPr>
          <w:rFonts w:asciiTheme="minorHAnsi" w:eastAsia="Times New Roman" w:hAnsiTheme="minorHAnsi" w:cstheme="minorHAnsi"/>
          <w:b/>
          <w:i/>
          <w:color w:val="000000"/>
          <w:sz w:val="20"/>
          <w:szCs w:val="20"/>
          <w:u w:val="single"/>
        </w:rPr>
        <w:t>No New Update</w:t>
      </w:r>
      <w:r w:rsidRPr="00CC6C9A">
        <w:rPr>
          <w:rFonts w:asciiTheme="minorHAnsi" w:hAnsiTheme="minorHAnsi" w:cstheme="minorHAnsi"/>
          <w:b/>
          <w:sz w:val="20"/>
          <w:szCs w:val="20"/>
        </w:rPr>
        <w:t xml:space="preserve"> – </w:t>
      </w:r>
      <w:r w:rsidRPr="00CC6C9A">
        <w:rPr>
          <w:rFonts w:asciiTheme="minorHAnsi" w:hAnsiTheme="minorHAnsi" w:cstheme="minorHAnsi"/>
          <w:sz w:val="20"/>
          <w:szCs w:val="20"/>
        </w:rPr>
        <w:t xml:space="preserve">A final FY17 spending package has been enacted to fund the federal government through September.  At more than $1.07 trillion, the final budget agreement upholds the bipartisan deal made in late 2015 to lift the spending caps required by Budget Control Act for defense and non-defense programs.  </w:t>
      </w:r>
    </w:p>
    <w:p w:rsidR="00CC6C9A" w:rsidRPr="00CC6C9A" w:rsidRDefault="00CC6C9A" w:rsidP="00CC6C9A">
      <w:pPr>
        <w:rPr>
          <w:rFonts w:asciiTheme="minorHAnsi" w:hAnsiTheme="minorHAnsi" w:cstheme="minorHAnsi"/>
          <w:sz w:val="20"/>
          <w:szCs w:val="20"/>
        </w:rPr>
      </w:pPr>
    </w:p>
    <w:p w:rsidR="00CC6C9A" w:rsidRPr="00CC6C9A" w:rsidRDefault="00CC6C9A" w:rsidP="00CC6C9A">
      <w:pPr>
        <w:rPr>
          <w:rFonts w:asciiTheme="minorHAnsi" w:hAnsiTheme="minorHAnsi" w:cstheme="minorHAnsi"/>
          <w:sz w:val="20"/>
          <w:szCs w:val="20"/>
        </w:rPr>
      </w:pPr>
      <w:r w:rsidRPr="00CC6C9A">
        <w:rPr>
          <w:rFonts w:asciiTheme="minorHAnsi" w:hAnsiTheme="minorHAnsi" w:cstheme="minorHAnsi"/>
          <w:b/>
          <w:sz w:val="20"/>
          <w:szCs w:val="20"/>
        </w:rPr>
        <w:t xml:space="preserve">HUD FY17 Appropriations – </w:t>
      </w:r>
      <w:r w:rsidRPr="00CC6C9A">
        <w:rPr>
          <w:rFonts w:asciiTheme="minorHAnsi" w:eastAsia="Times New Roman" w:hAnsiTheme="minorHAnsi" w:cstheme="minorHAnsi"/>
          <w:b/>
          <w:i/>
          <w:color w:val="000000"/>
          <w:sz w:val="20"/>
          <w:szCs w:val="20"/>
          <w:u w:val="single"/>
        </w:rPr>
        <w:t>No New Update</w:t>
      </w:r>
      <w:r w:rsidRPr="00CC6C9A">
        <w:rPr>
          <w:rFonts w:asciiTheme="minorHAnsi" w:hAnsiTheme="minorHAnsi" w:cstheme="minorHAnsi"/>
          <w:sz w:val="20"/>
          <w:szCs w:val="20"/>
        </w:rPr>
        <w:t xml:space="preserve"> – The FY17 spending bill funds most HUD programs at or above FY16 levels, but below the high-water marks provided in the draft versions.  The only programs to see funding cuts compared to FY16 were the Public Housing Operating Fund ($4.4 billion in FY17 compared to $4.5 billion in FY16) and Section 811 Housing for People with Disabilities ($146 million in FY17 compared to $151 million in FY16).</w:t>
      </w:r>
    </w:p>
    <w:p w:rsidR="00CC6C9A" w:rsidRPr="00CC6C9A" w:rsidRDefault="00CC6C9A" w:rsidP="00CC6C9A">
      <w:pPr>
        <w:pStyle w:val="ListParagraph"/>
        <w:numPr>
          <w:ilvl w:val="0"/>
          <w:numId w:val="21"/>
        </w:numPr>
        <w:ind w:left="360"/>
        <w:rPr>
          <w:rFonts w:asciiTheme="minorHAnsi" w:hAnsiTheme="minorHAnsi" w:cstheme="minorHAnsi"/>
          <w:sz w:val="20"/>
          <w:szCs w:val="20"/>
        </w:rPr>
      </w:pPr>
      <w:r w:rsidRPr="00CC6C9A">
        <w:rPr>
          <w:rFonts w:asciiTheme="minorHAnsi" w:hAnsiTheme="minorHAnsi" w:cstheme="minorHAnsi"/>
          <w:b/>
          <w:sz w:val="20"/>
          <w:szCs w:val="20"/>
        </w:rPr>
        <w:t xml:space="preserve">Tenant-Based Rental Assistance: </w:t>
      </w:r>
      <w:r w:rsidRPr="00CC6C9A">
        <w:rPr>
          <w:rFonts w:asciiTheme="minorHAnsi" w:hAnsiTheme="minorHAnsi" w:cstheme="minorHAnsi"/>
          <w:sz w:val="20"/>
          <w:szCs w:val="20"/>
        </w:rPr>
        <w:t xml:space="preserve"> The spending package provides $20.292 billion for tenant-based rental assistance, $18.355 billion of which is to renew previous contracts – </w:t>
      </w:r>
      <w:r w:rsidRPr="00CC6C9A">
        <w:rPr>
          <w:rFonts w:asciiTheme="minorHAnsi" w:hAnsiTheme="minorHAnsi" w:cstheme="minorHAnsi"/>
          <w:sz w:val="20"/>
          <w:szCs w:val="20"/>
          <w:u w:val="single"/>
        </w:rPr>
        <w:t>it is estimated that this is enough to cover 97% of current contracts</w:t>
      </w:r>
      <w:r w:rsidRPr="00CC6C9A">
        <w:rPr>
          <w:rFonts w:asciiTheme="minorHAnsi" w:hAnsiTheme="minorHAnsi" w:cstheme="minorHAnsi"/>
          <w:sz w:val="20"/>
          <w:szCs w:val="20"/>
        </w:rPr>
        <w:t>. The bill allocates $47 million for Veterans Affairs Supportive Housing (VASH) which includes an additional investment of roughly 5,000 vouchers, $7 million of which is to serve Native American veterans. The bill also provides $10 million to support new Family Unification Program (FUP) vouchers and $120 million for Section 811 mainstream vouchers.</w:t>
      </w:r>
    </w:p>
    <w:p w:rsidR="00CC6C9A" w:rsidRPr="00CC6C9A" w:rsidRDefault="00CC6C9A" w:rsidP="00CC6C9A">
      <w:pPr>
        <w:pStyle w:val="ListParagraph"/>
        <w:numPr>
          <w:ilvl w:val="0"/>
          <w:numId w:val="21"/>
        </w:numPr>
        <w:ind w:left="360"/>
        <w:rPr>
          <w:rFonts w:asciiTheme="minorHAnsi" w:hAnsiTheme="minorHAnsi" w:cstheme="minorHAnsi"/>
          <w:sz w:val="20"/>
          <w:szCs w:val="20"/>
        </w:rPr>
      </w:pPr>
      <w:r w:rsidRPr="00CC6C9A">
        <w:rPr>
          <w:rFonts w:asciiTheme="minorHAnsi" w:hAnsiTheme="minorHAnsi" w:cstheme="minorHAnsi"/>
          <w:b/>
          <w:sz w:val="20"/>
          <w:szCs w:val="20"/>
        </w:rPr>
        <w:t>Project-</w:t>
      </w:r>
      <w:r w:rsidRPr="00CC6C9A">
        <w:rPr>
          <w:rFonts w:asciiTheme="minorHAnsi" w:hAnsiTheme="minorHAnsi"/>
          <w:b/>
          <w:sz w:val="20"/>
          <w:szCs w:val="20"/>
        </w:rPr>
        <w:t xml:space="preserve">Based Rental Assistance:  </w:t>
      </w:r>
      <w:r w:rsidRPr="00CC6C9A">
        <w:rPr>
          <w:rFonts w:asciiTheme="minorHAnsi" w:hAnsiTheme="minorHAnsi"/>
          <w:sz w:val="20"/>
          <w:szCs w:val="20"/>
        </w:rPr>
        <w:t>The bill provides $10.816 billion to renew project-based rental assistance contracts for calendar year 2017, an increase of $186 million from the FY16 funding level.</w:t>
      </w:r>
    </w:p>
    <w:p w:rsidR="00CC6C9A" w:rsidRPr="00CC6C9A" w:rsidRDefault="00CC6C9A" w:rsidP="00CC6C9A">
      <w:pPr>
        <w:pStyle w:val="ListParagraph"/>
        <w:numPr>
          <w:ilvl w:val="0"/>
          <w:numId w:val="21"/>
        </w:numPr>
        <w:ind w:left="360"/>
        <w:rPr>
          <w:rFonts w:asciiTheme="minorHAnsi" w:hAnsiTheme="minorHAnsi" w:cstheme="minorHAnsi"/>
          <w:sz w:val="20"/>
          <w:szCs w:val="20"/>
        </w:rPr>
      </w:pPr>
      <w:r w:rsidRPr="00CC6C9A">
        <w:rPr>
          <w:rFonts w:asciiTheme="minorHAnsi" w:hAnsiTheme="minorHAnsi" w:cstheme="minorHAnsi"/>
          <w:b/>
          <w:sz w:val="20"/>
          <w:szCs w:val="20"/>
        </w:rPr>
        <w:t>Homeless Assistance Grants:</w:t>
      </w:r>
      <w:r w:rsidRPr="00CC6C9A">
        <w:rPr>
          <w:rFonts w:asciiTheme="minorHAnsi" w:hAnsiTheme="minorHAnsi"/>
          <w:sz w:val="20"/>
          <w:szCs w:val="20"/>
        </w:rPr>
        <w:t xml:space="preserve">  The bill increases funding for homeless assistance programs to $2.383 billion from $2.25 billion in FY16. The bill targets $43 million to address youth homelessness and waives the requirement that youth 24 years of age and under provide third-party documentation to receive housing and supportive services within the Continuums of Care. The bill extends the authorization for the U.S. Interagency Council on Homelessness (USICH), which is set to expire this year, by one additional year.</w:t>
      </w:r>
    </w:p>
    <w:p w:rsidR="00CC6C9A" w:rsidRPr="00CC6C9A" w:rsidRDefault="00CC6C9A" w:rsidP="00CC6C9A">
      <w:pPr>
        <w:pStyle w:val="ListParagraph"/>
        <w:numPr>
          <w:ilvl w:val="0"/>
          <w:numId w:val="21"/>
        </w:numPr>
        <w:tabs>
          <w:tab w:val="left" w:pos="540"/>
        </w:tabs>
        <w:ind w:left="360"/>
        <w:rPr>
          <w:rFonts w:asciiTheme="minorHAnsi" w:hAnsiTheme="minorHAnsi" w:cstheme="minorHAnsi"/>
          <w:sz w:val="20"/>
          <w:szCs w:val="20"/>
        </w:rPr>
      </w:pPr>
      <w:r w:rsidRPr="00CC6C9A">
        <w:rPr>
          <w:rFonts w:asciiTheme="minorHAnsi" w:hAnsiTheme="minorHAnsi" w:cstheme="minorHAnsi"/>
          <w:b/>
          <w:sz w:val="20"/>
          <w:szCs w:val="20"/>
        </w:rPr>
        <w:t>HOME:</w:t>
      </w:r>
      <w:r w:rsidRPr="00CC6C9A">
        <w:rPr>
          <w:rFonts w:asciiTheme="minorHAnsi" w:hAnsiTheme="minorHAnsi"/>
          <w:sz w:val="20"/>
          <w:szCs w:val="20"/>
        </w:rPr>
        <w:t xml:space="preserve">  The bill would level-fund the HOME Investments Partnerships program (HOME) at $950 million.</w:t>
      </w:r>
    </w:p>
    <w:p w:rsidR="00CC6C9A" w:rsidRPr="00CC6C9A" w:rsidRDefault="00CC6C9A" w:rsidP="00CC6C9A">
      <w:pPr>
        <w:pStyle w:val="ListParagraph"/>
        <w:numPr>
          <w:ilvl w:val="0"/>
          <w:numId w:val="21"/>
        </w:numPr>
        <w:tabs>
          <w:tab w:val="left" w:pos="540"/>
        </w:tabs>
        <w:ind w:left="360"/>
        <w:rPr>
          <w:rFonts w:asciiTheme="minorHAnsi" w:hAnsiTheme="minorHAnsi" w:cstheme="minorHAnsi"/>
          <w:sz w:val="20"/>
          <w:szCs w:val="20"/>
        </w:rPr>
      </w:pPr>
      <w:r w:rsidRPr="00CC6C9A">
        <w:rPr>
          <w:rFonts w:asciiTheme="minorHAnsi" w:hAnsiTheme="minorHAnsi" w:cstheme="minorHAnsi"/>
          <w:b/>
          <w:sz w:val="20"/>
          <w:szCs w:val="20"/>
        </w:rPr>
        <w:t>CDBG:</w:t>
      </w:r>
      <w:r w:rsidRPr="00CC6C9A">
        <w:rPr>
          <w:rFonts w:asciiTheme="minorHAnsi" w:hAnsiTheme="minorHAnsi"/>
          <w:sz w:val="20"/>
          <w:szCs w:val="20"/>
        </w:rPr>
        <w:t xml:space="preserve">  The bill would level-fund the Community Development Block Grant program at $3 billion.</w:t>
      </w:r>
    </w:p>
    <w:p w:rsidR="00CC6C9A" w:rsidRPr="00CC6C9A" w:rsidRDefault="00CC6C9A" w:rsidP="00CC6C9A">
      <w:pPr>
        <w:pStyle w:val="ListParagraph"/>
        <w:numPr>
          <w:ilvl w:val="0"/>
          <w:numId w:val="21"/>
        </w:numPr>
        <w:tabs>
          <w:tab w:val="left" w:pos="540"/>
        </w:tabs>
        <w:ind w:left="360"/>
        <w:rPr>
          <w:rFonts w:asciiTheme="minorHAnsi" w:hAnsiTheme="minorHAnsi" w:cstheme="minorHAnsi"/>
          <w:sz w:val="20"/>
          <w:szCs w:val="20"/>
        </w:rPr>
      </w:pPr>
      <w:r w:rsidRPr="00CC6C9A">
        <w:rPr>
          <w:rFonts w:asciiTheme="minorHAnsi" w:hAnsiTheme="minorHAnsi" w:cstheme="minorHAnsi"/>
          <w:b/>
          <w:sz w:val="20"/>
          <w:szCs w:val="20"/>
        </w:rPr>
        <w:t>USICH:</w:t>
      </w:r>
      <w:r w:rsidRPr="00CC6C9A">
        <w:rPr>
          <w:rFonts w:asciiTheme="minorHAnsi" w:hAnsiTheme="minorHAnsi" w:cstheme="minorHAnsi"/>
          <w:sz w:val="20"/>
          <w:szCs w:val="20"/>
        </w:rPr>
        <w:t xml:space="preserve">  The bill provides a one-year extension for the United States Interagency Council on Homelessness (USICH).</w:t>
      </w:r>
    </w:p>
    <w:p w:rsidR="00CC6C9A" w:rsidRPr="00CC6C9A" w:rsidRDefault="00CC6C9A" w:rsidP="00CC6C9A">
      <w:pPr>
        <w:tabs>
          <w:tab w:val="left" w:pos="3528"/>
        </w:tabs>
        <w:rPr>
          <w:rFonts w:asciiTheme="minorHAnsi" w:hAnsiTheme="minorHAnsi" w:cstheme="minorHAnsi"/>
          <w:sz w:val="20"/>
          <w:szCs w:val="20"/>
        </w:rPr>
      </w:pPr>
      <w:r w:rsidRPr="00CC6C9A">
        <w:rPr>
          <w:rFonts w:asciiTheme="minorHAnsi" w:hAnsiTheme="minorHAnsi" w:cstheme="minorHAnsi"/>
          <w:sz w:val="20"/>
          <w:szCs w:val="20"/>
        </w:rPr>
        <w:tab/>
      </w:r>
    </w:p>
    <w:p w:rsidR="00CC6C9A" w:rsidRPr="00CC6C9A" w:rsidRDefault="00CC6C9A" w:rsidP="00CC6C9A">
      <w:pPr>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 xml:space="preserve">President Trump’s proposed FY 18 budget (from CBPP &amp; NLIHC) – </w:t>
      </w:r>
      <w:r w:rsidRPr="00CC6C9A">
        <w:rPr>
          <w:rFonts w:asciiTheme="minorHAnsi" w:eastAsia="Times New Roman" w:hAnsiTheme="minorHAnsi" w:cstheme="minorHAnsi"/>
          <w:b/>
          <w:i/>
          <w:color w:val="000000"/>
          <w:sz w:val="20"/>
          <w:szCs w:val="20"/>
          <w:u w:val="single"/>
        </w:rPr>
        <w:t>No New Update</w:t>
      </w:r>
      <w:r w:rsidRPr="00CC6C9A">
        <w:rPr>
          <w:rFonts w:asciiTheme="minorHAnsi" w:eastAsia="Times New Roman" w:hAnsiTheme="minorHAnsi" w:cstheme="minorHAnsi"/>
          <w:color w:val="000000"/>
          <w:sz w:val="20"/>
          <w:szCs w:val="20"/>
        </w:rPr>
        <w:t xml:space="preserve">:  President Trump released his budget on 5/23.  The $4.094 trillion FY 18 budget calls for cuts that hit Medicaid, food assistance and other anti-poverty programs.  Over the next decade, the budget calls for slashing more than $800 billion from Medicaid, while cutting $192 billion from nutritional assistance, and $272 billion over all from welfare programs.  The plan would cut by more than $72 billion the disability benefits.  And, NDD programs, whose budgets are determined annually by Congress, would see funding cut by $57 billion, or 10.6%.   </w:t>
      </w:r>
    </w:p>
    <w:p w:rsidR="00CC6C9A" w:rsidRPr="00CC6C9A" w:rsidRDefault="00CC6C9A" w:rsidP="00CC6C9A">
      <w:pPr>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The President’s FY 18 budget includes a $7.7 billion—or 7%—cut to HUD programs compared to FY17.</w:t>
      </w:r>
      <w:r w:rsidRPr="00CC6C9A">
        <w:rPr>
          <w:rFonts w:asciiTheme="minorHAnsi" w:eastAsia="Times New Roman" w:hAnsiTheme="minorHAnsi" w:cstheme="minorHAnsi"/>
          <w:color w:val="000000"/>
          <w:sz w:val="20"/>
          <w:szCs w:val="20"/>
        </w:rPr>
        <w:t xml:space="preserve">  The proposed cuts could mean </w:t>
      </w:r>
      <w:r w:rsidRPr="00CC6C9A">
        <w:rPr>
          <w:rFonts w:asciiTheme="minorHAnsi" w:eastAsia="Times New Roman" w:hAnsiTheme="minorHAnsi" w:cstheme="minorHAnsi"/>
          <w:color w:val="000000"/>
          <w:sz w:val="20"/>
          <w:szCs w:val="20"/>
          <w:u w:val="single"/>
        </w:rPr>
        <w:t>more than 250,000 people could lose their housing vouchers</w:t>
      </w:r>
      <w:r w:rsidRPr="00CC6C9A">
        <w:rPr>
          <w:rFonts w:asciiTheme="minorHAnsi" w:eastAsia="Times New Roman" w:hAnsiTheme="minorHAnsi" w:cstheme="minorHAnsi"/>
          <w:color w:val="000000"/>
          <w:sz w:val="20"/>
          <w:szCs w:val="20"/>
        </w:rPr>
        <w:t>.  It would also impose punitive measures that would jeopardize family stability.</w:t>
      </w:r>
    </w:p>
    <w:p w:rsidR="00CC6C9A" w:rsidRPr="00CC6C9A" w:rsidRDefault="00CC6C9A" w:rsidP="00CC6C9A">
      <w:pPr>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 xml:space="preserve">The budget proposal provides the HUD secretary with the authority to: </w:t>
      </w:r>
      <w:r w:rsidRPr="00CC6C9A">
        <w:rPr>
          <w:rFonts w:asciiTheme="minorHAnsi" w:eastAsia="Times New Roman" w:hAnsiTheme="minorHAnsi" w:cstheme="minorHAnsi"/>
          <w:color w:val="000000"/>
          <w:sz w:val="20"/>
          <w:szCs w:val="20"/>
        </w:rPr>
        <w:t xml:space="preserve"> Increase a tenant’s rent contributions from the current standard of 30% of their income to 35%; increase the minimum monthly rent for tenants to $50, beginning with a tenant’s first annual or interim authorization; prohibit tenants from receiving utility reimbursements used to cover the cost of heat and water; and not provide rent adjustments for properties receiving housing assistance.  And, by 2019, the agency plans to present more comprehensive changes that include </w:t>
      </w:r>
      <w:proofErr w:type="gramStart"/>
      <w:r w:rsidRPr="00CC6C9A">
        <w:rPr>
          <w:rFonts w:asciiTheme="minorHAnsi" w:eastAsia="Times New Roman" w:hAnsiTheme="minorHAnsi" w:cstheme="minorHAnsi"/>
          <w:color w:val="000000"/>
          <w:sz w:val="20"/>
          <w:szCs w:val="20"/>
        </w:rPr>
        <w:t>a</w:t>
      </w:r>
      <w:proofErr w:type="gramEnd"/>
      <w:r w:rsidRPr="00CC6C9A">
        <w:rPr>
          <w:rFonts w:asciiTheme="minorHAnsi" w:eastAsia="Times New Roman" w:hAnsiTheme="minorHAnsi" w:cstheme="minorHAnsi"/>
          <w:color w:val="000000"/>
          <w:sz w:val="20"/>
          <w:szCs w:val="20"/>
        </w:rPr>
        <w:t xml:space="preserve"> “a path for work-able families to move toward self-sufficiency,” according to the proposal.  The budget does not offer further details about how work requirements, which would require statutory change, would be introduced. Elsewhere in the budget, the administration requests that Congress grant it blanket authority to change statutory or regulatory requirements for HUD programs.</w:t>
      </w:r>
    </w:p>
    <w:p w:rsidR="00CC6C9A" w:rsidRPr="00CC6C9A" w:rsidRDefault="00CC6C9A" w:rsidP="00CC6C9A">
      <w:pPr>
        <w:contextualSpacing/>
        <w:rPr>
          <w:rFonts w:asciiTheme="minorHAnsi" w:eastAsia="Times New Roman" w:hAnsiTheme="minorHAnsi" w:cstheme="minorHAnsi"/>
          <w:color w:val="000000"/>
          <w:sz w:val="20"/>
          <w:szCs w:val="20"/>
        </w:rPr>
      </w:pPr>
    </w:p>
    <w:p w:rsidR="00CC6C9A" w:rsidRPr="00CC6C9A" w:rsidRDefault="00CC6C9A" w:rsidP="00CC6C9A">
      <w:pPr>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color w:val="000000"/>
          <w:sz w:val="20"/>
          <w:szCs w:val="20"/>
        </w:rPr>
        <w:t>Specifically, the HUD budget:</w:t>
      </w:r>
    </w:p>
    <w:p w:rsidR="00CC6C9A" w:rsidRPr="00CC6C9A" w:rsidRDefault="00CC6C9A" w:rsidP="00CC6C9A">
      <w:pPr>
        <w:numPr>
          <w:ilvl w:val="0"/>
          <w:numId w:val="15"/>
        </w:numPr>
        <w:ind w:left="360"/>
        <w:contextualSpacing/>
        <w:rPr>
          <w:rFonts w:asciiTheme="minorHAnsi" w:eastAsia="Times New Roman" w:hAnsiTheme="minorHAnsi" w:cstheme="minorHAnsi"/>
          <w:b/>
          <w:color w:val="000000"/>
          <w:sz w:val="20"/>
          <w:szCs w:val="20"/>
        </w:rPr>
      </w:pPr>
      <w:r w:rsidRPr="00CC6C9A">
        <w:rPr>
          <w:rFonts w:asciiTheme="minorHAnsi" w:eastAsia="Times New Roman" w:hAnsiTheme="minorHAnsi" w:cstheme="minorHAnsi"/>
          <w:b/>
          <w:i/>
          <w:color w:val="000000"/>
          <w:sz w:val="20"/>
          <w:szCs w:val="20"/>
          <w:u w:val="single"/>
        </w:rPr>
        <w:t>Eliminates:</w:t>
      </w:r>
      <w:r w:rsidRPr="00CC6C9A">
        <w:rPr>
          <w:rFonts w:asciiTheme="minorHAnsi" w:eastAsia="Times New Roman" w:hAnsiTheme="minorHAnsi" w:cstheme="minorHAnsi"/>
          <w:b/>
          <w:color w:val="000000"/>
          <w:sz w:val="20"/>
          <w:szCs w:val="20"/>
        </w:rPr>
        <w:t xml:space="preserve">  CDBG, HOME, Choice Neighborhoods, the National Housing Trust Fund, and funding for USICH.</w:t>
      </w:r>
    </w:p>
    <w:p w:rsidR="00CC6C9A" w:rsidRPr="00CC6C9A" w:rsidRDefault="00CC6C9A" w:rsidP="00CC6C9A">
      <w:pPr>
        <w:numPr>
          <w:ilvl w:val="0"/>
          <w:numId w:val="15"/>
        </w:numPr>
        <w:ind w:left="360"/>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Public housing:</w:t>
      </w:r>
      <w:r w:rsidRPr="00CC6C9A">
        <w:rPr>
          <w:rFonts w:asciiTheme="minorHAnsi" w:eastAsia="Times New Roman" w:hAnsiTheme="minorHAnsi" w:cstheme="minorHAnsi"/>
          <w:color w:val="000000"/>
          <w:sz w:val="20"/>
          <w:szCs w:val="20"/>
        </w:rPr>
        <w:t xml:space="preserve">  Capital fund reduced from $1.942 billion in FY 17 to 628 million – a 68% cut. The operating fund would fall from $4.4 billion in FY 17 to $3.9 billion. </w:t>
      </w:r>
    </w:p>
    <w:p w:rsidR="00CC6C9A" w:rsidRPr="00CC6C9A" w:rsidRDefault="00CC6C9A" w:rsidP="00CC6C9A">
      <w:pPr>
        <w:numPr>
          <w:ilvl w:val="0"/>
          <w:numId w:val="15"/>
        </w:numPr>
        <w:ind w:left="360"/>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Housing Choice Vouchers:</w:t>
      </w:r>
      <w:r w:rsidRPr="00CC6C9A">
        <w:rPr>
          <w:rFonts w:asciiTheme="minorHAnsi" w:eastAsia="Times New Roman" w:hAnsiTheme="minorHAnsi" w:cstheme="minorHAnsi"/>
          <w:color w:val="000000"/>
          <w:sz w:val="20"/>
          <w:szCs w:val="20"/>
        </w:rPr>
        <w:t xml:space="preserve"> Funded at $19.318 billion, a 5% cut compared to FY 17 funding.  NLIHC (and other outlets) estimates this equates to more than 250,000 vouchers being lost.</w:t>
      </w:r>
    </w:p>
    <w:p w:rsidR="00CC6C9A" w:rsidRPr="00CC6C9A" w:rsidRDefault="00CC6C9A" w:rsidP="00CC6C9A">
      <w:pPr>
        <w:numPr>
          <w:ilvl w:val="0"/>
          <w:numId w:val="15"/>
        </w:numPr>
        <w:ind w:left="360"/>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Project-Based Section 8:</w:t>
      </w:r>
      <w:r w:rsidRPr="00CC6C9A">
        <w:rPr>
          <w:rFonts w:asciiTheme="minorHAnsi" w:eastAsia="Times New Roman" w:hAnsiTheme="minorHAnsi" w:cstheme="minorHAnsi"/>
          <w:color w:val="000000"/>
          <w:sz w:val="20"/>
          <w:szCs w:val="20"/>
        </w:rPr>
        <w:t xml:space="preserve">  Funded at $10.351 billion, a cut of $465 million vs. FY 17 funding.  This is not sufficient to cover existing contracts.</w:t>
      </w:r>
    </w:p>
    <w:p w:rsidR="00CC6C9A" w:rsidRPr="00CC6C9A" w:rsidRDefault="00CC6C9A" w:rsidP="00CC6C9A">
      <w:pPr>
        <w:numPr>
          <w:ilvl w:val="0"/>
          <w:numId w:val="15"/>
        </w:numPr>
        <w:ind w:left="360"/>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Homeless Assistance Grants:</w:t>
      </w:r>
      <w:r w:rsidRPr="00CC6C9A">
        <w:rPr>
          <w:rFonts w:asciiTheme="minorHAnsi" w:eastAsia="Times New Roman" w:hAnsiTheme="minorHAnsi" w:cstheme="minorHAnsi"/>
          <w:color w:val="000000"/>
          <w:sz w:val="20"/>
          <w:szCs w:val="20"/>
        </w:rPr>
        <w:t xml:space="preserve">  Reduced from $2.383 billion in FY 17 to $2.25 billion.</w:t>
      </w:r>
    </w:p>
    <w:p w:rsidR="00CC6C9A" w:rsidRPr="00CC6C9A" w:rsidRDefault="00CC6C9A" w:rsidP="00CC6C9A">
      <w:pPr>
        <w:numPr>
          <w:ilvl w:val="0"/>
          <w:numId w:val="15"/>
        </w:numPr>
        <w:ind w:left="360"/>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lastRenderedPageBreak/>
        <w:t>HUD 811:</w:t>
      </w:r>
      <w:r w:rsidRPr="00CC6C9A">
        <w:rPr>
          <w:rFonts w:asciiTheme="minorHAnsi" w:eastAsia="Times New Roman" w:hAnsiTheme="minorHAnsi" w:cstheme="minorHAnsi"/>
          <w:color w:val="000000"/>
          <w:sz w:val="20"/>
          <w:szCs w:val="20"/>
        </w:rPr>
        <w:t xml:space="preserve">  Cut by $25 million</w:t>
      </w:r>
    </w:p>
    <w:p w:rsidR="00CC6C9A" w:rsidRPr="00CC6C9A" w:rsidRDefault="00CC6C9A" w:rsidP="00CC6C9A">
      <w:pPr>
        <w:numPr>
          <w:ilvl w:val="0"/>
          <w:numId w:val="15"/>
        </w:numPr>
        <w:ind w:left="360"/>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Family Unification Program and HUD-VASH:</w:t>
      </w:r>
      <w:r w:rsidRPr="00CC6C9A">
        <w:rPr>
          <w:rFonts w:asciiTheme="minorHAnsi" w:eastAsia="Times New Roman" w:hAnsiTheme="minorHAnsi" w:cstheme="minorHAnsi"/>
          <w:color w:val="000000"/>
          <w:sz w:val="20"/>
          <w:szCs w:val="20"/>
        </w:rPr>
        <w:t xml:space="preserve">  Funding zeroed out (except for $7 million for HUD-VASH targeting Native Americans).</w:t>
      </w:r>
    </w:p>
    <w:p w:rsidR="00CC6C9A" w:rsidRPr="00CC6C9A" w:rsidRDefault="00CC6C9A" w:rsidP="00CC6C9A">
      <w:pPr>
        <w:numPr>
          <w:ilvl w:val="0"/>
          <w:numId w:val="15"/>
        </w:numPr>
        <w:ind w:left="360"/>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HOPWA:</w:t>
      </w:r>
      <w:r w:rsidRPr="00CC6C9A">
        <w:rPr>
          <w:rFonts w:asciiTheme="minorHAnsi" w:eastAsia="Times New Roman" w:hAnsiTheme="minorHAnsi" w:cstheme="minorHAnsi"/>
          <w:color w:val="000000"/>
          <w:sz w:val="20"/>
          <w:szCs w:val="20"/>
        </w:rPr>
        <w:t xml:space="preserve">  Funding reduced from $356 million in FY 17 to $330 million.</w:t>
      </w:r>
    </w:p>
    <w:p w:rsidR="00CC6C9A" w:rsidRPr="00CC6C9A" w:rsidRDefault="00CC6C9A" w:rsidP="00CC6C9A">
      <w:pPr>
        <w:numPr>
          <w:ilvl w:val="0"/>
          <w:numId w:val="15"/>
        </w:numPr>
        <w:ind w:left="360"/>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USDA Rural Housing</w:t>
      </w:r>
      <w:r w:rsidRPr="00CC6C9A">
        <w:rPr>
          <w:rFonts w:asciiTheme="minorHAnsi" w:eastAsia="Times New Roman" w:hAnsiTheme="minorHAnsi" w:cstheme="minorHAnsi"/>
          <w:color w:val="000000"/>
          <w:sz w:val="20"/>
          <w:szCs w:val="20"/>
        </w:rPr>
        <w:t xml:space="preserve"> – Rental Housing:  $60 million cut to Section 521 rural rental assistance; eliminates funding for the Multi-Family Preservation and Revitalization demonstration.  RD:  Elimination of the Section 504 Rural Housing Assistance Grants.</w:t>
      </w:r>
    </w:p>
    <w:p w:rsidR="00CC6C9A" w:rsidRPr="00CC6C9A" w:rsidRDefault="00CC6C9A" w:rsidP="00CC6C9A">
      <w:pPr>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color w:val="000000"/>
          <w:sz w:val="20"/>
          <w:szCs w:val="20"/>
        </w:rPr>
        <w:t>Other Agencies:</w:t>
      </w:r>
    </w:p>
    <w:p w:rsidR="00CC6C9A" w:rsidRPr="00CC6C9A" w:rsidRDefault="00CC6C9A" w:rsidP="00CC6C9A">
      <w:pPr>
        <w:pStyle w:val="ListParagraph"/>
        <w:numPr>
          <w:ilvl w:val="0"/>
          <w:numId w:val="23"/>
        </w:numPr>
        <w:ind w:left="360"/>
        <w:rPr>
          <w:rFonts w:asciiTheme="minorHAnsi" w:eastAsia="Times New Roman" w:hAnsiTheme="minorHAnsi" w:cstheme="minorHAnsi"/>
          <w:color w:val="000000"/>
          <w:sz w:val="20"/>
          <w:szCs w:val="20"/>
        </w:rPr>
      </w:pPr>
      <w:r w:rsidRPr="00CC6C9A">
        <w:rPr>
          <w:rFonts w:asciiTheme="minorHAnsi" w:eastAsia="Times New Roman" w:hAnsiTheme="minorHAnsi" w:cstheme="minorHAnsi"/>
          <w:color w:val="000000"/>
          <w:sz w:val="20"/>
          <w:szCs w:val="20"/>
        </w:rPr>
        <w:t>The budget would also eliminate LIHEAP and Community Services Block Grants through DHHS.</w:t>
      </w:r>
    </w:p>
    <w:p w:rsidR="00CC6C9A" w:rsidRPr="00CC6C9A" w:rsidRDefault="00CC6C9A" w:rsidP="00CC6C9A">
      <w:pPr>
        <w:pStyle w:val="ListParagraph"/>
        <w:numPr>
          <w:ilvl w:val="0"/>
          <w:numId w:val="23"/>
        </w:numPr>
        <w:ind w:left="360"/>
        <w:rPr>
          <w:rFonts w:asciiTheme="minorHAnsi" w:eastAsia="Times New Roman" w:hAnsiTheme="minorHAnsi" w:cstheme="minorHAnsi"/>
          <w:color w:val="000000"/>
          <w:sz w:val="20"/>
          <w:szCs w:val="20"/>
        </w:rPr>
      </w:pPr>
      <w:r w:rsidRPr="00CC6C9A">
        <w:rPr>
          <w:rFonts w:asciiTheme="minorHAnsi" w:eastAsia="Times New Roman" w:hAnsiTheme="minorHAnsi" w:cstheme="minorHAnsi"/>
          <w:color w:val="000000"/>
          <w:sz w:val="20"/>
          <w:szCs w:val="20"/>
        </w:rPr>
        <w:t>Cut Medicaid by nearly 25%, or $839 billion over a decade – on top of the $800 billion cut included in the House AHCA.</w:t>
      </w:r>
    </w:p>
    <w:p w:rsidR="00CC6C9A" w:rsidRPr="00CC6C9A" w:rsidRDefault="00CC6C9A" w:rsidP="00CC6C9A">
      <w:pPr>
        <w:contextualSpacing/>
        <w:rPr>
          <w:rFonts w:asciiTheme="minorHAnsi" w:eastAsia="Times New Roman" w:hAnsiTheme="minorHAnsi" w:cstheme="minorHAnsi"/>
          <w:b/>
          <w:color w:val="000000"/>
          <w:sz w:val="20"/>
          <w:szCs w:val="20"/>
        </w:rPr>
      </w:pPr>
      <w:r w:rsidRPr="00CC6C9A">
        <w:rPr>
          <w:rFonts w:asciiTheme="minorHAnsi" w:eastAsia="Times New Roman" w:hAnsiTheme="minorHAnsi" w:cstheme="minorHAnsi"/>
          <w:b/>
          <w:color w:val="000000"/>
          <w:sz w:val="20"/>
          <w:szCs w:val="20"/>
        </w:rPr>
        <w:t>Effect of the President’s FY 18 HUD budget cuts on Maine (per CBPP analysis - updated):</w:t>
      </w:r>
    </w:p>
    <w:tbl>
      <w:tblPr>
        <w:tblW w:w="10170" w:type="dxa"/>
        <w:tblCellMar>
          <w:top w:w="150" w:type="dxa"/>
          <w:left w:w="150" w:type="dxa"/>
          <w:bottom w:w="150" w:type="dxa"/>
          <w:right w:w="150" w:type="dxa"/>
        </w:tblCellMar>
        <w:tblLook w:val="04A0" w:firstRow="1" w:lastRow="0" w:firstColumn="1" w:lastColumn="0" w:noHBand="0" w:noVBand="1"/>
      </w:tblPr>
      <w:tblGrid>
        <w:gridCol w:w="941"/>
        <w:gridCol w:w="1669"/>
        <w:gridCol w:w="3240"/>
        <w:gridCol w:w="2070"/>
        <w:gridCol w:w="2250"/>
      </w:tblGrid>
      <w:tr w:rsidR="00CC6C9A" w:rsidRPr="00CC6C9A" w:rsidTr="00DB4ED0">
        <w:trPr>
          <w:trHeight w:val="131"/>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hideMark/>
          </w:tcPr>
          <w:p w:rsidR="00CC6C9A" w:rsidRPr="00CC6C9A" w:rsidRDefault="00CC6C9A" w:rsidP="00DB4ED0">
            <w:pPr>
              <w:rPr>
                <w:rFonts w:asciiTheme="minorHAnsi" w:eastAsia="Times New Roman" w:hAnsiTheme="minorHAnsi" w:cstheme="minorHAnsi"/>
                <w:b/>
                <w:bCs/>
                <w:color w:val="151515"/>
                <w:sz w:val="20"/>
                <w:szCs w:val="20"/>
              </w:rPr>
            </w:pPr>
            <w:r w:rsidRPr="00CC6C9A">
              <w:rPr>
                <w:rFonts w:asciiTheme="minorHAnsi" w:eastAsia="Times New Roman" w:hAnsiTheme="minorHAnsi" w:cstheme="minorHAnsi"/>
                <w:b/>
                <w:bCs/>
                <w:color w:val="151515"/>
                <w:sz w:val="20"/>
                <w:szCs w:val="20"/>
              </w:rPr>
              <w:t>State</w:t>
            </w:r>
          </w:p>
        </w:tc>
        <w:tc>
          <w:tcPr>
            <w:tcW w:w="1669" w:type="dxa"/>
            <w:tcBorders>
              <w:top w:val="nil"/>
              <w:left w:val="nil"/>
              <w:bottom w:val="nil"/>
              <w:right w:val="nil"/>
            </w:tcBorders>
            <w:shd w:val="clear" w:color="auto" w:fill="F0F0F0"/>
            <w:tcMar>
              <w:top w:w="60" w:type="dxa"/>
              <w:left w:w="60" w:type="dxa"/>
              <w:bottom w:w="60" w:type="dxa"/>
              <w:right w:w="60" w:type="dxa"/>
            </w:tcMar>
            <w:vAlign w:val="center"/>
            <w:hideMark/>
          </w:tcPr>
          <w:p w:rsidR="00CC6C9A" w:rsidRPr="00CC6C9A" w:rsidRDefault="00CC6C9A" w:rsidP="00DB4ED0">
            <w:pPr>
              <w:jc w:val="center"/>
              <w:rPr>
                <w:rFonts w:asciiTheme="minorHAnsi" w:eastAsia="Times New Roman" w:hAnsiTheme="minorHAnsi" w:cstheme="minorHAnsi"/>
                <w:b/>
                <w:bCs/>
                <w:color w:val="151515"/>
                <w:sz w:val="20"/>
                <w:szCs w:val="20"/>
              </w:rPr>
            </w:pPr>
            <w:r w:rsidRPr="00CC6C9A">
              <w:rPr>
                <w:rFonts w:asciiTheme="minorHAnsi" w:eastAsia="Times New Roman" w:hAnsiTheme="minorHAnsi" w:cstheme="minorHAnsi"/>
                <w:b/>
                <w:bCs/>
                <w:color w:val="151515"/>
                <w:sz w:val="20"/>
                <w:szCs w:val="20"/>
              </w:rPr>
              <w:t>Vouchers Cut</w:t>
            </w:r>
          </w:p>
        </w:tc>
        <w:tc>
          <w:tcPr>
            <w:tcW w:w="3240" w:type="dxa"/>
            <w:tcBorders>
              <w:top w:val="nil"/>
              <w:left w:val="nil"/>
              <w:bottom w:val="nil"/>
              <w:right w:val="nil"/>
            </w:tcBorders>
            <w:shd w:val="clear" w:color="auto" w:fill="F0F0F0"/>
            <w:tcMar>
              <w:top w:w="60" w:type="dxa"/>
              <w:left w:w="60" w:type="dxa"/>
              <w:bottom w:w="60" w:type="dxa"/>
              <w:right w:w="60" w:type="dxa"/>
            </w:tcMar>
            <w:vAlign w:val="center"/>
            <w:hideMark/>
          </w:tcPr>
          <w:p w:rsidR="00CC6C9A" w:rsidRPr="00CC6C9A" w:rsidRDefault="00CC6C9A" w:rsidP="00DB4ED0">
            <w:pPr>
              <w:jc w:val="center"/>
              <w:rPr>
                <w:rFonts w:asciiTheme="minorHAnsi" w:eastAsia="Times New Roman" w:hAnsiTheme="minorHAnsi" w:cstheme="minorHAnsi"/>
                <w:b/>
                <w:bCs/>
                <w:color w:val="151515"/>
                <w:sz w:val="20"/>
                <w:szCs w:val="20"/>
              </w:rPr>
            </w:pPr>
            <w:r w:rsidRPr="00CC6C9A">
              <w:rPr>
                <w:rFonts w:asciiTheme="minorHAnsi" w:eastAsia="Times New Roman" w:hAnsiTheme="minorHAnsi" w:cstheme="minorHAnsi"/>
                <w:b/>
                <w:bCs/>
                <w:color w:val="151515"/>
                <w:sz w:val="20"/>
                <w:szCs w:val="20"/>
              </w:rPr>
              <w:t>Public Housing Funding Cut</w:t>
            </w:r>
          </w:p>
        </w:tc>
        <w:tc>
          <w:tcPr>
            <w:tcW w:w="2070" w:type="dxa"/>
            <w:tcBorders>
              <w:top w:val="nil"/>
              <w:left w:val="nil"/>
              <w:bottom w:val="nil"/>
              <w:right w:val="nil"/>
            </w:tcBorders>
            <w:shd w:val="clear" w:color="auto" w:fill="F0F0F0"/>
            <w:tcMar>
              <w:top w:w="60" w:type="dxa"/>
              <w:left w:w="60" w:type="dxa"/>
              <w:bottom w:w="60" w:type="dxa"/>
              <w:right w:w="60" w:type="dxa"/>
            </w:tcMar>
            <w:vAlign w:val="center"/>
            <w:hideMark/>
          </w:tcPr>
          <w:p w:rsidR="00CC6C9A" w:rsidRPr="00CC6C9A" w:rsidRDefault="00CC6C9A" w:rsidP="00DB4ED0">
            <w:pPr>
              <w:jc w:val="center"/>
              <w:rPr>
                <w:rFonts w:asciiTheme="minorHAnsi" w:eastAsia="Times New Roman" w:hAnsiTheme="minorHAnsi" w:cstheme="minorHAnsi"/>
                <w:b/>
                <w:bCs/>
                <w:color w:val="151515"/>
                <w:sz w:val="20"/>
                <w:szCs w:val="20"/>
              </w:rPr>
            </w:pPr>
            <w:r w:rsidRPr="00CC6C9A">
              <w:rPr>
                <w:rFonts w:asciiTheme="minorHAnsi" w:eastAsia="Times New Roman" w:hAnsiTheme="minorHAnsi" w:cstheme="minorHAnsi"/>
                <w:b/>
                <w:bCs/>
                <w:color w:val="151515"/>
                <w:sz w:val="20"/>
                <w:szCs w:val="20"/>
              </w:rPr>
              <w:t>CDBG Funding Cut</w:t>
            </w:r>
          </w:p>
        </w:tc>
        <w:tc>
          <w:tcPr>
            <w:tcW w:w="2250" w:type="dxa"/>
            <w:tcBorders>
              <w:top w:val="nil"/>
              <w:left w:val="nil"/>
              <w:bottom w:val="nil"/>
              <w:right w:val="nil"/>
            </w:tcBorders>
            <w:shd w:val="clear" w:color="auto" w:fill="F0F0F0"/>
            <w:vAlign w:val="center"/>
          </w:tcPr>
          <w:p w:rsidR="00CC6C9A" w:rsidRPr="00CC6C9A" w:rsidRDefault="00CC6C9A" w:rsidP="00DB4ED0">
            <w:pPr>
              <w:jc w:val="center"/>
              <w:rPr>
                <w:rFonts w:asciiTheme="minorHAnsi" w:eastAsia="Times New Roman" w:hAnsiTheme="minorHAnsi" w:cstheme="minorHAnsi"/>
                <w:b/>
                <w:bCs/>
                <w:color w:val="151515"/>
                <w:sz w:val="20"/>
                <w:szCs w:val="20"/>
              </w:rPr>
            </w:pPr>
            <w:r w:rsidRPr="00CC6C9A">
              <w:rPr>
                <w:rFonts w:asciiTheme="minorHAnsi" w:eastAsia="Times New Roman" w:hAnsiTheme="minorHAnsi" w:cstheme="minorHAnsi"/>
                <w:b/>
                <w:bCs/>
                <w:color w:val="151515"/>
                <w:sz w:val="20"/>
                <w:szCs w:val="20"/>
              </w:rPr>
              <w:t>HOME Funding Cut</w:t>
            </w:r>
          </w:p>
        </w:tc>
      </w:tr>
      <w:tr w:rsidR="00CC6C9A" w:rsidRPr="00CC6C9A" w:rsidTr="00DB4ED0">
        <w:trPr>
          <w:trHeight w:val="158"/>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tcPr>
          <w:p w:rsidR="00CC6C9A" w:rsidRPr="00CC6C9A" w:rsidRDefault="00CC6C9A" w:rsidP="00DB4ED0">
            <w:pPr>
              <w:rPr>
                <w:rFonts w:asciiTheme="minorHAnsi" w:eastAsia="Times New Roman" w:hAnsiTheme="minorHAnsi" w:cstheme="minorHAnsi"/>
                <w:b/>
                <w:bCs/>
                <w:color w:val="151515"/>
                <w:sz w:val="20"/>
                <w:szCs w:val="20"/>
              </w:rPr>
            </w:pPr>
            <w:r w:rsidRPr="00CC6C9A">
              <w:rPr>
                <w:rFonts w:asciiTheme="minorHAnsi" w:eastAsia="Times New Roman" w:hAnsiTheme="minorHAnsi" w:cstheme="minorHAnsi"/>
                <w:b/>
                <w:bCs/>
                <w:color w:val="151515"/>
                <w:sz w:val="20"/>
                <w:szCs w:val="20"/>
              </w:rPr>
              <w:t>ME</w:t>
            </w:r>
          </w:p>
        </w:tc>
        <w:tc>
          <w:tcPr>
            <w:tcW w:w="1669" w:type="dxa"/>
            <w:tcBorders>
              <w:top w:val="nil"/>
              <w:left w:val="nil"/>
              <w:bottom w:val="nil"/>
              <w:right w:val="nil"/>
            </w:tcBorders>
            <w:shd w:val="clear" w:color="auto" w:fill="F0F0F0"/>
            <w:tcMar>
              <w:top w:w="60" w:type="dxa"/>
              <w:left w:w="60" w:type="dxa"/>
              <w:bottom w:w="60" w:type="dxa"/>
              <w:right w:w="60" w:type="dxa"/>
            </w:tcMar>
            <w:vAlign w:val="center"/>
          </w:tcPr>
          <w:p w:rsidR="00CC6C9A" w:rsidRPr="00CC6C9A" w:rsidRDefault="00CC6C9A" w:rsidP="00DB4ED0">
            <w:pPr>
              <w:jc w:val="center"/>
              <w:rPr>
                <w:rFonts w:asciiTheme="minorHAnsi" w:eastAsia="Times New Roman" w:hAnsiTheme="minorHAnsi" w:cstheme="minorHAnsi"/>
                <w:b/>
                <w:bCs/>
                <w:color w:val="151515"/>
                <w:sz w:val="20"/>
                <w:szCs w:val="20"/>
              </w:rPr>
            </w:pPr>
            <w:r w:rsidRPr="00CC6C9A">
              <w:rPr>
                <w:rFonts w:asciiTheme="minorHAnsi" w:eastAsia="Times New Roman" w:hAnsiTheme="minorHAnsi" w:cstheme="minorHAnsi"/>
                <w:b/>
                <w:bCs/>
                <w:color w:val="151515"/>
                <w:sz w:val="20"/>
                <w:szCs w:val="20"/>
              </w:rPr>
              <w:t>-1,395</w:t>
            </w:r>
          </w:p>
        </w:tc>
        <w:tc>
          <w:tcPr>
            <w:tcW w:w="3240" w:type="dxa"/>
            <w:tcBorders>
              <w:top w:val="nil"/>
              <w:left w:val="nil"/>
              <w:bottom w:val="nil"/>
              <w:right w:val="nil"/>
            </w:tcBorders>
            <w:shd w:val="clear" w:color="auto" w:fill="F0F0F0"/>
            <w:tcMar>
              <w:top w:w="60" w:type="dxa"/>
              <w:left w:w="60" w:type="dxa"/>
              <w:bottom w:w="60" w:type="dxa"/>
              <w:right w:w="60" w:type="dxa"/>
            </w:tcMar>
            <w:vAlign w:val="center"/>
          </w:tcPr>
          <w:p w:rsidR="00CC6C9A" w:rsidRPr="00CC6C9A" w:rsidRDefault="00CC6C9A" w:rsidP="00DB4ED0">
            <w:pPr>
              <w:jc w:val="center"/>
              <w:rPr>
                <w:rFonts w:asciiTheme="minorHAnsi" w:eastAsia="Times New Roman" w:hAnsiTheme="minorHAnsi" w:cstheme="minorHAnsi"/>
                <w:b/>
                <w:bCs/>
                <w:color w:val="151515"/>
                <w:sz w:val="20"/>
                <w:szCs w:val="20"/>
              </w:rPr>
            </w:pPr>
            <w:r w:rsidRPr="00CC6C9A">
              <w:rPr>
                <w:rFonts w:asciiTheme="minorHAnsi" w:eastAsia="Times New Roman" w:hAnsiTheme="minorHAnsi" w:cstheme="minorHAnsi"/>
                <w:b/>
                <w:bCs/>
                <w:color w:val="151515"/>
                <w:sz w:val="20"/>
                <w:szCs w:val="20"/>
              </w:rPr>
              <w:t>-$5,989,305</w:t>
            </w:r>
          </w:p>
        </w:tc>
        <w:tc>
          <w:tcPr>
            <w:tcW w:w="2070" w:type="dxa"/>
            <w:tcBorders>
              <w:top w:val="nil"/>
              <w:left w:val="nil"/>
              <w:bottom w:val="nil"/>
              <w:right w:val="nil"/>
            </w:tcBorders>
            <w:shd w:val="clear" w:color="auto" w:fill="F0F0F0"/>
            <w:tcMar>
              <w:top w:w="60" w:type="dxa"/>
              <w:left w:w="60" w:type="dxa"/>
              <w:bottom w:w="60" w:type="dxa"/>
              <w:right w:w="60" w:type="dxa"/>
            </w:tcMar>
            <w:vAlign w:val="center"/>
          </w:tcPr>
          <w:p w:rsidR="00CC6C9A" w:rsidRPr="00CC6C9A" w:rsidRDefault="00CC6C9A" w:rsidP="00DB4ED0">
            <w:pPr>
              <w:jc w:val="center"/>
              <w:rPr>
                <w:rFonts w:asciiTheme="minorHAnsi" w:eastAsia="Times New Roman" w:hAnsiTheme="minorHAnsi" w:cstheme="minorHAnsi"/>
                <w:b/>
                <w:bCs/>
                <w:color w:val="151515"/>
                <w:sz w:val="20"/>
                <w:szCs w:val="20"/>
              </w:rPr>
            </w:pPr>
            <w:r w:rsidRPr="00CC6C9A">
              <w:rPr>
                <w:rFonts w:asciiTheme="minorHAnsi" w:eastAsia="Times New Roman" w:hAnsiTheme="minorHAnsi" w:cstheme="minorHAnsi"/>
                <w:b/>
                <w:bCs/>
                <w:color w:val="151515"/>
                <w:sz w:val="20"/>
                <w:szCs w:val="20"/>
              </w:rPr>
              <w:t>-$16,416,154</w:t>
            </w:r>
          </w:p>
        </w:tc>
        <w:tc>
          <w:tcPr>
            <w:tcW w:w="2250" w:type="dxa"/>
            <w:tcBorders>
              <w:top w:val="nil"/>
              <w:left w:val="nil"/>
              <w:bottom w:val="nil"/>
              <w:right w:val="nil"/>
            </w:tcBorders>
            <w:shd w:val="clear" w:color="auto" w:fill="F0F0F0"/>
            <w:vAlign w:val="center"/>
          </w:tcPr>
          <w:p w:rsidR="00CC6C9A" w:rsidRPr="00CC6C9A" w:rsidRDefault="00CC6C9A" w:rsidP="00DB4ED0">
            <w:pPr>
              <w:jc w:val="center"/>
              <w:rPr>
                <w:rFonts w:asciiTheme="minorHAnsi" w:eastAsia="Times New Roman" w:hAnsiTheme="minorHAnsi" w:cstheme="minorHAnsi"/>
                <w:b/>
                <w:bCs/>
                <w:color w:val="151515"/>
                <w:sz w:val="20"/>
                <w:szCs w:val="20"/>
              </w:rPr>
            </w:pPr>
            <w:r w:rsidRPr="00CC6C9A">
              <w:rPr>
                <w:rFonts w:asciiTheme="minorHAnsi" w:eastAsia="Times New Roman" w:hAnsiTheme="minorHAnsi" w:cstheme="minorHAnsi"/>
                <w:b/>
                <w:bCs/>
                <w:color w:val="151515"/>
                <w:sz w:val="20"/>
                <w:szCs w:val="20"/>
              </w:rPr>
              <w:t>-$4,237,285</w:t>
            </w:r>
          </w:p>
        </w:tc>
      </w:tr>
    </w:tbl>
    <w:p w:rsidR="00CC6C9A" w:rsidRPr="00CC6C9A" w:rsidRDefault="00CC6C9A" w:rsidP="00CC6C9A">
      <w:pPr>
        <w:contextualSpacing/>
        <w:rPr>
          <w:rFonts w:asciiTheme="minorHAnsi" w:eastAsia="Times New Roman" w:hAnsiTheme="minorHAnsi" w:cstheme="minorHAnsi"/>
          <w:b/>
          <w:color w:val="000000"/>
          <w:sz w:val="20"/>
          <w:szCs w:val="20"/>
        </w:rPr>
      </w:pPr>
    </w:p>
    <w:p w:rsidR="00CC6C9A" w:rsidRPr="00CC6C9A" w:rsidRDefault="00CC6C9A" w:rsidP="00CC6C9A">
      <w:pPr>
        <w:contextualSpacing/>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 xml:space="preserve">National Housing Trust Fund – </w:t>
      </w:r>
      <w:r w:rsidRPr="00CC6C9A">
        <w:rPr>
          <w:rFonts w:asciiTheme="minorHAnsi" w:eastAsia="Times New Roman" w:hAnsiTheme="minorHAnsi" w:cstheme="minorHAnsi"/>
          <w:b/>
          <w:i/>
          <w:color w:val="000000"/>
          <w:sz w:val="20"/>
          <w:szCs w:val="20"/>
          <w:u w:val="single"/>
        </w:rPr>
        <w:t>No New Update</w:t>
      </w:r>
      <w:r w:rsidRPr="00CC6C9A">
        <w:rPr>
          <w:rFonts w:asciiTheme="minorHAnsi" w:eastAsia="Times New Roman" w:hAnsiTheme="minorHAnsi" w:cstheme="minorHAnsi"/>
          <w:b/>
          <w:color w:val="000000"/>
          <w:sz w:val="20"/>
          <w:szCs w:val="20"/>
        </w:rPr>
        <w:t xml:space="preserve">: </w:t>
      </w:r>
      <w:r w:rsidRPr="00CC6C9A">
        <w:rPr>
          <w:rFonts w:asciiTheme="minorHAnsi" w:eastAsia="Times New Roman" w:hAnsiTheme="minorHAnsi" w:cstheme="minorHAnsi"/>
          <w:color w:val="000000"/>
          <w:sz w:val="20"/>
          <w:szCs w:val="20"/>
        </w:rPr>
        <w:t xml:space="preserve"> Congress must ensure that all affordable housing programs—including the HTF—are fully funded.  The HTF is the only federal program designed to build and preserve housing affordable to people with the lowest incomes.  We must ensure that the program is protected – not eliminated.  </w:t>
      </w:r>
    </w:p>
    <w:p w:rsidR="00CC6C9A" w:rsidRPr="00CC6C9A" w:rsidRDefault="00CC6C9A" w:rsidP="00CC6C9A">
      <w:pPr>
        <w:contextualSpacing/>
        <w:rPr>
          <w:rFonts w:asciiTheme="minorHAnsi" w:eastAsia="Times New Roman" w:hAnsiTheme="minorHAnsi" w:cstheme="minorHAnsi"/>
          <w:color w:val="000000"/>
          <w:sz w:val="20"/>
          <w:szCs w:val="20"/>
        </w:rPr>
      </w:pPr>
    </w:p>
    <w:p w:rsidR="00CC6C9A" w:rsidRPr="00CC6C9A" w:rsidRDefault="00CC6C9A" w:rsidP="00CC6C9A">
      <w:pPr>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 xml:space="preserve">The Affordable Care Act (ACA):  </w:t>
      </w:r>
      <w:r w:rsidRPr="00CC6C9A">
        <w:rPr>
          <w:rFonts w:asciiTheme="minorHAnsi" w:eastAsia="Times New Roman" w:hAnsiTheme="minorHAnsi" w:cstheme="minorHAnsi"/>
          <w:color w:val="000000"/>
          <w:sz w:val="20"/>
          <w:szCs w:val="20"/>
        </w:rPr>
        <w:t xml:space="preserve">The House Republican health plan, “The American Health Care Act,” unveiled on 3/6 and then pulled from the House floor before a vote could take place, was revamped for reconsideration in Congress.  </w:t>
      </w:r>
      <w:r w:rsidRPr="00CC6C9A">
        <w:rPr>
          <w:rFonts w:asciiTheme="minorHAnsi" w:eastAsia="Times New Roman" w:hAnsiTheme="minorHAnsi" w:cstheme="minorHAnsi"/>
          <w:color w:val="000000"/>
          <w:sz w:val="20"/>
          <w:szCs w:val="20"/>
          <w:u w:val="single"/>
        </w:rPr>
        <w:t>It has passed the House and has been sent to the Senate for consideration</w:t>
      </w:r>
      <w:r w:rsidRPr="00CC6C9A">
        <w:rPr>
          <w:rFonts w:asciiTheme="minorHAnsi" w:eastAsia="Times New Roman" w:hAnsiTheme="minorHAnsi" w:cstheme="minorHAnsi"/>
          <w:color w:val="000000"/>
          <w:sz w:val="20"/>
          <w:szCs w:val="20"/>
        </w:rPr>
        <w:t xml:space="preserve">.  According to CBPP, the newly released Meadows-MacArthur amendment does nothing to mitigate the American Health Care Act’s (AHCA) coverage losses of 24 million people, $839 billion in Medicaid cuts, or large increases in premiums and out-of-pocket costs for moderate-income and older individual-market consumers.  It does, however, eliminate key Affordable Care Act (ACA) protections for people with pre-existing conditions.  The Meadows-MacArthur amendment would largely restore pre-ACA rules for people with pre-existing conditions. Just like before the ACA, insurers could discriminate based on medical history, eliminate coverage for key health services, and impose annual and lifetime limits on benefits.  </w:t>
      </w:r>
      <w:r w:rsidRPr="00CC6C9A">
        <w:rPr>
          <w:rFonts w:asciiTheme="minorHAnsi" w:eastAsia="Times New Roman" w:hAnsiTheme="minorHAnsi" w:cstheme="minorHAnsi"/>
          <w:color w:val="000000"/>
          <w:sz w:val="20"/>
          <w:szCs w:val="20"/>
          <w:u w:val="single"/>
        </w:rPr>
        <w:t>The Senate is supposedly working on its own ACA repeal/replace which could be unveiled in the coming weeks.  It has been alluded to that the Senate wishes for the process to go slower than it did in the House</w:t>
      </w:r>
      <w:r w:rsidRPr="00CC6C9A">
        <w:rPr>
          <w:rFonts w:asciiTheme="minorHAnsi" w:eastAsia="Times New Roman" w:hAnsiTheme="minorHAnsi" w:cstheme="minorHAnsi"/>
          <w:color w:val="000000"/>
          <w:sz w:val="20"/>
          <w:szCs w:val="20"/>
        </w:rPr>
        <w:t>.</w:t>
      </w:r>
    </w:p>
    <w:p w:rsidR="00CC6C9A" w:rsidRPr="00CC6C9A" w:rsidRDefault="00CC6C9A" w:rsidP="00CC6C9A">
      <w:pPr>
        <w:contextualSpacing/>
        <w:rPr>
          <w:rFonts w:asciiTheme="minorHAnsi" w:eastAsia="Times New Roman" w:hAnsiTheme="minorHAnsi" w:cstheme="minorHAnsi"/>
          <w:b/>
          <w:color w:val="000000"/>
          <w:sz w:val="20"/>
          <w:szCs w:val="20"/>
        </w:rPr>
      </w:pPr>
    </w:p>
    <w:p w:rsidR="00CC6C9A" w:rsidRPr="00CC6C9A" w:rsidRDefault="00CC6C9A" w:rsidP="00CC6C9A">
      <w:pPr>
        <w:rPr>
          <w:rFonts w:asciiTheme="minorHAnsi" w:eastAsia="Times New Roman" w:hAnsiTheme="minorHAnsi" w:cstheme="minorHAnsi"/>
          <w:b/>
          <w:color w:val="000000"/>
          <w:sz w:val="20"/>
          <w:szCs w:val="20"/>
        </w:rPr>
      </w:pPr>
      <w:r w:rsidRPr="00CC6C9A">
        <w:rPr>
          <w:rFonts w:asciiTheme="minorHAnsi" w:eastAsia="Times New Roman" w:hAnsiTheme="minorHAnsi" w:cstheme="minorHAnsi"/>
          <w:b/>
          <w:color w:val="000000"/>
          <w:sz w:val="20"/>
          <w:szCs w:val="20"/>
        </w:rPr>
        <w:t xml:space="preserve">S. 743:  A Bill to Strengthen the United Stated Interagency Council on Homelessness </w:t>
      </w:r>
      <w:r w:rsidRPr="00CC6C9A">
        <w:rPr>
          <w:rFonts w:asciiTheme="minorHAnsi" w:eastAsia="Times New Roman" w:hAnsiTheme="minorHAnsi" w:cstheme="minorHAnsi"/>
          <w:b/>
          <w:i/>
          <w:color w:val="000000"/>
          <w:sz w:val="20"/>
          <w:szCs w:val="20"/>
          <w:u w:val="single"/>
        </w:rPr>
        <w:t>No New Update.</w:t>
      </w:r>
      <w:r w:rsidRPr="00CC6C9A">
        <w:rPr>
          <w:rFonts w:asciiTheme="minorHAnsi" w:eastAsia="Times New Roman" w:hAnsiTheme="minorHAnsi" w:cstheme="minorHAnsi"/>
          <w:b/>
          <w:color w:val="000000"/>
          <w:sz w:val="20"/>
          <w:szCs w:val="20"/>
        </w:rPr>
        <w:t xml:space="preserve">  </w:t>
      </w:r>
      <w:r w:rsidRPr="00CC6C9A">
        <w:rPr>
          <w:rFonts w:asciiTheme="minorHAnsi" w:eastAsia="Times New Roman" w:hAnsiTheme="minorHAnsi" w:cstheme="minorHAnsi"/>
          <w:color w:val="000000"/>
          <w:sz w:val="20"/>
          <w:szCs w:val="20"/>
        </w:rPr>
        <w:t xml:space="preserve">Senators Collins and Reed introduced legislation on 3/28 to strengthen and eliminate the sunset for the U.S. Interagency Council on Homelessness (USICH).  Referred to the Senate Committee on Banking, Housing, and Urban Affairs.      </w:t>
      </w:r>
    </w:p>
    <w:p w:rsidR="00CC6C9A" w:rsidRPr="00CC6C9A" w:rsidRDefault="00CC6C9A" w:rsidP="00CC6C9A">
      <w:pPr>
        <w:rPr>
          <w:rFonts w:asciiTheme="minorHAnsi" w:eastAsia="Times New Roman" w:hAnsiTheme="minorHAnsi" w:cstheme="minorHAnsi"/>
          <w:b/>
          <w:color w:val="000000"/>
          <w:sz w:val="20"/>
          <w:szCs w:val="20"/>
        </w:rPr>
      </w:pPr>
      <w:r w:rsidRPr="00CC6C9A">
        <w:rPr>
          <w:rFonts w:asciiTheme="minorHAnsi" w:eastAsia="Times New Roman" w:hAnsiTheme="minorHAnsi" w:cstheme="minorHAnsi"/>
          <w:b/>
          <w:color w:val="000000"/>
          <w:sz w:val="20"/>
          <w:szCs w:val="20"/>
        </w:rPr>
        <w:t xml:space="preserve">Senate Democrats Unveil Comprehensive Infrastructure Plan, Affordable Housing Included </w:t>
      </w:r>
      <w:r w:rsidRPr="00CC6C9A">
        <w:rPr>
          <w:rFonts w:asciiTheme="minorHAnsi" w:eastAsia="Times New Roman" w:hAnsiTheme="minorHAnsi" w:cstheme="minorHAnsi"/>
          <w:b/>
          <w:i/>
          <w:color w:val="000000"/>
          <w:sz w:val="20"/>
          <w:szCs w:val="20"/>
          <w:u w:val="single"/>
        </w:rPr>
        <w:t>No New Update.</w:t>
      </w:r>
      <w:r w:rsidRPr="00CC6C9A">
        <w:rPr>
          <w:rFonts w:asciiTheme="minorHAnsi" w:eastAsia="Times New Roman" w:hAnsiTheme="minorHAnsi" w:cstheme="minorHAnsi"/>
          <w:b/>
          <w:color w:val="000000"/>
          <w:sz w:val="20"/>
          <w:szCs w:val="20"/>
        </w:rPr>
        <w:t xml:space="preserve">  </w:t>
      </w:r>
      <w:r w:rsidRPr="00CC6C9A">
        <w:rPr>
          <w:rFonts w:asciiTheme="minorHAnsi" w:eastAsia="Times New Roman" w:hAnsiTheme="minorHAnsi" w:cstheme="minorHAnsi"/>
          <w:color w:val="000000"/>
          <w:sz w:val="20"/>
          <w:szCs w:val="20"/>
        </w:rPr>
        <w:t>Senate Democrats unveiled their infrastructure plan, a $1 trillion plan aiming to create over 15 million jobs, and addresses issues including broadband internet, downtown revitalization, water and sewer, schools, roads and bridges, and also includes investments for public and affordable housing.</w:t>
      </w:r>
    </w:p>
    <w:p w:rsidR="00CC6C9A" w:rsidRPr="00CC6C9A" w:rsidRDefault="00CC6C9A" w:rsidP="00CC6C9A">
      <w:pPr>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 xml:space="preserve">H.R. 161:  Services for Ending Long-Term Homelessness Act – </w:t>
      </w:r>
      <w:r w:rsidRPr="00CC6C9A">
        <w:rPr>
          <w:rFonts w:asciiTheme="minorHAnsi" w:eastAsia="Times New Roman" w:hAnsiTheme="minorHAnsi" w:cstheme="minorHAnsi"/>
          <w:b/>
          <w:i/>
          <w:color w:val="000000"/>
          <w:sz w:val="20"/>
          <w:szCs w:val="20"/>
          <w:u w:val="single"/>
        </w:rPr>
        <w:t>No New Update.</w:t>
      </w:r>
      <w:r w:rsidRPr="00CC6C9A">
        <w:rPr>
          <w:rFonts w:asciiTheme="minorHAnsi" w:eastAsia="Times New Roman" w:hAnsiTheme="minorHAnsi" w:cstheme="minorHAnsi"/>
          <w:b/>
          <w:color w:val="000000"/>
          <w:sz w:val="20"/>
          <w:szCs w:val="20"/>
        </w:rPr>
        <w:t xml:space="preserve">  </w:t>
      </w:r>
      <w:r w:rsidRPr="00CC6C9A">
        <w:rPr>
          <w:rFonts w:asciiTheme="minorHAnsi" w:eastAsia="Times New Roman" w:hAnsiTheme="minorHAnsi" w:cstheme="minorHAnsi"/>
          <w:color w:val="000000"/>
          <w:sz w:val="20"/>
          <w:szCs w:val="20"/>
        </w:rPr>
        <w:t xml:space="preserve">Sponsored by Representative Hastings (Florida). </w:t>
      </w:r>
      <w:r w:rsidRPr="00CC6C9A">
        <w:rPr>
          <w:rFonts w:asciiTheme="minorHAnsi" w:eastAsia="Times New Roman" w:hAnsiTheme="minorHAnsi" w:cstheme="minorHAnsi"/>
          <w:b/>
          <w:color w:val="000000"/>
          <w:sz w:val="20"/>
          <w:szCs w:val="20"/>
        </w:rPr>
        <w:t xml:space="preserve"> </w:t>
      </w:r>
      <w:r w:rsidRPr="00CC6C9A">
        <w:rPr>
          <w:rFonts w:asciiTheme="minorHAnsi" w:eastAsia="Times New Roman" w:hAnsiTheme="minorHAnsi" w:cstheme="minorHAnsi"/>
          <w:color w:val="000000"/>
          <w:sz w:val="20"/>
          <w:szCs w:val="20"/>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rsidR="00CC6C9A" w:rsidRPr="00CC6C9A" w:rsidRDefault="00CC6C9A" w:rsidP="00CC6C9A">
      <w:pPr>
        <w:rPr>
          <w:rFonts w:asciiTheme="minorHAnsi" w:hAnsiTheme="minorHAnsi" w:cstheme="minorHAnsi"/>
          <w:sz w:val="20"/>
          <w:szCs w:val="20"/>
        </w:rPr>
      </w:pPr>
      <w:r w:rsidRPr="00CC6C9A">
        <w:rPr>
          <w:rFonts w:asciiTheme="minorHAnsi" w:eastAsia="Times New Roman" w:hAnsiTheme="minorHAnsi" w:cstheme="minorHAnsi"/>
          <w:b/>
          <w:color w:val="000000"/>
          <w:sz w:val="20"/>
          <w:szCs w:val="20"/>
        </w:rPr>
        <w:t xml:space="preserve">H.R. 948:  The Common Sense Housing Investment Act, to help end homelessness and housing poverty through comprehensive tax reform. – Referred to House Ways and Means, Financial Services committee </w:t>
      </w:r>
      <w:r w:rsidRPr="00CC6C9A">
        <w:rPr>
          <w:rFonts w:asciiTheme="minorHAnsi" w:eastAsia="Times New Roman" w:hAnsiTheme="minorHAnsi" w:cstheme="minorHAnsi"/>
          <w:b/>
          <w:i/>
          <w:color w:val="000000"/>
          <w:sz w:val="20"/>
          <w:szCs w:val="20"/>
          <w:u w:val="single"/>
        </w:rPr>
        <w:t>No New Update.</w:t>
      </w:r>
      <w:r w:rsidRPr="00CC6C9A">
        <w:rPr>
          <w:rFonts w:asciiTheme="minorHAnsi" w:eastAsia="Times New Roman" w:hAnsiTheme="minorHAnsi" w:cstheme="minorHAnsi"/>
          <w:b/>
          <w:color w:val="000000"/>
          <w:sz w:val="20"/>
          <w:szCs w:val="20"/>
        </w:rPr>
        <w:t xml:space="preserve">  </w:t>
      </w:r>
      <w:r w:rsidRPr="00CC6C9A">
        <w:rPr>
          <w:rFonts w:asciiTheme="minorHAnsi" w:eastAsia="Times New Roman" w:hAnsiTheme="minorHAnsi" w:cstheme="minorHAnsi"/>
          <w:color w:val="000000"/>
          <w:sz w:val="20"/>
          <w:szCs w:val="20"/>
        </w:rPr>
        <w:t xml:space="preserve">According to the NLIHC the </w:t>
      </w:r>
      <w:hyperlink r:id="rId7" w:tgtFrame="_blank" w:history="1">
        <w:r w:rsidRPr="00CC6C9A">
          <w:rPr>
            <w:rStyle w:val="Hyperlink"/>
            <w:rFonts w:asciiTheme="minorHAnsi" w:eastAsia="Times New Roman" w:hAnsiTheme="minorHAnsi" w:cstheme="minorHAnsi"/>
            <w:i/>
            <w:iCs/>
            <w:sz w:val="20"/>
            <w:szCs w:val="20"/>
          </w:rPr>
          <w:t>Common Sense Housing Investment Act</w:t>
        </w:r>
      </w:hyperlink>
      <w:r w:rsidRPr="00CC6C9A">
        <w:rPr>
          <w:rFonts w:asciiTheme="minorHAnsi" w:eastAsia="Times New Roman" w:hAnsiTheme="minorHAnsi" w:cstheme="minorHAnsi"/>
          <w:color w:val="000000"/>
          <w:sz w:val="20"/>
          <w:szCs w:val="20"/>
        </w:rPr>
        <w:t xml:space="preserve"> calls for modest reforms to the mortgage interest deduction, a $70 billion tax write-off that largely benefits America's highest-income households, and reinvests the significant savings into providing affordable housing for people with the greatest needs.  The bill would boost funding for the Housing Trust Fund, the Low Income Housing Tax Credit, public housing, and rental assistance solutions-without adding any costs to the federal government.     </w:t>
      </w:r>
      <w:r w:rsidRPr="00CC6C9A">
        <w:rPr>
          <w:rFonts w:asciiTheme="minorHAnsi" w:hAnsiTheme="minorHAnsi" w:cstheme="minorHAnsi"/>
          <w:sz w:val="20"/>
          <w:szCs w:val="20"/>
        </w:rPr>
        <w:t xml:space="preserve">  </w:t>
      </w:r>
    </w:p>
    <w:p w:rsidR="00CC6C9A" w:rsidRPr="00CC6C9A" w:rsidRDefault="00CC6C9A" w:rsidP="00CC6C9A">
      <w:pPr>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 xml:space="preserve">H.R. 6378: To amend the Public Health Service Act to revise the amount of minimum allotments under the Projects for Assistance in Transition from Homelessness Program.  </w:t>
      </w:r>
      <w:r w:rsidRPr="00CC6C9A">
        <w:rPr>
          <w:rFonts w:asciiTheme="minorHAnsi" w:eastAsia="Times New Roman" w:hAnsiTheme="minorHAnsi" w:cstheme="minorHAnsi"/>
          <w:b/>
          <w:i/>
          <w:color w:val="000000"/>
          <w:sz w:val="20"/>
          <w:szCs w:val="20"/>
        </w:rPr>
        <w:t xml:space="preserve">– </w:t>
      </w:r>
      <w:r w:rsidRPr="00CC6C9A">
        <w:rPr>
          <w:rFonts w:asciiTheme="minorHAnsi" w:eastAsia="Times New Roman" w:hAnsiTheme="minorHAnsi" w:cstheme="minorHAnsi"/>
          <w:b/>
          <w:i/>
          <w:color w:val="000000"/>
          <w:sz w:val="20"/>
          <w:szCs w:val="20"/>
          <w:u w:val="single"/>
        </w:rPr>
        <w:t>No new update</w:t>
      </w:r>
      <w:r w:rsidRPr="00CC6C9A">
        <w:rPr>
          <w:rFonts w:asciiTheme="minorHAnsi" w:eastAsia="Times New Roman" w:hAnsiTheme="minorHAnsi" w:cstheme="minorHAnsi"/>
          <w:b/>
          <w:i/>
          <w:color w:val="000000"/>
          <w:sz w:val="20"/>
          <w:szCs w:val="20"/>
        </w:rPr>
        <w:t xml:space="preserve">.  </w:t>
      </w:r>
      <w:r w:rsidRPr="00CC6C9A">
        <w:rPr>
          <w:rFonts w:asciiTheme="minorHAnsi" w:eastAsia="Times New Roman" w:hAnsiTheme="minorHAnsi" w:cstheme="minorHAnsi"/>
          <w:color w:val="000000"/>
          <w:sz w:val="20"/>
          <w:szCs w:val="20"/>
        </w:rPr>
        <w:t xml:space="preserve">Sponsor: Rep. Peter Welch [D-VT], co-sponsor Rep. Cramer, Kevin [R-ND].  </w:t>
      </w:r>
    </w:p>
    <w:p w:rsidR="00CC6C9A" w:rsidRPr="00CC6C9A" w:rsidRDefault="00CC6C9A" w:rsidP="00CC6C9A">
      <w:pPr>
        <w:rPr>
          <w:rFonts w:asciiTheme="minorHAnsi" w:eastAsia="Times New Roman" w:hAnsiTheme="minorHAnsi" w:cstheme="minorHAnsi"/>
          <w:color w:val="000000"/>
          <w:sz w:val="20"/>
          <w:szCs w:val="20"/>
        </w:rPr>
      </w:pPr>
      <w:r w:rsidRPr="00CC6C9A">
        <w:rPr>
          <w:rFonts w:asciiTheme="minorHAnsi" w:eastAsia="Times New Roman" w:hAnsiTheme="minorHAnsi" w:cstheme="minorHAnsi"/>
          <w:b/>
          <w:color w:val="000000"/>
          <w:sz w:val="20"/>
          <w:szCs w:val="20"/>
        </w:rPr>
        <w:t>H.R. 4888: Ending Homelessness Act of 2016</w:t>
      </w:r>
      <w:r w:rsidRPr="00CC6C9A">
        <w:rPr>
          <w:rFonts w:asciiTheme="minorHAnsi" w:eastAsia="Times New Roman" w:hAnsiTheme="minorHAnsi" w:cstheme="minorHAnsi"/>
          <w:color w:val="000000"/>
          <w:sz w:val="20"/>
          <w:szCs w:val="20"/>
        </w:rPr>
        <w:t xml:space="preserve"> </w:t>
      </w:r>
      <w:r w:rsidRPr="00CC6C9A">
        <w:rPr>
          <w:rFonts w:asciiTheme="minorHAnsi" w:hAnsiTheme="minorHAnsi" w:cstheme="minorHAnsi"/>
          <w:b/>
          <w:sz w:val="20"/>
          <w:szCs w:val="20"/>
        </w:rPr>
        <w:t xml:space="preserve">– </w:t>
      </w:r>
      <w:r w:rsidRPr="00CC6C9A">
        <w:rPr>
          <w:rFonts w:asciiTheme="minorHAnsi" w:eastAsia="Times New Roman" w:hAnsiTheme="minorHAnsi" w:cstheme="minorHAnsi"/>
          <w:b/>
          <w:i/>
          <w:color w:val="000000"/>
          <w:sz w:val="20"/>
          <w:szCs w:val="20"/>
          <w:u w:val="single"/>
        </w:rPr>
        <w:t>No New Update</w:t>
      </w:r>
      <w:r w:rsidRPr="00CC6C9A">
        <w:rPr>
          <w:rFonts w:asciiTheme="minorHAnsi" w:eastAsia="Times New Roman" w:hAnsiTheme="minorHAnsi" w:cstheme="minorHAnsi"/>
          <w:b/>
          <w:i/>
          <w:color w:val="000000"/>
          <w:sz w:val="20"/>
          <w:szCs w:val="20"/>
        </w:rPr>
        <w:t>.</w:t>
      </w:r>
      <w:r w:rsidRPr="00CC6C9A">
        <w:rPr>
          <w:rFonts w:asciiTheme="minorHAnsi" w:eastAsia="Times New Roman" w:hAnsiTheme="minorHAnsi" w:cstheme="minorHAnsi"/>
          <w:i/>
          <w:color w:val="000000"/>
          <w:sz w:val="20"/>
          <w:szCs w:val="20"/>
        </w:rPr>
        <w:t xml:space="preserve">  </w:t>
      </w:r>
      <w:r w:rsidRPr="00CC6C9A">
        <w:rPr>
          <w:rFonts w:asciiTheme="minorHAnsi" w:eastAsia="Times New Roman" w:hAnsiTheme="minorHAnsi" w:cstheme="minorHAnsi"/>
          <w:color w:val="000000"/>
          <w:sz w:val="20"/>
          <w:szCs w:val="20"/>
        </w:rPr>
        <w:t xml:space="preserve">Introduced on 3/23 by House Financial Services Committee Ranking Member Maxine Waters (D-CA). </w:t>
      </w:r>
    </w:p>
    <w:p w:rsidR="00CC6C9A" w:rsidRPr="00CC6C9A" w:rsidRDefault="00CC6C9A" w:rsidP="00CC6C9A">
      <w:pPr>
        <w:rPr>
          <w:rFonts w:asciiTheme="minorHAnsi" w:hAnsiTheme="minorHAnsi" w:cstheme="minorHAnsi"/>
          <w:sz w:val="20"/>
          <w:szCs w:val="20"/>
        </w:rPr>
      </w:pPr>
      <w:r w:rsidRPr="00CC6C9A">
        <w:rPr>
          <w:rFonts w:asciiTheme="minorHAnsi" w:hAnsiTheme="minorHAnsi" w:cstheme="minorHAnsi"/>
          <w:b/>
          <w:sz w:val="20"/>
          <w:szCs w:val="20"/>
        </w:rPr>
        <w:t xml:space="preserve">S.993/H.R.1854, </w:t>
      </w:r>
      <w:proofErr w:type="gramStart"/>
      <w:r w:rsidRPr="00CC6C9A">
        <w:rPr>
          <w:rFonts w:asciiTheme="minorHAnsi" w:hAnsiTheme="minorHAnsi" w:cstheme="minorHAnsi"/>
          <w:b/>
          <w:sz w:val="20"/>
          <w:szCs w:val="20"/>
        </w:rPr>
        <w:t>The</w:t>
      </w:r>
      <w:proofErr w:type="gramEnd"/>
      <w:r w:rsidRPr="00CC6C9A">
        <w:rPr>
          <w:rFonts w:asciiTheme="minorHAnsi" w:hAnsiTheme="minorHAnsi" w:cstheme="minorHAnsi"/>
          <w:b/>
          <w:sz w:val="20"/>
          <w:szCs w:val="20"/>
        </w:rPr>
        <w:t xml:space="preserve"> Comprehensive Justice and Mental Health Act – </w:t>
      </w:r>
      <w:r w:rsidRPr="00CC6C9A">
        <w:rPr>
          <w:rFonts w:asciiTheme="minorHAnsi" w:eastAsia="Times New Roman" w:hAnsiTheme="minorHAnsi" w:cstheme="minorHAnsi"/>
          <w:b/>
          <w:i/>
          <w:color w:val="000000"/>
          <w:sz w:val="20"/>
          <w:szCs w:val="20"/>
          <w:u w:val="single"/>
        </w:rPr>
        <w:t>No New Update</w:t>
      </w:r>
      <w:r w:rsidRPr="00CC6C9A">
        <w:rPr>
          <w:rFonts w:asciiTheme="minorHAnsi" w:hAnsiTheme="minorHAnsi" w:cstheme="minorHAnsi"/>
          <w:b/>
          <w:i/>
          <w:sz w:val="20"/>
          <w:szCs w:val="20"/>
        </w:rPr>
        <w:t xml:space="preserve">.  </w:t>
      </w:r>
      <w:r w:rsidRPr="00CC6C9A">
        <w:rPr>
          <w:rFonts w:asciiTheme="minorHAnsi" w:hAnsiTheme="minorHAnsi" w:cstheme="minorHAnsi"/>
          <w:sz w:val="20"/>
          <w:szCs w:val="20"/>
        </w:rPr>
        <w:t xml:space="preserve">Introduced by Senators Franken (D-MN) - </w:t>
      </w:r>
      <w:proofErr w:type="spellStart"/>
      <w:r w:rsidRPr="00CC6C9A">
        <w:rPr>
          <w:rFonts w:asciiTheme="minorHAnsi" w:hAnsiTheme="minorHAnsi" w:cstheme="minorHAnsi"/>
          <w:sz w:val="20"/>
          <w:szCs w:val="20"/>
        </w:rPr>
        <w:t>Cornyn</w:t>
      </w:r>
      <w:proofErr w:type="spellEnd"/>
      <w:r w:rsidRPr="00CC6C9A">
        <w:rPr>
          <w:rFonts w:asciiTheme="minorHAnsi" w:hAnsiTheme="minorHAnsi" w:cstheme="minorHAnsi"/>
          <w:sz w:val="20"/>
          <w:szCs w:val="20"/>
        </w:rPr>
        <w:t xml:space="preserve"> (R-TX) and Representatives Collins (R-GA)-Scott (D-VA).  </w:t>
      </w:r>
    </w:p>
    <w:p w:rsidR="00CC6C9A" w:rsidRPr="00CC6C9A" w:rsidRDefault="00CC6C9A" w:rsidP="00CC6C9A">
      <w:pPr>
        <w:pBdr>
          <w:bottom w:val="single" w:sz="12" w:space="1" w:color="auto"/>
        </w:pBdr>
        <w:contextualSpacing/>
        <w:rPr>
          <w:rFonts w:asciiTheme="minorHAnsi" w:hAnsiTheme="minorHAnsi" w:cstheme="minorHAnsi"/>
          <w:b/>
          <w:sz w:val="20"/>
          <w:szCs w:val="20"/>
        </w:rPr>
      </w:pPr>
    </w:p>
    <w:p w:rsidR="00CC6C9A" w:rsidRPr="00CC6C9A" w:rsidRDefault="00CC6C9A" w:rsidP="00CC6C9A">
      <w:pPr>
        <w:contextualSpacing/>
        <w:rPr>
          <w:rFonts w:asciiTheme="minorHAnsi" w:hAnsiTheme="minorHAnsi" w:cstheme="minorHAnsi"/>
          <w:b/>
          <w:sz w:val="20"/>
          <w:szCs w:val="20"/>
        </w:rPr>
      </w:pPr>
    </w:p>
    <w:p w:rsidR="00CC6C9A" w:rsidRPr="00CC6C9A" w:rsidRDefault="00CC6C9A" w:rsidP="00CC6C9A">
      <w:pPr>
        <w:contextualSpacing/>
        <w:rPr>
          <w:rFonts w:asciiTheme="minorHAnsi" w:hAnsiTheme="minorHAnsi" w:cstheme="minorHAnsi"/>
          <w:b/>
          <w:sz w:val="20"/>
          <w:szCs w:val="20"/>
          <w:u w:val="single"/>
        </w:rPr>
      </w:pPr>
      <w:r w:rsidRPr="00CC6C9A">
        <w:rPr>
          <w:rFonts w:asciiTheme="minorHAnsi" w:hAnsiTheme="minorHAnsi" w:cstheme="minorHAnsi"/>
          <w:b/>
          <w:sz w:val="20"/>
          <w:szCs w:val="20"/>
        </w:rPr>
        <w:t xml:space="preserve">State Legislation Update:  </w:t>
      </w:r>
      <w:r w:rsidRPr="00CC6C9A">
        <w:rPr>
          <w:rFonts w:asciiTheme="minorHAnsi" w:hAnsiTheme="minorHAnsi" w:cstheme="minorHAnsi"/>
          <w:b/>
          <w:sz w:val="20"/>
          <w:szCs w:val="20"/>
          <w:highlight w:val="yellow"/>
          <w:u w:val="single"/>
        </w:rPr>
        <w:t>New updates are underlined</w:t>
      </w:r>
    </w:p>
    <w:p w:rsidR="00CC6C9A" w:rsidRPr="00CC6C9A" w:rsidRDefault="00CC6C9A" w:rsidP="00CC6C9A">
      <w:pPr>
        <w:rPr>
          <w:rFonts w:asciiTheme="minorHAnsi" w:hAnsiTheme="minorHAnsi" w:cstheme="minorHAnsi"/>
          <w:b/>
          <w:color w:val="000000"/>
          <w:sz w:val="20"/>
          <w:szCs w:val="20"/>
        </w:rPr>
      </w:pPr>
      <w:r w:rsidRPr="00CC6C9A">
        <w:rPr>
          <w:rFonts w:asciiTheme="minorHAnsi" w:hAnsiTheme="minorHAnsi" w:cstheme="minorHAnsi"/>
          <w:b/>
          <w:color w:val="000000"/>
          <w:sz w:val="20"/>
          <w:szCs w:val="20"/>
        </w:rPr>
        <w:lastRenderedPageBreak/>
        <w:t xml:space="preserve">-Governor </w:t>
      </w:r>
      <w:proofErr w:type="spellStart"/>
      <w:r w:rsidRPr="00CC6C9A">
        <w:rPr>
          <w:rFonts w:asciiTheme="minorHAnsi" w:hAnsiTheme="minorHAnsi" w:cstheme="minorHAnsi"/>
          <w:b/>
          <w:color w:val="000000"/>
          <w:sz w:val="20"/>
          <w:szCs w:val="20"/>
        </w:rPr>
        <w:t>LePage’s</w:t>
      </w:r>
      <w:proofErr w:type="spellEnd"/>
      <w:r w:rsidRPr="00CC6C9A">
        <w:rPr>
          <w:rFonts w:asciiTheme="minorHAnsi" w:hAnsiTheme="minorHAnsi" w:cstheme="minorHAnsi"/>
          <w:b/>
          <w:color w:val="000000"/>
          <w:sz w:val="20"/>
          <w:szCs w:val="20"/>
        </w:rPr>
        <w:t xml:space="preserve"> Biennial Budget - targets many areas of DHHS’ spending, with a stated goal of “stabilizing DHHS.”</w:t>
      </w:r>
      <w:r w:rsidRPr="00CC6C9A">
        <w:rPr>
          <w:rFonts w:asciiTheme="minorHAnsi" w:hAnsiTheme="minorHAnsi" w:cstheme="minorHAnsi"/>
          <w:b/>
          <w:i/>
          <w:color w:val="000000"/>
          <w:sz w:val="20"/>
          <w:szCs w:val="20"/>
        </w:rPr>
        <w:t xml:space="preserve"> </w:t>
      </w:r>
    </w:p>
    <w:p w:rsidR="00CC6C9A" w:rsidRPr="00CC6C9A" w:rsidRDefault="00CC6C9A" w:rsidP="00CC6C9A">
      <w:pPr>
        <w:pStyle w:val="ListParagraph"/>
        <w:ind w:left="0"/>
        <w:rPr>
          <w:rFonts w:asciiTheme="minorHAnsi" w:hAnsiTheme="minorHAnsi" w:cstheme="minorHAnsi"/>
          <w:b/>
          <w:color w:val="000000"/>
          <w:sz w:val="20"/>
          <w:szCs w:val="20"/>
        </w:rPr>
      </w:pPr>
      <w:r w:rsidRPr="00CC6C9A">
        <w:rPr>
          <w:rFonts w:asciiTheme="minorHAnsi" w:hAnsiTheme="minorHAnsi" w:cstheme="minorHAnsi"/>
          <w:b/>
          <w:color w:val="000000"/>
          <w:sz w:val="20"/>
          <w:szCs w:val="20"/>
        </w:rPr>
        <w:t>Areas of interest include:</w:t>
      </w:r>
    </w:p>
    <w:p w:rsidR="00CC6C9A" w:rsidRPr="00CC6C9A" w:rsidRDefault="00CC6C9A" w:rsidP="00CC6C9A">
      <w:pPr>
        <w:pStyle w:val="ListParagraph"/>
        <w:numPr>
          <w:ilvl w:val="0"/>
          <w:numId w:val="4"/>
        </w:numPr>
        <w:ind w:left="360"/>
        <w:rPr>
          <w:rFonts w:asciiTheme="minorHAnsi" w:hAnsiTheme="minorHAnsi" w:cstheme="minorHAnsi"/>
          <w:color w:val="000000"/>
          <w:sz w:val="20"/>
          <w:szCs w:val="20"/>
        </w:rPr>
      </w:pPr>
      <w:r w:rsidRPr="00CC6C9A">
        <w:rPr>
          <w:rFonts w:asciiTheme="minorHAnsi" w:hAnsiTheme="minorHAnsi" w:cstheme="minorHAnsi"/>
          <w:color w:val="000000"/>
          <w:sz w:val="20"/>
          <w:szCs w:val="20"/>
        </w:rPr>
        <w:t xml:space="preserve">Eliminating eligibility of "able-bodied parents" with earnings over 40% of the Federal Poverty Level from Medicaid. </w:t>
      </w:r>
      <w:r w:rsidRPr="00CC6C9A">
        <w:rPr>
          <w:rFonts w:asciiTheme="minorHAnsi" w:hAnsiTheme="minorHAnsi" w:cstheme="minorHAnsi"/>
          <w:b/>
          <w:color w:val="000000"/>
          <w:sz w:val="20"/>
          <w:szCs w:val="20"/>
        </w:rPr>
        <w:t>Summarized in its memo to the AFA Committee, the HHS Committee voted 7-6 against this initiative; the minority voted of the Committee voted the initiative as proposed.</w:t>
      </w:r>
    </w:p>
    <w:p w:rsidR="00CC6C9A" w:rsidRPr="00CC6C9A" w:rsidRDefault="00CC6C9A" w:rsidP="00CC6C9A">
      <w:pPr>
        <w:pStyle w:val="ListParagraph"/>
        <w:numPr>
          <w:ilvl w:val="0"/>
          <w:numId w:val="4"/>
        </w:numPr>
        <w:ind w:left="360"/>
        <w:rPr>
          <w:rFonts w:asciiTheme="minorHAnsi" w:hAnsiTheme="minorHAnsi" w:cstheme="minorHAnsi"/>
          <w:color w:val="000000"/>
          <w:sz w:val="20"/>
          <w:szCs w:val="20"/>
        </w:rPr>
      </w:pPr>
      <w:r w:rsidRPr="00CC6C9A">
        <w:rPr>
          <w:rFonts w:asciiTheme="minorHAnsi" w:hAnsiTheme="minorHAnsi" w:cstheme="minorHAnsi"/>
          <w:color w:val="000000"/>
          <w:sz w:val="20"/>
          <w:szCs w:val="20"/>
        </w:rPr>
        <w:t xml:space="preserve">Eliminating eligibility of 19 &amp; 20 year-olds from MaineCare.  </w:t>
      </w:r>
      <w:r w:rsidRPr="00CC6C9A">
        <w:rPr>
          <w:rFonts w:asciiTheme="minorHAnsi" w:hAnsiTheme="minorHAnsi" w:cstheme="minorHAnsi"/>
          <w:b/>
          <w:color w:val="000000"/>
          <w:sz w:val="20"/>
          <w:szCs w:val="20"/>
        </w:rPr>
        <w:t xml:space="preserve">Summarized in its memo to the AFA Committee, the HHS Committee voted 7-6 against this initiative; the minority voted of the Committee voted the initiative as proposed but with the recognition that the department needs to submit language to accompany this initiative.  </w:t>
      </w:r>
    </w:p>
    <w:p w:rsidR="00CC6C9A" w:rsidRPr="00CC6C9A" w:rsidRDefault="00CC6C9A" w:rsidP="00CC6C9A">
      <w:pPr>
        <w:pStyle w:val="ListParagraph"/>
        <w:numPr>
          <w:ilvl w:val="0"/>
          <w:numId w:val="4"/>
        </w:numPr>
        <w:ind w:left="360"/>
        <w:rPr>
          <w:rFonts w:asciiTheme="minorHAnsi" w:hAnsiTheme="minorHAnsi" w:cstheme="minorHAnsi"/>
          <w:color w:val="000000"/>
          <w:sz w:val="20"/>
          <w:szCs w:val="20"/>
        </w:rPr>
      </w:pPr>
      <w:r w:rsidRPr="00CC6C9A">
        <w:rPr>
          <w:rFonts w:asciiTheme="minorHAnsi" w:hAnsiTheme="minorHAnsi" w:cstheme="minorHAnsi"/>
          <w:color w:val="000000"/>
          <w:sz w:val="20"/>
          <w:szCs w:val="20"/>
        </w:rPr>
        <w:t xml:space="preserve">Eliminating the General Assistance Program.  (Part ZZZ).  </w:t>
      </w:r>
      <w:r w:rsidRPr="00CC6C9A">
        <w:rPr>
          <w:rFonts w:asciiTheme="minorHAnsi" w:hAnsiTheme="minorHAnsi" w:cstheme="minorHAnsi"/>
          <w:b/>
          <w:color w:val="000000"/>
          <w:sz w:val="20"/>
          <w:szCs w:val="20"/>
        </w:rPr>
        <w:t>Summarized in its memo to the AFA Committee, the HHS Committee voted 7-6 against this initiative (as well as the initiative that would eliminate the program for non-citizens, part HHHH); the minority voted of the Committee voted for both sets of initiatives as proposed.</w:t>
      </w:r>
    </w:p>
    <w:p w:rsidR="00CC6C9A" w:rsidRPr="00CC6C9A" w:rsidRDefault="00CC6C9A" w:rsidP="00CC6C9A">
      <w:pPr>
        <w:pStyle w:val="ListParagraph"/>
        <w:numPr>
          <w:ilvl w:val="1"/>
          <w:numId w:val="4"/>
        </w:numPr>
        <w:ind w:left="720"/>
        <w:rPr>
          <w:rFonts w:asciiTheme="minorHAnsi" w:hAnsiTheme="minorHAnsi" w:cstheme="minorHAnsi"/>
          <w:color w:val="000000"/>
          <w:sz w:val="20"/>
          <w:szCs w:val="20"/>
        </w:rPr>
      </w:pPr>
      <w:r w:rsidRPr="00CC6C9A">
        <w:rPr>
          <w:rFonts w:asciiTheme="minorHAnsi" w:hAnsiTheme="minorHAnsi" w:cstheme="minorHAnsi"/>
          <w:b/>
          <w:color w:val="000000"/>
          <w:sz w:val="20"/>
          <w:szCs w:val="20"/>
        </w:rPr>
        <w:t xml:space="preserve">General Assistance Minority vote:  </w:t>
      </w:r>
      <w:r w:rsidRPr="00CC6C9A">
        <w:rPr>
          <w:rFonts w:asciiTheme="minorHAnsi" w:hAnsiTheme="minorHAnsi" w:cstheme="minorHAnsi"/>
          <w:color w:val="000000"/>
          <w:sz w:val="20"/>
          <w:szCs w:val="20"/>
        </w:rPr>
        <w:t>Six members of the HHS Committee voted to include additional changes to the General Assistance program.  This minority initiative would do the following: (1) eliminate GA for an individual that has timed off of TANF until a period of 5 years has passed and (2) make an applicant for GA who voluntarily abandons or refuses to use an available resource without just cause ineligible for 120 days from the date of abandoning the resource.</w:t>
      </w:r>
    </w:p>
    <w:p w:rsidR="00CC6C9A" w:rsidRPr="00CC6C9A" w:rsidRDefault="00CC6C9A" w:rsidP="00CC6C9A">
      <w:pPr>
        <w:pStyle w:val="ListParagraph"/>
        <w:numPr>
          <w:ilvl w:val="0"/>
          <w:numId w:val="4"/>
        </w:numPr>
        <w:ind w:left="360"/>
        <w:rPr>
          <w:rFonts w:asciiTheme="minorHAnsi" w:hAnsiTheme="minorHAnsi" w:cstheme="minorHAnsi"/>
          <w:color w:val="000000"/>
          <w:sz w:val="20"/>
          <w:szCs w:val="20"/>
        </w:rPr>
      </w:pPr>
      <w:r w:rsidRPr="00CC6C9A">
        <w:rPr>
          <w:rFonts w:asciiTheme="minorHAnsi" w:hAnsiTheme="minorHAnsi" w:cstheme="minorHAnsi"/>
          <w:color w:val="000000"/>
          <w:sz w:val="20"/>
          <w:szCs w:val="20"/>
        </w:rPr>
        <w:t>Reducing the maximum lifetime cap for TANF, from 60 to 36 months. (</w:t>
      </w:r>
      <w:r w:rsidRPr="00CC6C9A">
        <w:rPr>
          <w:rFonts w:asciiTheme="minorHAnsi" w:hAnsiTheme="minorHAnsi" w:cstheme="minorHAnsi"/>
          <w:sz w:val="20"/>
          <w:szCs w:val="20"/>
        </w:rPr>
        <w:t xml:space="preserve">PART FFFF).  </w:t>
      </w:r>
      <w:r w:rsidRPr="00CC6C9A">
        <w:rPr>
          <w:rFonts w:asciiTheme="minorHAnsi" w:hAnsiTheme="minorHAnsi" w:cstheme="minorHAnsi"/>
          <w:b/>
          <w:color w:val="000000"/>
          <w:sz w:val="20"/>
          <w:szCs w:val="20"/>
        </w:rPr>
        <w:t>Summarized in its memo to the AFA Committee, the HHS Committee voted 7-6 against this initiative, as well as the initiative to eliminate coverage for individuals with drug felony convictions (Part EEEE) removing most good cause exemptions; the minority voted of the Committee voted for Part FFFF as proposed, but amended Part EEEE to allow an individual to qualify for TANF after a period of 10 years has passed since the completion of incarceration for a drug felony conviction.</w:t>
      </w:r>
    </w:p>
    <w:p w:rsidR="00CC6C9A" w:rsidRPr="00CC6C9A" w:rsidRDefault="00CC6C9A" w:rsidP="00CC6C9A">
      <w:pPr>
        <w:pStyle w:val="ListParagraph"/>
        <w:numPr>
          <w:ilvl w:val="0"/>
          <w:numId w:val="4"/>
        </w:numPr>
        <w:ind w:left="360"/>
        <w:rPr>
          <w:rFonts w:asciiTheme="minorHAnsi" w:hAnsiTheme="minorHAnsi" w:cstheme="minorHAnsi"/>
          <w:color w:val="000000"/>
          <w:sz w:val="20"/>
          <w:szCs w:val="20"/>
        </w:rPr>
      </w:pPr>
      <w:r w:rsidRPr="00CC6C9A">
        <w:rPr>
          <w:rFonts w:asciiTheme="minorHAnsi" w:hAnsiTheme="minorHAnsi" w:cstheme="minorHAnsi"/>
          <w:color w:val="000000"/>
          <w:sz w:val="20"/>
          <w:szCs w:val="20"/>
        </w:rPr>
        <w:t xml:space="preserve">Repealing the provision that requires DHHS to provide a food supplement program for non-citizens, who would otherwise be eligible for SNAP benefits but for their immigration status.  (Part KKKK).  </w:t>
      </w:r>
      <w:r w:rsidRPr="00CC6C9A">
        <w:rPr>
          <w:rFonts w:asciiTheme="minorHAnsi" w:hAnsiTheme="minorHAnsi" w:cstheme="minorHAnsi"/>
          <w:b/>
          <w:color w:val="000000"/>
          <w:sz w:val="20"/>
          <w:szCs w:val="20"/>
        </w:rPr>
        <w:t>Summarized in its memo to the AFA Committee, the HHS Committee voted 7-6 against this initiative; the minority voted of the Committee voted the initiative as proposed.</w:t>
      </w:r>
    </w:p>
    <w:p w:rsidR="00CC6C9A" w:rsidRPr="00CC6C9A" w:rsidRDefault="00CC6C9A" w:rsidP="00CC6C9A">
      <w:pPr>
        <w:pStyle w:val="ListParagraph"/>
        <w:numPr>
          <w:ilvl w:val="0"/>
          <w:numId w:val="4"/>
        </w:numPr>
        <w:ind w:left="360"/>
        <w:rPr>
          <w:rFonts w:asciiTheme="minorHAnsi" w:hAnsiTheme="minorHAnsi" w:cstheme="minorHAnsi"/>
          <w:color w:val="000000"/>
          <w:sz w:val="20"/>
          <w:szCs w:val="20"/>
        </w:rPr>
      </w:pPr>
      <w:r w:rsidRPr="00CC6C9A">
        <w:rPr>
          <w:rFonts w:asciiTheme="minorHAnsi" w:hAnsiTheme="minorHAnsi" w:cstheme="minorHAnsi"/>
          <w:color w:val="000000"/>
          <w:sz w:val="20"/>
          <w:szCs w:val="20"/>
        </w:rPr>
        <w:t xml:space="preserve">Repealing the provision that requires DHHS to provide supplemental security income for non-citizens, who would otherwise be eligible for Supplemental Security Income but for their immigration status.  (Part KKKK). </w:t>
      </w:r>
      <w:r w:rsidRPr="00CC6C9A">
        <w:rPr>
          <w:rFonts w:asciiTheme="minorHAnsi" w:hAnsiTheme="minorHAnsi" w:cstheme="minorHAnsi"/>
          <w:b/>
          <w:color w:val="000000"/>
          <w:sz w:val="20"/>
          <w:szCs w:val="20"/>
        </w:rPr>
        <w:t>Summarized in its memo to the AFA Committee, the HHS Committee voted 7-6 against this initiative; the minority voted of the Committee voted the initiative as proposed.</w:t>
      </w:r>
    </w:p>
    <w:p w:rsidR="00CC6C9A" w:rsidRPr="00CC6C9A" w:rsidRDefault="00CC6C9A" w:rsidP="00CC6C9A">
      <w:pPr>
        <w:pStyle w:val="ListParagraph"/>
        <w:numPr>
          <w:ilvl w:val="0"/>
          <w:numId w:val="4"/>
        </w:numPr>
        <w:ind w:left="360"/>
        <w:rPr>
          <w:rFonts w:asciiTheme="minorHAnsi" w:hAnsiTheme="minorHAnsi" w:cstheme="minorHAnsi"/>
          <w:color w:val="000000"/>
          <w:sz w:val="20"/>
          <w:szCs w:val="20"/>
        </w:rPr>
      </w:pPr>
      <w:r w:rsidRPr="00CC6C9A">
        <w:rPr>
          <w:rFonts w:asciiTheme="minorHAnsi" w:hAnsiTheme="minorHAnsi" w:cstheme="minorHAnsi"/>
          <w:color w:val="000000"/>
          <w:sz w:val="20"/>
          <w:szCs w:val="20"/>
        </w:rPr>
        <w:t xml:space="preserve">Repealing the provision that requires DHHS to provide a financial assistance to non-citizens, who would otherwise be eligible for TANF benefits but for their immigration status.  (Part KKKK).  </w:t>
      </w:r>
      <w:r w:rsidRPr="00CC6C9A">
        <w:rPr>
          <w:rFonts w:asciiTheme="minorHAnsi" w:hAnsiTheme="minorHAnsi" w:cstheme="minorHAnsi"/>
          <w:b/>
          <w:color w:val="000000"/>
          <w:sz w:val="20"/>
          <w:szCs w:val="20"/>
        </w:rPr>
        <w:t>Summarized in its memo to the AFA Committee, the HHS Committee voted 7-6 against this initiative; the minority voted of the Committee voted the initiative as proposed.</w:t>
      </w:r>
    </w:p>
    <w:p w:rsidR="00CC6C9A" w:rsidRPr="00CC6C9A" w:rsidRDefault="00CC6C9A" w:rsidP="00CC6C9A">
      <w:pPr>
        <w:pStyle w:val="ListParagraph"/>
        <w:numPr>
          <w:ilvl w:val="0"/>
          <w:numId w:val="4"/>
        </w:numPr>
        <w:ind w:left="360"/>
        <w:rPr>
          <w:rFonts w:asciiTheme="minorHAnsi" w:hAnsiTheme="minorHAnsi" w:cstheme="minorHAnsi"/>
          <w:color w:val="000000"/>
          <w:sz w:val="20"/>
          <w:szCs w:val="20"/>
        </w:rPr>
      </w:pPr>
      <w:r w:rsidRPr="00CC6C9A">
        <w:rPr>
          <w:rFonts w:asciiTheme="minorHAnsi" w:hAnsiTheme="minorHAnsi" w:cstheme="minorHAnsi"/>
          <w:color w:val="000000"/>
          <w:sz w:val="20"/>
          <w:szCs w:val="20"/>
        </w:rPr>
        <w:t xml:space="preserve">Full funding for the HOME Fund – </w:t>
      </w:r>
      <w:r w:rsidRPr="00CC6C9A">
        <w:rPr>
          <w:rFonts w:asciiTheme="minorHAnsi" w:hAnsiTheme="minorHAnsi"/>
          <w:sz w:val="20"/>
          <w:szCs w:val="20"/>
        </w:rPr>
        <w:t>Following a joint hearing with the Appropriations Committee, the Labor, Commerce, Research and Economic Development (LCRED) Committee voted unanimously to support full funding for the HOME Fund in the coming biennium. If this proposal is ultimately adopted, it will likely lead to the Fund’s highest level of funding in decades.</w:t>
      </w:r>
    </w:p>
    <w:p w:rsidR="00CC6C9A" w:rsidRPr="00CC6C9A" w:rsidRDefault="00CC6C9A" w:rsidP="00CC6C9A">
      <w:pPr>
        <w:rPr>
          <w:rFonts w:asciiTheme="minorHAnsi" w:hAnsiTheme="minorHAnsi" w:cstheme="minorHAnsi"/>
          <w:b/>
          <w:color w:val="000000"/>
          <w:sz w:val="20"/>
          <w:szCs w:val="20"/>
        </w:rPr>
      </w:pPr>
      <w:r w:rsidRPr="00CC6C9A">
        <w:rPr>
          <w:rFonts w:asciiTheme="minorHAnsi" w:hAnsiTheme="minorHAnsi" w:cstheme="minorHAnsi"/>
          <w:b/>
          <w:color w:val="000000"/>
          <w:sz w:val="20"/>
          <w:szCs w:val="20"/>
        </w:rPr>
        <w:t xml:space="preserve">Bills of note:  </w:t>
      </w:r>
    </w:p>
    <w:p w:rsidR="00CC6C9A" w:rsidRPr="00CC6C9A" w:rsidRDefault="00CC6C9A" w:rsidP="00CC6C9A">
      <w:pPr>
        <w:pStyle w:val="ListParagraph"/>
        <w:numPr>
          <w:ilvl w:val="0"/>
          <w:numId w:val="5"/>
        </w:numPr>
        <w:spacing w:after="160"/>
        <w:ind w:left="360"/>
        <w:rPr>
          <w:rFonts w:asciiTheme="minorHAnsi" w:hAnsiTheme="minorHAnsi" w:cstheme="minorHAnsi"/>
          <w:sz w:val="20"/>
          <w:szCs w:val="20"/>
        </w:rPr>
      </w:pPr>
      <w:r w:rsidRPr="00CC6C9A">
        <w:rPr>
          <w:rFonts w:asciiTheme="minorHAnsi" w:hAnsiTheme="minorHAnsi" w:cstheme="minorHAnsi"/>
          <w:b/>
          <w:bCs/>
          <w:sz w:val="20"/>
          <w:szCs w:val="20"/>
        </w:rPr>
        <w:t>LD 136</w:t>
      </w:r>
      <w:r w:rsidRPr="00CC6C9A">
        <w:rPr>
          <w:rFonts w:asciiTheme="minorHAnsi" w:hAnsiTheme="minorHAnsi" w:cstheme="minorHAnsi"/>
          <w:sz w:val="20"/>
          <w:szCs w:val="20"/>
        </w:rPr>
        <w:t xml:space="preserve">, </w:t>
      </w:r>
      <w:r w:rsidRPr="00CC6C9A">
        <w:rPr>
          <w:rFonts w:asciiTheme="minorHAnsi" w:hAnsiTheme="minorHAnsi" w:cstheme="minorHAnsi"/>
          <w:b/>
          <w:bCs/>
          <w:sz w:val="20"/>
          <w:szCs w:val="20"/>
        </w:rPr>
        <w:t>An Act Regarding the Eviction Process</w:t>
      </w:r>
      <w:r w:rsidRPr="00CC6C9A">
        <w:rPr>
          <w:rFonts w:asciiTheme="minorHAnsi" w:hAnsiTheme="minorHAnsi" w:cstheme="minorHAnsi"/>
          <w:sz w:val="20"/>
          <w:szCs w:val="20"/>
        </w:rPr>
        <w:t xml:space="preserve">, sponsored by Sen. Scott </w:t>
      </w:r>
      <w:proofErr w:type="spellStart"/>
      <w:r w:rsidRPr="00CC6C9A">
        <w:rPr>
          <w:rFonts w:asciiTheme="minorHAnsi" w:hAnsiTheme="minorHAnsi" w:cstheme="minorHAnsi"/>
          <w:sz w:val="20"/>
          <w:szCs w:val="20"/>
        </w:rPr>
        <w:t>Cyrway</w:t>
      </w:r>
      <w:proofErr w:type="spellEnd"/>
      <w:r w:rsidRPr="00CC6C9A">
        <w:rPr>
          <w:rFonts w:asciiTheme="minorHAnsi" w:hAnsiTheme="minorHAnsi" w:cstheme="minorHAnsi"/>
          <w:sz w:val="20"/>
          <w:szCs w:val="20"/>
        </w:rPr>
        <w:t xml:space="preserve"> (R-Kennebec), would expand the causes for a 7-day notice of termination of tenancy listed in 14 MRSA §6002 to include the following three additional reasons:  </w:t>
      </w:r>
    </w:p>
    <w:p w:rsidR="00CC6C9A" w:rsidRPr="00CC6C9A" w:rsidRDefault="00CC6C9A" w:rsidP="00CC6C9A">
      <w:pPr>
        <w:pStyle w:val="ListParagraph"/>
        <w:numPr>
          <w:ilvl w:val="1"/>
          <w:numId w:val="5"/>
        </w:numPr>
        <w:spacing w:after="160"/>
        <w:ind w:left="720"/>
        <w:rPr>
          <w:rFonts w:asciiTheme="minorHAnsi" w:hAnsiTheme="minorHAnsi" w:cstheme="minorHAnsi"/>
          <w:sz w:val="20"/>
          <w:szCs w:val="20"/>
        </w:rPr>
      </w:pPr>
      <w:r w:rsidRPr="00CC6C9A">
        <w:rPr>
          <w:rFonts w:asciiTheme="minorHAnsi" w:hAnsiTheme="minorHAnsi" w:cstheme="minorHAnsi"/>
          <w:sz w:val="20"/>
          <w:szCs w:val="20"/>
        </w:rPr>
        <w:t>The tenant or the tenant's guest or invitee is the perpetrator of violence, a threat of violence or sexual assault against another tenant, a tenant's guest, the landlord or the landlord's employee or agent;</w:t>
      </w:r>
    </w:p>
    <w:p w:rsidR="00CC6C9A" w:rsidRPr="00CC6C9A" w:rsidRDefault="00CC6C9A" w:rsidP="00CC6C9A">
      <w:pPr>
        <w:pStyle w:val="ListParagraph"/>
        <w:numPr>
          <w:ilvl w:val="1"/>
          <w:numId w:val="5"/>
        </w:numPr>
        <w:spacing w:after="160"/>
        <w:ind w:left="720"/>
        <w:rPr>
          <w:rFonts w:asciiTheme="minorHAnsi" w:hAnsiTheme="minorHAnsi" w:cstheme="minorHAnsi"/>
          <w:sz w:val="20"/>
          <w:szCs w:val="20"/>
        </w:rPr>
      </w:pPr>
      <w:r w:rsidRPr="00CC6C9A">
        <w:rPr>
          <w:rFonts w:asciiTheme="minorHAnsi" w:hAnsiTheme="minorHAnsi" w:cstheme="minorHAnsi"/>
          <w:sz w:val="20"/>
          <w:szCs w:val="20"/>
        </w:rPr>
        <w:t>The person occupying the premises is not an authorized occupant of the premises; or</w:t>
      </w:r>
    </w:p>
    <w:p w:rsidR="00CC6C9A" w:rsidRPr="00CC6C9A" w:rsidRDefault="00CC6C9A" w:rsidP="00CC6C9A">
      <w:pPr>
        <w:pStyle w:val="ListParagraph"/>
        <w:numPr>
          <w:ilvl w:val="1"/>
          <w:numId w:val="5"/>
        </w:numPr>
        <w:spacing w:after="160"/>
        <w:ind w:left="720"/>
        <w:rPr>
          <w:rFonts w:asciiTheme="minorHAnsi" w:hAnsiTheme="minorHAnsi" w:cstheme="minorHAnsi"/>
          <w:sz w:val="20"/>
          <w:szCs w:val="20"/>
        </w:rPr>
      </w:pPr>
      <w:r w:rsidRPr="00CC6C9A">
        <w:rPr>
          <w:rFonts w:asciiTheme="minorHAnsi" w:hAnsiTheme="minorHAnsi" w:cstheme="minorHAnsi"/>
          <w:sz w:val="20"/>
          <w:szCs w:val="20"/>
        </w:rPr>
        <w:t>The tenant provided false information on the tenant's rental application.</w:t>
      </w:r>
    </w:p>
    <w:p w:rsidR="00CC6C9A" w:rsidRPr="00CC6C9A" w:rsidRDefault="00CC6C9A" w:rsidP="00CC6C9A">
      <w:pPr>
        <w:ind w:left="360"/>
        <w:contextualSpacing/>
        <w:rPr>
          <w:rFonts w:asciiTheme="minorHAnsi" w:hAnsiTheme="minorHAnsi"/>
          <w:b/>
          <w:sz w:val="20"/>
          <w:szCs w:val="20"/>
        </w:rPr>
      </w:pPr>
      <w:r w:rsidRPr="00CC6C9A">
        <w:rPr>
          <w:rFonts w:asciiTheme="minorHAnsi" w:hAnsiTheme="minorHAnsi"/>
          <w:b/>
          <w:sz w:val="20"/>
          <w:szCs w:val="20"/>
        </w:rPr>
        <w:t>Signed into public law.</w:t>
      </w:r>
    </w:p>
    <w:p w:rsidR="00CC6C9A" w:rsidRPr="00CC6C9A" w:rsidRDefault="00CC6C9A" w:rsidP="00CC6C9A">
      <w:pPr>
        <w:pStyle w:val="ListParagraph"/>
        <w:numPr>
          <w:ilvl w:val="0"/>
          <w:numId w:val="5"/>
        </w:numPr>
        <w:ind w:left="360"/>
        <w:rPr>
          <w:rFonts w:asciiTheme="minorHAnsi" w:hAnsiTheme="minorHAnsi"/>
          <w:sz w:val="20"/>
          <w:szCs w:val="20"/>
        </w:rPr>
      </w:pPr>
      <w:r w:rsidRPr="00CC6C9A">
        <w:rPr>
          <w:rFonts w:asciiTheme="minorHAnsi" w:hAnsiTheme="minorHAnsi"/>
          <w:b/>
          <w:sz w:val="20"/>
          <w:szCs w:val="20"/>
          <w:u w:val="single"/>
        </w:rPr>
        <w:t xml:space="preserve">LD 1620, An Act </w:t>
      </w:r>
      <w:proofErr w:type="gramStart"/>
      <w:r w:rsidRPr="00CC6C9A">
        <w:rPr>
          <w:rFonts w:asciiTheme="minorHAnsi" w:hAnsiTheme="minorHAnsi"/>
          <w:b/>
          <w:sz w:val="20"/>
          <w:szCs w:val="20"/>
          <w:u w:val="single"/>
        </w:rPr>
        <w:t>To</w:t>
      </w:r>
      <w:proofErr w:type="gramEnd"/>
      <w:r w:rsidRPr="00CC6C9A">
        <w:rPr>
          <w:rFonts w:asciiTheme="minorHAnsi" w:hAnsiTheme="minorHAnsi"/>
          <w:b/>
          <w:sz w:val="20"/>
          <w:szCs w:val="20"/>
          <w:u w:val="single"/>
        </w:rPr>
        <w:t xml:space="preserve"> Reform Welfare for Increased Security and Employment,</w:t>
      </w:r>
      <w:r w:rsidRPr="00CC6C9A">
        <w:rPr>
          <w:rFonts w:asciiTheme="minorHAnsi" w:hAnsiTheme="minorHAnsi"/>
          <w:sz w:val="20"/>
          <w:szCs w:val="20"/>
        </w:rPr>
        <w:t xml:space="preserve"> presented by Rep. </w:t>
      </w:r>
      <w:proofErr w:type="spellStart"/>
      <w:r w:rsidRPr="00CC6C9A">
        <w:rPr>
          <w:rFonts w:asciiTheme="minorHAnsi" w:hAnsiTheme="minorHAnsi"/>
          <w:sz w:val="20"/>
          <w:szCs w:val="20"/>
        </w:rPr>
        <w:t>Fredette</w:t>
      </w:r>
      <w:proofErr w:type="spellEnd"/>
      <w:r w:rsidRPr="00CC6C9A">
        <w:rPr>
          <w:rFonts w:asciiTheme="minorHAnsi" w:hAnsiTheme="minorHAnsi"/>
          <w:sz w:val="20"/>
          <w:szCs w:val="20"/>
        </w:rPr>
        <w:t xml:space="preserve"> (Governor’s bill).  This bill makes a number of changes to the statutes relating to programs administered by the Department of Health and Human Services.  </w:t>
      </w:r>
      <w:r w:rsidRPr="00CC6C9A">
        <w:rPr>
          <w:rFonts w:asciiTheme="minorHAnsi" w:hAnsiTheme="minorHAnsi"/>
          <w:b/>
          <w:sz w:val="20"/>
          <w:szCs w:val="20"/>
          <w:u w:val="single"/>
        </w:rPr>
        <w:t>Divided report out of Committee</w:t>
      </w:r>
      <w:r w:rsidRPr="00CC6C9A">
        <w:rPr>
          <w:rFonts w:asciiTheme="minorHAnsi" w:hAnsiTheme="minorHAnsi"/>
          <w:b/>
          <w:sz w:val="20"/>
          <w:szCs w:val="20"/>
        </w:rPr>
        <w:t xml:space="preserve">.  </w:t>
      </w:r>
    </w:p>
    <w:p w:rsidR="00CC6C9A" w:rsidRPr="00CC6C9A" w:rsidRDefault="00CC6C9A" w:rsidP="00CC6C9A">
      <w:pPr>
        <w:pStyle w:val="ListParagraph"/>
        <w:ind w:left="360"/>
        <w:rPr>
          <w:rFonts w:asciiTheme="minorHAnsi" w:hAnsiTheme="minorHAnsi"/>
          <w:sz w:val="20"/>
          <w:szCs w:val="20"/>
        </w:rPr>
      </w:pPr>
      <w:r w:rsidRPr="00CC6C9A">
        <w:rPr>
          <w:rFonts w:asciiTheme="minorHAnsi" w:hAnsiTheme="minorHAnsi"/>
          <w:sz w:val="20"/>
          <w:szCs w:val="20"/>
        </w:rPr>
        <w:t>According to the bill summary:</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t xml:space="preserve">The bill makes changes to the laws relating to electronic benefits transfer cards by allowing the department to place photographs on the cards and to restrict the number of replacement cards issued. It removes reference to the Aid to Families with Dependent Children, or AFDC, program in the laws relating to electronic benefits transfer cards. </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t xml:space="preserve">The bill requires reporting by the department on welfare fraud, electronic benefits transfer card transactions, provider contracts, grant funding, department out-of-state travel costs and spending in the MaineCare program, the Temporary Assistance for Needy Families program, the statewide food supplement program and municipal general assistance. </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t>The bill also requires the Attorney General to report information on welfare fraud cases.</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t>The bill provides for annual eligibility evaluations under the MaineCare program.</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lastRenderedPageBreak/>
        <w:t>The bill allows the department to withhold municipal reimbursement for general assistance if a municipality is found to have committed a violation that includes improper expenditures.</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t>The bill changes the statewide food supplement program eligibility requirements as they relate to felony drug offenders, certain felons convicted of violent crimes and sexual assault, noncooperation with child support collection and certain lottery and gambling winners.</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t>The bill ensures the asset test for the statewide food supplement program eligibility remains in effect and is not waived. It also ensures the federal work requirement and time limit provisions for able-bodied adults without dependents are in effect and not waived.</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t>The bill limits eligibility for the federally funded food supplement program to citizens and individuals with qualified noncitizen status as determined by the United States Department of Agriculture.</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t>Under current law, the lifetime limit on Temporary Assistance for Needy Families assistance is 60 months. This bill reduces that limit to 36 months, absent hardship.</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t>The bill repeals the laws governing the food stamp standard utility allowance.</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t>The bill makes individuals convicted of the crimes of theft or fraud in connection to the Temporary Assistance for Needy Families program, the statewide food supplement program or child care subsidies ineligible to receive Temporary Assistance for Needy Families assistance.</w:t>
      </w:r>
    </w:p>
    <w:p w:rsidR="00CC6C9A" w:rsidRPr="00CC6C9A" w:rsidRDefault="00CC6C9A" w:rsidP="00CC6C9A">
      <w:pPr>
        <w:pStyle w:val="ListParagraph"/>
        <w:numPr>
          <w:ilvl w:val="1"/>
          <w:numId w:val="5"/>
        </w:numPr>
        <w:ind w:left="630"/>
        <w:rPr>
          <w:rFonts w:asciiTheme="minorHAnsi" w:hAnsiTheme="minorHAnsi"/>
          <w:sz w:val="20"/>
          <w:szCs w:val="20"/>
        </w:rPr>
      </w:pPr>
      <w:r w:rsidRPr="00CC6C9A">
        <w:rPr>
          <w:rFonts w:asciiTheme="minorHAnsi" w:hAnsiTheme="minorHAnsi"/>
          <w:sz w:val="20"/>
          <w:szCs w:val="20"/>
        </w:rPr>
        <w:t>Finally, the bill requires education programs paid for through the Temporary Assistance for Needy Families program to be for occupations that have at least an average job outlook as determined by the United States Department of Labor, Bureau of Labor Statistics.</w:t>
      </w:r>
    </w:p>
    <w:p w:rsidR="00CC6C9A" w:rsidRPr="00CC6C9A" w:rsidRDefault="00CC6C9A" w:rsidP="00CC6C9A">
      <w:pPr>
        <w:contextualSpacing/>
        <w:rPr>
          <w:rFonts w:asciiTheme="minorHAnsi" w:hAnsiTheme="minorHAnsi"/>
          <w:b/>
          <w:sz w:val="20"/>
          <w:szCs w:val="20"/>
        </w:rPr>
      </w:pPr>
      <w:r w:rsidRPr="00CC6C9A">
        <w:rPr>
          <w:rFonts w:asciiTheme="minorHAnsi" w:hAnsiTheme="minorHAnsi"/>
          <w:b/>
          <w:sz w:val="20"/>
          <w:szCs w:val="20"/>
        </w:rPr>
        <w:t xml:space="preserve">GA BILLS </w:t>
      </w:r>
    </w:p>
    <w:p w:rsidR="00CC6C9A" w:rsidRPr="00CC6C9A" w:rsidRDefault="00CC6C9A" w:rsidP="00CC6C9A">
      <w:pPr>
        <w:pStyle w:val="ListParagraph"/>
        <w:numPr>
          <w:ilvl w:val="0"/>
          <w:numId w:val="5"/>
        </w:numPr>
        <w:spacing w:after="160"/>
        <w:ind w:left="360"/>
        <w:rPr>
          <w:rFonts w:asciiTheme="minorHAnsi" w:hAnsiTheme="minorHAnsi" w:cstheme="minorHAnsi"/>
          <w:sz w:val="20"/>
          <w:szCs w:val="20"/>
        </w:rPr>
      </w:pPr>
      <w:r w:rsidRPr="00CC6C9A">
        <w:rPr>
          <w:rFonts w:asciiTheme="minorHAnsi" w:hAnsiTheme="minorHAnsi" w:cstheme="minorHAnsi"/>
          <w:b/>
          <w:bCs/>
          <w:sz w:val="20"/>
          <w:szCs w:val="20"/>
        </w:rPr>
        <w:t>LD 36</w:t>
      </w:r>
      <w:r w:rsidRPr="00CC6C9A">
        <w:rPr>
          <w:rFonts w:asciiTheme="minorHAnsi" w:hAnsiTheme="minorHAnsi" w:cstheme="minorHAnsi"/>
          <w:sz w:val="20"/>
          <w:szCs w:val="20"/>
        </w:rPr>
        <w:t xml:space="preserve">, </w:t>
      </w:r>
      <w:r w:rsidRPr="00CC6C9A">
        <w:rPr>
          <w:rFonts w:asciiTheme="minorHAnsi" w:hAnsiTheme="minorHAnsi" w:cstheme="minorHAnsi"/>
          <w:b/>
          <w:bCs/>
          <w:sz w:val="20"/>
          <w:szCs w:val="20"/>
        </w:rPr>
        <w:t>An Act To Create a 9-month Time Limit on General Assistance Benefits for Certain Persons</w:t>
      </w:r>
      <w:r w:rsidRPr="00CC6C9A">
        <w:rPr>
          <w:rFonts w:asciiTheme="minorHAnsi" w:hAnsiTheme="minorHAnsi" w:cstheme="minorHAnsi"/>
          <w:sz w:val="20"/>
          <w:szCs w:val="20"/>
        </w:rPr>
        <w:t xml:space="preserve">, sponsored by Sen. </w:t>
      </w:r>
      <w:proofErr w:type="spellStart"/>
      <w:r w:rsidRPr="00CC6C9A">
        <w:rPr>
          <w:rFonts w:asciiTheme="minorHAnsi" w:hAnsiTheme="minorHAnsi" w:cstheme="minorHAnsi"/>
          <w:sz w:val="20"/>
          <w:szCs w:val="20"/>
        </w:rPr>
        <w:t>Brakey</w:t>
      </w:r>
      <w:proofErr w:type="spellEnd"/>
      <w:r w:rsidRPr="00CC6C9A">
        <w:rPr>
          <w:rFonts w:asciiTheme="minorHAnsi" w:hAnsiTheme="minorHAnsi" w:cstheme="minorHAnsi"/>
          <w:sz w:val="20"/>
          <w:szCs w:val="20"/>
        </w:rPr>
        <w:t>, </w:t>
      </w:r>
      <w:r w:rsidRPr="00CC6C9A">
        <w:rPr>
          <w:rFonts w:asciiTheme="minorHAnsi" w:hAnsiTheme="minorHAnsi" w:cstheme="minorHAnsi"/>
          <w:b/>
          <w:sz w:val="20"/>
          <w:szCs w:val="20"/>
          <w:u w:val="single"/>
        </w:rPr>
        <w:t>Voted ought not to pass out of Committee – bill is dead</w:t>
      </w:r>
      <w:r w:rsidRPr="00CC6C9A">
        <w:rPr>
          <w:rFonts w:asciiTheme="minorHAnsi" w:hAnsiTheme="minorHAnsi" w:cstheme="minorHAnsi"/>
          <w:b/>
          <w:sz w:val="20"/>
          <w:szCs w:val="20"/>
        </w:rPr>
        <w:t>.</w:t>
      </w:r>
    </w:p>
    <w:p w:rsidR="00CC6C9A" w:rsidRPr="00CC6C9A" w:rsidRDefault="00CC6C9A" w:rsidP="00CC6C9A">
      <w:pPr>
        <w:pStyle w:val="ListParagraph"/>
        <w:numPr>
          <w:ilvl w:val="0"/>
          <w:numId w:val="5"/>
        </w:numPr>
        <w:spacing w:after="160"/>
        <w:ind w:left="360"/>
        <w:rPr>
          <w:rFonts w:asciiTheme="minorHAnsi" w:hAnsiTheme="minorHAnsi" w:cstheme="minorHAnsi"/>
          <w:sz w:val="20"/>
          <w:szCs w:val="20"/>
        </w:rPr>
      </w:pPr>
      <w:r w:rsidRPr="00CC6C9A">
        <w:rPr>
          <w:rFonts w:asciiTheme="minorHAnsi" w:hAnsiTheme="minorHAnsi" w:cstheme="minorHAnsi"/>
          <w:b/>
          <w:sz w:val="20"/>
          <w:szCs w:val="20"/>
        </w:rPr>
        <w:t>LD 10 "An Act To Build Greater Accountability into the General Assistance Program by Increasing the Penalty for Falsely Representing Information on an Application for General Assistance."</w:t>
      </w:r>
      <w:r w:rsidRPr="00CC6C9A">
        <w:rPr>
          <w:rFonts w:asciiTheme="minorHAnsi" w:hAnsiTheme="minorHAnsi" w:cstheme="minorHAnsi"/>
          <w:sz w:val="20"/>
          <w:szCs w:val="20"/>
        </w:rPr>
        <w:t xml:space="preserve">  Sponsored by Representative </w:t>
      </w:r>
      <w:proofErr w:type="spellStart"/>
      <w:r w:rsidRPr="00CC6C9A">
        <w:rPr>
          <w:rFonts w:asciiTheme="minorHAnsi" w:hAnsiTheme="minorHAnsi" w:cstheme="minorHAnsi"/>
          <w:sz w:val="20"/>
          <w:szCs w:val="20"/>
        </w:rPr>
        <w:t>Picchiotti</w:t>
      </w:r>
      <w:proofErr w:type="spellEnd"/>
      <w:r w:rsidRPr="00CC6C9A">
        <w:rPr>
          <w:rFonts w:asciiTheme="minorHAnsi" w:hAnsiTheme="minorHAnsi" w:cstheme="minorHAnsi"/>
          <w:sz w:val="20"/>
          <w:szCs w:val="20"/>
        </w:rPr>
        <w:t xml:space="preserve">.  </w:t>
      </w:r>
      <w:r w:rsidRPr="00CC6C9A">
        <w:rPr>
          <w:rFonts w:asciiTheme="minorHAnsi" w:hAnsiTheme="minorHAnsi" w:cstheme="minorHAnsi"/>
          <w:b/>
          <w:sz w:val="20"/>
          <w:szCs w:val="20"/>
          <w:u w:val="single"/>
        </w:rPr>
        <w:t xml:space="preserve">The House voted on 6/7 to accept the Majority Ought Not to </w:t>
      </w:r>
      <w:proofErr w:type="gramStart"/>
      <w:r w:rsidRPr="00CC6C9A">
        <w:rPr>
          <w:rFonts w:asciiTheme="minorHAnsi" w:hAnsiTheme="minorHAnsi" w:cstheme="minorHAnsi"/>
          <w:b/>
          <w:sz w:val="20"/>
          <w:szCs w:val="20"/>
          <w:u w:val="single"/>
        </w:rPr>
        <w:t>Pass</w:t>
      </w:r>
      <w:proofErr w:type="gramEnd"/>
      <w:r w:rsidRPr="00CC6C9A">
        <w:rPr>
          <w:rFonts w:asciiTheme="minorHAnsi" w:hAnsiTheme="minorHAnsi" w:cstheme="minorHAnsi"/>
          <w:b/>
          <w:sz w:val="20"/>
          <w:szCs w:val="20"/>
          <w:u w:val="single"/>
        </w:rPr>
        <w:t xml:space="preserve"> report.</w:t>
      </w:r>
      <w:r w:rsidRPr="00CC6C9A">
        <w:rPr>
          <w:rFonts w:asciiTheme="minorHAnsi" w:hAnsiTheme="minorHAnsi" w:cstheme="minorHAnsi"/>
          <w:sz w:val="20"/>
          <w:szCs w:val="20"/>
        </w:rPr>
        <w:t xml:space="preserve"> </w:t>
      </w:r>
    </w:p>
    <w:p w:rsidR="00CC6C9A" w:rsidRPr="00CC6C9A" w:rsidRDefault="00CC6C9A" w:rsidP="00CC6C9A">
      <w:pPr>
        <w:pStyle w:val="ListParagraph"/>
        <w:numPr>
          <w:ilvl w:val="0"/>
          <w:numId w:val="5"/>
        </w:numPr>
        <w:spacing w:after="160"/>
        <w:ind w:left="360"/>
        <w:rPr>
          <w:rFonts w:asciiTheme="minorHAnsi" w:hAnsiTheme="minorHAnsi" w:cstheme="minorHAnsi"/>
          <w:sz w:val="20"/>
          <w:szCs w:val="20"/>
        </w:rPr>
      </w:pPr>
      <w:r w:rsidRPr="00CC6C9A">
        <w:rPr>
          <w:rFonts w:asciiTheme="minorHAnsi" w:hAnsiTheme="minorHAnsi" w:cstheme="minorHAnsi"/>
          <w:b/>
          <w:sz w:val="20"/>
          <w:szCs w:val="20"/>
        </w:rPr>
        <w:t xml:space="preserve">LD 219 "An Act </w:t>
      </w:r>
      <w:proofErr w:type="gramStart"/>
      <w:r w:rsidRPr="00CC6C9A">
        <w:rPr>
          <w:rFonts w:asciiTheme="minorHAnsi" w:hAnsiTheme="minorHAnsi" w:cstheme="minorHAnsi"/>
          <w:b/>
          <w:sz w:val="20"/>
          <w:szCs w:val="20"/>
        </w:rPr>
        <w:t>To</w:t>
      </w:r>
      <w:proofErr w:type="gramEnd"/>
      <w:r w:rsidRPr="00CC6C9A">
        <w:rPr>
          <w:rFonts w:asciiTheme="minorHAnsi" w:hAnsiTheme="minorHAnsi" w:cstheme="minorHAnsi"/>
          <w:b/>
          <w:sz w:val="20"/>
          <w:szCs w:val="20"/>
        </w:rPr>
        <w:t xml:space="preserve"> Prioritize Use of Available Resources in General Assistance Programs."</w:t>
      </w:r>
      <w:r w:rsidRPr="00CC6C9A">
        <w:rPr>
          <w:rFonts w:asciiTheme="minorHAnsi" w:hAnsiTheme="minorHAnsi" w:cstheme="minorHAnsi"/>
          <w:sz w:val="20"/>
          <w:szCs w:val="20"/>
        </w:rPr>
        <w:t xml:space="preserve">  Sponsored by Senator </w:t>
      </w:r>
      <w:proofErr w:type="spellStart"/>
      <w:r w:rsidRPr="00CC6C9A">
        <w:rPr>
          <w:rFonts w:asciiTheme="minorHAnsi" w:hAnsiTheme="minorHAnsi" w:cstheme="minorHAnsi"/>
          <w:sz w:val="20"/>
          <w:szCs w:val="20"/>
        </w:rPr>
        <w:t>Brakey</w:t>
      </w:r>
      <w:proofErr w:type="spellEnd"/>
      <w:r w:rsidRPr="00CC6C9A">
        <w:rPr>
          <w:rFonts w:asciiTheme="minorHAnsi" w:hAnsiTheme="minorHAnsi" w:cstheme="minorHAnsi"/>
          <w:sz w:val="20"/>
          <w:szCs w:val="20"/>
        </w:rPr>
        <w:t>.</w:t>
      </w:r>
      <w:r w:rsidRPr="00CC6C9A">
        <w:rPr>
          <w:rFonts w:asciiTheme="minorHAnsi" w:hAnsiTheme="minorHAnsi" w:cstheme="minorHAnsi"/>
          <w:b/>
          <w:sz w:val="20"/>
          <w:szCs w:val="20"/>
        </w:rPr>
        <w:t xml:space="preserve">  </w:t>
      </w:r>
      <w:r w:rsidRPr="00CC6C9A">
        <w:rPr>
          <w:rFonts w:asciiTheme="minorHAnsi" w:hAnsiTheme="minorHAnsi" w:cstheme="minorHAnsi"/>
          <w:b/>
          <w:i/>
          <w:sz w:val="20"/>
          <w:szCs w:val="20"/>
          <w:u w:val="single"/>
        </w:rPr>
        <w:t xml:space="preserve">Senate moved to accept the minority report </w:t>
      </w:r>
      <w:proofErr w:type="gramStart"/>
      <w:r w:rsidRPr="00CC6C9A">
        <w:rPr>
          <w:rFonts w:asciiTheme="minorHAnsi" w:hAnsiTheme="minorHAnsi" w:cstheme="minorHAnsi"/>
          <w:b/>
          <w:i/>
          <w:sz w:val="20"/>
          <w:szCs w:val="20"/>
          <w:u w:val="single"/>
        </w:rPr>
        <w:t>Ought</w:t>
      </w:r>
      <w:proofErr w:type="gramEnd"/>
      <w:r w:rsidRPr="00CC6C9A">
        <w:rPr>
          <w:rFonts w:asciiTheme="minorHAnsi" w:hAnsiTheme="minorHAnsi" w:cstheme="minorHAnsi"/>
          <w:b/>
          <w:i/>
          <w:sz w:val="20"/>
          <w:szCs w:val="20"/>
          <w:u w:val="single"/>
        </w:rPr>
        <w:t xml:space="preserve"> to Pass as Amended.  Senate passed to be engrossed in a vote of 29-3 (3 excused); the House voted on 6/7 to accept the majority </w:t>
      </w:r>
      <w:proofErr w:type="gramStart"/>
      <w:r w:rsidRPr="00CC6C9A">
        <w:rPr>
          <w:rFonts w:asciiTheme="minorHAnsi" w:hAnsiTheme="minorHAnsi" w:cstheme="minorHAnsi"/>
          <w:b/>
          <w:i/>
          <w:sz w:val="20"/>
          <w:szCs w:val="20"/>
          <w:u w:val="single"/>
        </w:rPr>
        <w:t>Ought</w:t>
      </w:r>
      <w:proofErr w:type="gramEnd"/>
      <w:r w:rsidRPr="00CC6C9A">
        <w:rPr>
          <w:rFonts w:asciiTheme="minorHAnsi" w:hAnsiTheme="minorHAnsi" w:cstheme="minorHAnsi"/>
          <w:b/>
          <w:i/>
          <w:sz w:val="20"/>
          <w:szCs w:val="20"/>
          <w:u w:val="single"/>
        </w:rPr>
        <w:t xml:space="preserve"> Not to Pass report in non-concurrence with the Senate.  Sent for concurrence. </w:t>
      </w:r>
      <w:r w:rsidRPr="00CC6C9A">
        <w:rPr>
          <w:rFonts w:asciiTheme="minorHAnsi" w:hAnsiTheme="minorHAnsi" w:cstheme="minorHAnsi"/>
          <w:b/>
          <w:sz w:val="20"/>
          <w:szCs w:val="20"/>
        </w:rPr>
        <w:t xml:space="preserve"> </w:t>
      </w:r>
    </w:p>
    <w:p w:rsidR="00CC6C9A" w:rsidRPr="00CC6C9A" w:rsidRDefault="00CC6C9A" w:rsidP="00CC6C9A">
      <w:pPr>
        <w:pStyle w:val="ListParagraph"/>
        <w:numPr>
          <w:ilvl w:val="0"/>
          <w:numId w:val="5"/>
        </w:numPr>
        <w:spacing w:after="160"/>
        <w:ind w:left="360"/>
        <w:rPr>
          <w:rFonts w:asciiTheme="minorHAnsi" w:hAnsiTheme="minorHAnsi" w:cstheme="minorHAnsi"/>
          <w:sz w:val="20"/>
          <w:szCs w:val="20"/>
        </w:rPr>
      </w:pPr>
      <w:r w:rsidRPr="00CC6C9A">
        <w:rPr>
          <w:rFonts w:asciiTheme="minorHAnsi" w:hAnsiTheme="minorHAnsi" w:cstheme="minorHAnsi"/>
          <w:b/>
          <w:sz w:val="20"/>
          <w:szCs w:val="20"/>
        </w:rPr>
        <w:t>LD 220 "An Act To Align Time Limits in the Municipal General Assistance Program and Temporary Assistance for Needy Families Program."</w:t>
      </w:r>
      <w:r w:rsidRPr="00CC6C9A">
        <w:rPr>
          <w:rFonts w:asciiTheme="minorHAnsi" w:hAnsiTheme="minorHAnsi" w:cstheme="minorHAnsi"/>
          <w:sz w:val="20"/>
          <w:szCs w:val="20"/>
        </w:rPr>
        <w:t xml:space="preserve">  Sponsored by Senator </w:t>
      </w:r>
      <w:proofErr w:type="spellStart"/>
      <w:r w:rsidRPr="00CC6C9A">
        <w:rPr>
          <w:rFonts w:asciiTheme="minorHAnsi" w:hAnsiTheme="minorHAnsi" w:cstheme="minorHAnsi"/>
          <w:sz w:val="20"/>
          <w:szCs w:val="20"/>
        </w:rPr>
        <w:t>Brakey</w:t>
      </w:r>
      <w:proofErr w:type="spellEnd"/>
      <w:r w:rsidRPr="00CC6C9A">
        <w:rPr>
          <w:rFonts w:asciiTheme="minorHAnsi" w:hAnsiTheme="minorHAnsi" w:cstheme="minorHAnsi"/>
          <w:sz w:val="20"/>
          <w:szCs w:val="20"/>
        </w:rPr>
        <w:t xml:space="preserve">.  </w:t>
      </w:r>
      <w:r w:rsidRPr="00CC6C9A">
        <w:rPr>
          <w:rFonts w:asciiTheme="minorHAnsi" w:hAnsiTheme="minorHAnsi" w:cstheme="minorHAnsi"/>
          <w:b/>
          <w:i/>
          <w:sz w:val="20"/>
          <w:szCs w:val="20"/>
          <w:u w:val="single"/>
        </w:rPr>
        <w:t xml:space="preserve">Senate moved to accept the minority report </w:t>
      </w:r>
      <w:proofErr w:type="gramStart"/>
      <w:r w:rsidRPr="00CC6C9A">
        <w:rPr>
          <w:rFonts w:asciiTheme="minorHAnsi" w:hAnsiTheme="minorHAnsi" w:cstheme="minorHAnsi"/>
          <w:b/>
          <w:i/>
          <w:sz w:val="20"/>
          <w:szCs w:val="20"/>
          <w:u w:val="single"/>
        </w:rPr>
        <w:t>Ought</w:t>
      </w:r>
      <w:proofErr w:type="gramEnd"/>
      <w:r w:rsidRPr="00CC6C9A">
        <w:rPr>
          <w:rFonts w:asciiTheme="minorHAnsi" w:hAnsiTheme="minorHAnsi" w:cstheme="minorHAnsi"/>
          <w:b/>
          <w:i/>
          <w:sz w:val="20"/>
          <w:szCs w:val="20"/>
          <w:u w:val="single"/>
        </w:rPr>
        <w:t xml:space="preserve"> to Pass as Amended; the House voted on 6/7 to accept the majority Ought Not to Pass report in non-concurrence with the Senate.  Sent for concurrence.</w:t>
      </w:r>
    </w:p>
    <w:p w:rsidR="00CC6C9A" w:rsidRPr="00CC6C9A" w:rsidRDefault="00CC6C9A" w:rsidP="00CC6C9A">
      <w:pPr>
        <w:pStyle w:val="ListParagraph"/>
        <w:numPr>
          <w:ilvl w:val="0"/>
          <w:numId w:val="5"/>
        </w:numPr>
        <w:spacing w:after="160"/>
        <w:ind w:left="360"/>
        <w:rPr>
          <w:rFonts w:asciiTheme="minorHAnsi" w:hAnsiTheme="minorHAnsi" w:cstheme="minorHAnsi"/>
          <w:sz w:val="20"/>
          <w:szCs w:val="20"/>
        </w:rPr>
      </w:pPr>
      <w:r w:rsidRPr="00CC6C9A">
        <w:rPr>
          <w:rFonts w:asciiTheme="minorHAnsi" w:hAnsiTheme="minorHAnsi" w:cstheme="minorHAnsi"/>
          <w:b/>
          <w:sz w:val="20"/>
          <w:szCs w:val="20"/>
        </w:rPr>
        <w:t>LD 221 "An Act To Amend the Laws Regarding the Municipality of Responsibility for General Assistance Applicants Released from a State Correctional Facility or County Jail Facility."</w:t>
      </w:r>
      <w:r w:rsidRPr="00CC6C9A">
        <w:rPr>
          <w:rFonts w:asciiTheme="minorHAnsi" w:hAnsiTheme="minorHAnsi" w:cstheme="minorHAnsi"/>
          <w:sz w:val="20"/>
          <w:szCs w:val="20"/>
        </w:rPr>
        <w:t xml:space="preserve">  Sponsored by Senator </w:t>
      </w:r>
      <w:proofErr w:type="spellStart"/>
      <w:r w:rsidRPr="00CC6C9A">
        <w:rPr>
          <w:rFonts w:asciiTheme="minorHAnsi" w:hAnsiTheme="minorHAnsi" w:cstheme="minorHAnsi"/>
          <w:sz w:val="20"/>
          <w:szCs w:val="20"/>
        </w:rPr>
        <w:t>Gratwick</w:t>
      </w:r>
      <w:proofErr w:type="spellEnd"/>
      <w:r w:rsidRPr="00CC6C9A">
        <w:rPr>
          <w:rFonts w:asciiTheme="minorHAnsi" w:hAnsiTheme="minorHAnsi" w:cstheme="minorHAnsi"/>
          <w:sz w:val="20"/>
          <w:szCs w:val="20"/>
        </w:rPr>
        <w:t xml:space="preserve">. </w:t>
      </w:r>
      <w:r w:rsidRPr="00CC6C9A">
        <w:rPr>
          <w:rFonts w:asciiTheme="minorHAnsi" w:hAnsiTheme="minorHAnsi" w:cstheme="minorHAnsi"/>
          <w:b/>
          <w:sz w:val="20"/>
          <w:szCs w:val="20"/>
          <w:u w:val="single"/>
        </w:rPr>
        <w:t>P</w:t>
      </w:r>
      <w:r w:rsidRPr="00CC6C9A">
        <w:rPr>
          <w:rFonts w:asciiTheme="minorHAnsi" w:hAnsiTheme="minorHAnsi" w:cstheme="minorHAnsi"/>
          <w:b/>
          <w:i/>
          <w:sz w:val="20"/>
          <w:szCs w:val="20"/>
          <w:u w:val="single"/>
        </w:rPr>
        <w:t>assed to be enacted on 5/24.</w:t>
      </w:r>
    </w:p>
    <w:p w:rsidR="00CC6C9A" w:rsidRPr="00CC6C9A" w:rsidRDefault="00CC6C9A" w:rsidP="00CC6C9A">
      <w:pPr>
        <w:pStyle w:val="ListParagraph"/>
        <w:numPr>
          <w:ilvl w:val="0"/>
          <w:numId w:val="5"/>
        </w:numPr>
        <w:ind w:left="360"/>
        <w:rPr>
          <w:rFonts w:asciiTheme="minorHAnsi" w:hAnsiTheme="minorHAnsi" w:cstheme="minorHAnsi"/>
          <w:b/>
          <w:sz w:val="20"/>
          <w:szCs w:val="20"/>
          <w:u w:val="single"/>
        </w:rPr>
      </w:pPr>
      <w:r w:rsidRPr="00CC6C9A">
        <w:rPr>
          <w:rFonts w:asciiTheme="minorHAnsi" w:hAnsiTheme="minorHAnsi" w:cstheme="minorHAnsi"/>
          <w:b/>
          <w:sz w:val="20"/>
          <w:szCs w:val="20"/>
        </w:rPr>
        <w:t xml:space="preserve">LD 1109 "An Act </w:t>
      </w:r>
      <w:proofErr w:type="gramStart"/>
      <w:r w:rsidRPr="00CC6C9A">
        <w:rPr>
          <w:rFonts w:asciiTheme="minorHAnsi" w:hAnsiTheme="minorHAnsi" w:cstheme="minorHAnsi"/>
          <w:b/>
          <w:sz w:val="20"/>
          <w:szCs w:val="20"/>
        </w:rPr>
        <w:t>To</w:t>
      </w:r>
      <w:proofErr w:type="gramEnd"/>
      <w:r w:rsidRPr="00CC6C9A">
        <w:rPr>
          <w:rFonts w:asciiTheme="minorHAnsi" w:hAnsiTheme="minorHAnsi" w:cstheme="minorHAnsi"/>
          <w:b/>
          <w:sz w:val="20"/>
          <w:szCs w:val="20"/>
        </w:rPr>
        <w:t xml:space="preserve"> Improve General Assistance Reimbursements."</w:t>
      </w:r>
      <w:r w:rsidRPr="00CC6C9A">
        <w:rPr>
          <w:rFonts w:asciiTheme="minorHAnsi" w:hAnsiTheme="minorHAnsi" w:cstheme="minorHAnsi"/>
          <w:sz w:val="20"/>
          <w:szCs w:val="20"/>
        </w:rPr>
        <w:t xml:space="preserve"> Sponsored by Senator </w:t>
      </w:r>
      <w:proofErr w:type="spellStart"/>
      <w:r w:rsidRPr="00CC6C9A">
        <w:rPr>
          <w:rFonts w:asciiTheme="minorHAnsi" w:hAnsiTheme="minorHAnsi" w:cstheme="minorHAnsi"/>
          <w:sz w:val="20"/>
          <w:szCs w:val="20"/>
        </w:rPr>
        <w:t>Chipman</w:t>
      </w:r>
      <w:proofErr w:type="spellEnd"/>
      <w:r w:rsidRPr="00CC6C9A">
        <w:rPr>
          <w:rFonts w:asciiTheme="minorHAnsi" w:hAnsiTheme="minorHAnsi" w:cstheme="minorHAnsi"/>
          <w:sz w:val="20"/>
          <w:szCs w:val="20"/>
        </w:rPr>
        <w:t xml:space="preserve">.  </w:t>
      </w:r>
      <w:r w:rsidRPr="00CC6C9A">
        <w:rPr>
          <w:rFonts w:asciiTheme="minorHAnsi" w:hAnsiTheme="minorHAnsi" w:cstheme="minorHAnsi"/>
          <w:b/>
          <w:sz w:val="20"/>
          <w:szCs w:val="20"/>
          <w:u w:val="single"/>
        </w:rPr>
        <w:t>Divided report out of Committee.</w:t>
      </w:r>
    </w:p>
    <w:p w:rsidR="00CC6C9A" w:rsidRPr="00CC6C9A" w:rsidRDefault="00CC6C9A" w:rsidP="00CC6C9A">
      <w:pPr>
        <w:contextualSpacing/>
        <w:rPr>
          <w:rFonts w:asciiTheme="minorHAnsi" w:hAnsiTheme="minorHAnsi" w:cstheme="minorHAnsi"/>
          <w:b/>
          <w:sz w:val="20"/>
          <w:szCs w:val="20"/>
          <w:u w:val="single"/>
        </w:rPr>
      </w:pPr>
      <w:r w:rsidRPr="00CC6C9A">
        <w:rPr>
          <w:rFonts w:asciiTheme="minorHAnsi" w:hAnsiTheme="minorHAnsi"/>
          <w:b/>
          <w:sz w:val="20"/>
          <w:szCs w:val="20"/>
          <w:u w:val="single"/>
        </w:rPr>
        <w:t>TANF BILLS</w:t>
      </w:r>
    </w:p>
    <w:p w:rsidR="00CC6C9A" w:rsidRPr="00CC6C9A" w:rsidRDefault="00CC6C9A" w:rsidP="00CC6C9A">
      <w:pPr>
        <w:pStyle w:val="ListParagraph"/>
        <w:numPr>
          <w:ilvl w:val="0"/>
          <w:numId w:val="5"/>
        </w:numPr>
        <w:ind w:left="360"/>
        <w:rPr>
          <w:rFonts w:asciiTheme="minorHAnsi" w:hAnsiTheme="minorHAnsi" w:cstheme="minorHAnsi"/>
          <w:sz w:val="20"/>
          <w:szCs w:val="20"/>
        </w:rPr>
      </w:pPr>
      <w:r w:rsidRPr="00CC6C9A">
        <w:rPr>
          <w:rFonts w:asciiTheme="minorHAnsi" w:hAnsiTheme="minorHAnsi" w:cstheme="minorHAnsi"/>
          <w:b/>
          <w:bCs/>
          <w:sz w:val="20"/>
          <w:szCs w:val="20"/>
        </w:rPr>
        <w:t>LD 33</w:t>
      </w:r>
      <w:r w:rsidRPr="00CC6C9A">
        <w:rPr>
          <w:rFonts w:asciiTheme="minorHAnsi" w:hAnsiTheme="minorHAnsi" w:cstheme="minorHAnsi"/>
          <w:sz w:val="20"/>
          <w:szCs w:val="20"/>
        </w:rPr>
        <w:t xml:space="preserve">, </w:t>
      </w:r>
      <w:r w:rsidRPr="00CC6C9A">
        <w:rPr>
          <w:rFonts w:asciiTheme="minorHAnsi" w:hAnsiTheme="minorHAnsi" w:cstheme="minorHAnsi"/>
          <w:b/>
          <w:bCs/>
          <w:sz w:val="20"/>
          <w:szCs w:val="20"/>
        </w:rPr>
        <w:t xml:space="preserve">An Act </w:t>
      </w:r>
      <w:proofErr w:type="gramStart"/>
      <w:r w:rsidRPr="00CC6C9A">
        <w:rPr>
          <w:rFonts w:asciiTheme="minorHAnsi" w:hAnsiTheme="minorHAnsi" w:cstheme="minorHAnsi"/>
          <w:b/>
          <w:bCs/>
          <w:sz w:val="20"/>
          <w:szCs w:val="20"/>
        </w:rPr>
        <w:t>To</w:t>
      </w:r>
      <w:proofErr w:type="gramEnd"/>
      <w:r w:rsidRPr="00CC6C9A">
        <w:rPr>
          <w:rFonts w:asciiTheme="minorHAnsi" w:hAnsiTheme="minorHAnsi" w:cstheme="minorHAnsi"/>
          <w:b/>
          <w:bCs/>
          <w:sz w:val="20"/>
          <w:szCs w:val="20"/>
        </w:rPr>
        <w:t xml:space="preserve"> Adjust the Lifetime Limit for the Receipt of TANF Benefits</w:t>
      </w:r>
      <w:r w:rsidRPr="00CC6C9A">
        <w:rPr>
          <w:rFonts w:asciiTheme="minorHAnsi" w:hAnsiTheme="minorHAnsi" w:cstheme="minorHAnsi"/>
          <w:sz w:val="20"/>
          <w:szCs w:val="20"/>
        </w:rPr>
        <w:t xml:space="preserve">, sponsored by Sen. Eric </w:t>
      </w:r>
      <w:proofErr w:type="spellStart"/>
      <w:r w:rsidRPr="00CC6C9A">
        <w:rPr>
          <w:rFonts w:asciiTheme="minorHAnsi" w:hAnsiTheme="minorHAnsi" w:cstheme="minorHAnsi"/>
          <w:sz w:val="20"/>
          <w:szCs w:val="20"/>
        </w:rPr>
        <w:t>Brakey</w:t>
      </w:r>
      <w:proofErr w:type="spellEnd"/>
      <w:r w:rsidRPr="00CC6C9A">
        <w:rPr>
          <w:rFonts w:asciiTheme="minorHAnsi" w:hAnsiTheme="minorHAnsi" w:cstheme="minorHAnsi"/>
          <w:sz w:val="20"/>
          <w:szCs w:val="20"/>
        </w:rPr>
        <w:t xml:space="preserve"> (R-Androscoggin), would change the lifetime limit on receiving Temporary Assistance for Needy Families benefits from 60 months to 36 months.  </w:t>
      </w:r>
      <w:r w:rsidRPr="00CC6C9A">
        <w:rPr>
          <w:rFonts w:asciiTheme="minorHAnsi" w:hAnsiTheme="minorHAnsi" w:cstheme="minorHAnsi"/>
          <w:b/>
          <w:sz w:val="20"/>
          <w:szCs w:val="20"/>
          <w:u w:val="single"/>
        </w:rPr>
        <w:t xml:space="preserve">Voted Ought Not to Pass – bill is dead. </w:t>
      </w:r>
    </w:p>
    <w:p w:rsidR="00CC6C9A" w:rsidRPr="00CC6C9A" w:rsidRDefault="00CC6C9A" w:rsidP="00CC6C9A">
      <w:pPr>
        <w:pStyle w:val="ListParagraph"/>
        <w:numPr>
          <w:ilvl w:val="0"/>
          <w:numId w:val="5"/>
        </w:numPr>
        <w:ind w:left="360"/>
        <w:rPr>
          <w:rFonts w:asciiTheme="minorHAnsi" w:hAnsiTheme="minorHAnsi"/>
          <w:bCs/>
          <w:sz w:val="20"/>
          <w:szCs w:val="20"/>
        </w:rPr>
      </w:pPr>
      <w:r w:rsidRPr="00CC6C9A">
        <w:rPr>
          <w:rFonts w:asciiTheme="minorHAnsi" w:hAnsiTheme="minorHAnsi"/>
          <w:b/>
          <w:bCs/>
          <w:sz w:val="20"/>
          <w:szCs w:val="20"/>
        </w:rPr>
        <w:t xml:space="preserve">LD 477 </w:t>
      </w:r>
      <w:proofErr w:type="gramStart"/>
      <w:r w:rsidRPr="00CC6C9A">
        <w:rPr>
          <w:rFonts w:asciiTheme="minorHAnsi" w:hAnsiTheme="minorHAnsi"/>
          <w:b/>
          <w:bCs/>
          <w:sz w:val="20"/>
          <w:szCs w:val="20"/>
        </w:rPr>
        <w:t>An Act To</w:t>
      </w:r>
      <w:proofErr w:type="gramEnd"/>
      <w:r w:rsidRPr="00CC6C9A">
        <w:rPr>
          <w:rFonts w:asciiTheme="minorHAnsi" w:hAnsiTheme="minorHAnsi"/>
          <w:b/>
          <w:bCs/>
          <w:sz w:val="20"/>
          <w:szCs w:val="20"/>
        </w:rPr>
        <w:t xml:space="preserve"> Prevent Long-term Welfare Dependency, </w:t>
      </w:r>
      <w:r w:rsidRPr="00CC6C9A">
        <w:rPr>
          <w:rFonts w:asciiTheme="minorHAnsi" w:hAnsiTheme="minorHAnsi"/>
          <w:bCs/>
          <w:sz w:val="20"/>
          <w:szCs w:val="20"/>
        </w:rPr>
        <w:t>sponsored by Rep. Deborah Sanderson</w:t>
      </w:r>
      <w:r w:rsidRPr="00CC6C9A">
        <w:rPr>
          <w:rFonts w:asciiTheme="minorHAnsi" w:hAnsiTheme="minorHAnsi"/>
          <w:b/>
          <w:bCs/>
          <w:sz w:val="20"/>
          <w:szCs w:val="20"/>
        </w:rPr>
        <w:t>.</w:t>
      </w:r>
      <w:r w:rsidRPr="00CC6C9A">
        <w:rPr>
          <w:rFonts w:asciiTheme="minorHAnsi" w:hAnsiTheme="minorHAnsi"/>
          <w:bCs/>
          <w:sz w:val="20"/>
          <w:szCs w:val="20"/>
        </w:rPr>
        <w:t xml:space="preserve">   </w:t>
      </w:r>
      <w:r w:rsidRPr="00CC6C9A">
        <w:rPr>
          <w:rFonts w:asciiTheme="minorHAnsi" w:hAnsiTheme="minorHAnsi"/>
          <w:b/>
          <w:bCs/>
          <w:sz w:val="20"/>
          <w:szCs w:val="20"/>
          <w:u w:val="single"/>
        </w:rPr>
        <w:t>Committee voted Ought Not to Pass – bill is dead.</w:t>
      </w:r>
    </w:p>
    <w:p w:rsidR="00CC6C9A" w:rsidRPr="00CC6C9A" w:rsidRDefault="00CC6C9A" w:rsidP="00CC6C9A">
      <w:pPr>
        <w:pStyle w:val="ListParagraph"/>
        <w:numPr>
          <w:ilvl w:val="0"/>
          <w:numId w:val="5"/>
        </w:numPr>
        <w:ind w:left="360"/>
        <w:rPr>
          <w:rFonts w:asciiTheme="minorHAnsi" w:hAnsiTheme="minorHAnsi"/>
          <w:bCs/>
          <w:sz w:val="20"/>
          <w:szCs w:val="20"/>
          <w:u w:val="single"/>
        </w:rPr>
      </w:pPr>
      <w:r w:rsidRPr="00CC6C9A">
        <w:rPr>
          <w:rFonts w:asciiTheme="minorHAnsi" w:hAnsiTheme="minorHAnsi"/>
          <w:b/>
          <w:bCs/>
          <w:sz w:val="20"/>
          <w:szCs w:val="20"/>
        </w:rPr>
        <w:t xml:space="preserve">LD 1017 An Act </w:t>
      </w:r>
      <w:proofErr w:type="gramStart"/>
      <w:r w:rsidRPr="00CC6C9A">
        <w:rPr>
          <w:rFonts w:asciiTheme="minorHAnsi" w:hAnsiTheme="minorHAnsi"/>
          <w:b/>
          <w:bCs/>
          <w:sz w:val="20"/>
          <w:szCs w:val="20"/>
        </w:rPr>
        <w:t>To</w:t>
      </w:r>
      <w:proofErr w:type="gramEnd"/>
      <w:r w:rsidRPr="00CC6C9A">
        <w:rPr>
          <w:rFonts w:asciiTheme="minorHAnsi" w:hAnsiTheme="minorHAnsi"/>
          <w:b/>
          <w:bCs/>
          <w:sz w:val="20"/>
          <w:szCs w:val="20"/>
        </w:rPr>
        <w:t xml:space="preserve"> Strengthen Work Participation in the Temporary Assistance for Needy Families Program, </w:t>
      </w:r>
      <w:r w:rsidRPr="00CC6C9A">
        <w:rPr>
          <w:rFonts w:asciiTheme="minorHAnsi" w:hAnsiTheme="minorHAnsi"/>
          <w:bCs/>
          <w:sz w:val="20"/>
          <w:szCs w:val="20"/>
        </w:rPr>
        <w:t>sponsored by Rep. Deborah Sanderson</w:t>
      </w:r>
      <w:r w:rsidRPr="00CC6C9A">
        <w:rPr>
          <w:rFonts w:asciiTheme="minorHAnsi" w:hAnsiTheme="minorHAnsi"/>
          <w:b/>
          <w:bCs/>
          <w:sz w:val="20"/>
          <w:szCs w:val="20"/>
        </w:rPr>
        <w:t xml:space="preserve">.  </w:t>
      </w:r>
      <w:r w:rsidRPr="00CC6C9A">
        <w:rPr>
          <w:rFonts w:asciiTheme="minorHAnsi" w:hAnsiTheme="minorHAnsi"/>
          <w:b/>
          <w:bCs/>
          <w:sz w:val="20"/>
          <w:szCs w:val="20"/>
          <w:u w:val="single"/>
        </w:rPr>
        <w:t>Committee voted Ought Not to Pass; bill is dead.</w:t>
      </w:r>
    </w:p>
    <w:p w:rsidR="00CC6C9A" w:rsidRPr="00CC6C9A" w:rsidRDefault="00CC6C9A" w:rsidP="00CC6C9A">
      <w:pPr>
        <w:pStyle w:val="ListParagraph"/>
        <w:numPr>
          <w:ilvl w:val="0"/>
          <w:numId w:val="5"/>
        </w:numPr>
        <w:ind w:left="360"/>
        <w:rPr>
          <w:rFonts w:asciiTheme="minorHAnsi" w:hAnsiTheme="minorHAnsi"/>
          <w:bCs/>
          <w:sz w:val="20"/>
          <w:szCs w:val="20"/>
        </w:rPr>
      </w:pPr>
      <w:r w:rsidRPr="00CC6C9A">
        <w:rPr>
          <w:rFonts w:asciiTheme="minorHAnsi" w:hAnsiTheme="minorHAnsi"/>
          <w:b/>
          <w:bCs/>
          <w:sz w:val="20"/>
          <w:szCs w:val="20"/>
        </w:rPr>
        <w:t xml:space="preserve">LD 1052 An Act </w:t>
      </w:r>
      <w:proofErr w:type="gramStart"/>
      <w:r w:rsidRPr="00CC6C9A">
        <w:rPr>
          <w:rFonts w:asciiTheme="minorHAnsi" w:hAnsiTheme="minorHAnsi"/>
          <w:b/>
          <w:bCs/>
          <w:sz w:val="20"/>
          <w:szCs w:val="20"/>
        </w:rPr>
        <w:t>To</w:t>
      </w:r>
      <w:proofErr w:type="gramEnd"/>
      <w:r w:rsidRPr="00CC6C9A">
        <w:rPr>
          <w:rFonts w:asciiTheme="minorHAnsi" w:hAnsiTheme="minorHAnsi"/>
          <w:b/>
          <w:bCs/>
          <w:sz w:val="20"/>
          <w:szCs w:val="20"/>
        </w:rPr>
        <w:t xml:space="preserve"> Allow Drug Testing Prior to Providing Welfare Benefits, </w:t>
      </w:r>
      <w:r w:rsidRPr="00CC6C9A">
        <w:rPr>
          <w:rFonts w:asciiTheme="minorHAnsi" w:hAnsiTheme="minorHAnsi"/>
          <w:bCs/>
          <w:sz w:val="20"/>
          <w:szCs w:val="20"/>
        </w:rPr>
        <w:t>sponsored by Rep. Jeffery Hanley</w:t>
      </w:r>
      <w:r w:rsidRPr="00CC6C9A">
        <w:rPr>
          <w:rFonts w:asciiTheme="minorHAnsi" w:hAnsiTheme="minorHAnsi"/>
          <w:b/>
          <w:bCs/>
          <w:sz w:val="20"/>
          <w:szCs w:val="20"/>
        </w:rPr>
        <w:t xml:space="preserve"> </w:t>
      </w:r>
      <w:r w:rsidRPr="00CC6C9A">
        <w:rPr>
          <w:rFonts w:asciiTheme="minorHAnsi" w:hAnsiTheme="minorHAnsi"/>
          <w:bCs/>
          <w:sz w:val="20"/>
          <w:szCs w:val="20"/>
        </w:rPr>
        <w:t xml:space="preserve">– would allow DHHS to require an applicant for TANF benefits to complete a written screening tool to determine the applicant's likelihood of current illegal drug or controlled substance use.  Based on the results of the screening tool or interactions with a TANF applicant or recipient, the department may require the applicant or recipient to submit to a drug test as a condition of receiving benefits if the department has a reasonable suspicion that the applicant or recipient is using an illegal drug or controlled substance. </w:t>
      </w:r>
      <w:r w:rsidRPr="00CC6C9A">
        <w:rPr>
          <w:rFonts w:asciiTheme="minorHAnsi" w:hAnsiTheme="minorHAnsi"/>
          <w:b/>
          <w:bCs/>
          <w:sz w:val="20"/>
          <w:szCs w:val="20"/>
          <w:u w:val="single"/>
        </w:rPr>
        <w:t>Committee voted Ought Not to Pass – bill is dead.</w:t>
      </w:r>
    </w:p>
    <w:p w:rsidR="00CC6C9A" w:rsidRPr="00CC6C9A" w:rsidRDefault="00CC6C9A" w:rsidP="00CC6C9A">
      <w:pPr>
        <w:pStyle w:val="ListParagraph"/>
        <w:numPr>
          <w:ilvl w:val="0"/>
          <w:numId w:val="5"/>
        </w:numPr>
        <w:ind w:left="360"/>
        <w:rPr>
          <w:rFonts w:asciiTheme="minorHAnsi" w:hAnsiTheme="minorHAnsi"/>
          <w:bCs/>
          <w:sz w:val="20"/>
          <w:szCs w:val="20"/>
        </w:rPr>
      </w:pPr>
      <w:r w:rsidRPr="00CC6C9A">
        <w:rPr>
          <w:rFonts w:asciiTheme="minorHAnsi" w:hAnsiTheme="minorHAnsi"/>
          <w:b/>
          <w:bCs/>
          <w:sz w:val="20"/>
          <w:szCs w:val="20"/>
        </w:rPr>
        <w:t xml:space="preserve">LD 1075 An Act </w:t>
      </w:r>
      <w:proofErr w:type="gramStart"/>
      <w:r w:rsidRPr="00CC6C9A">
        <w:rPr>
          <w:rFonts w:asciiTheme="minorHAnsi" w:hAnsiTheme="minorHAnsi"/>
          <w:b/>
          <w:bCs/>
          <w:sz w:val="20"/>
          <w:szCs w:val="20"/>
        </w:rPr>
        <w:t>To</w:t>
      </w:r>
      <w:proofErr w:type="gramEnd"/>
      <w:r w:rsidRPr="00CC6C9A">
        <w:rPr>
          <w:rFonts w:asciiTheme="minorHAnsi" w:hAnsiTheme="minorHAnsi"/>
          <w:b/>
          <w:bCs/>
          <w:sz w:val="20"/>
          <w:szCs w:val="20"/>
        </w:rPr>
        <w:t xml:space="preserve"> Eliminate Drug Use among Welfare Recipients, </w:t>
      </w:r>
      <w:r w:rsidRPr="00CC6C9A">
        <w:rPr>
          <w:rFonts w:asciiTheme="minorHAnsi" w:hAnsiTheme="minorHAnsi"/>
          <w:bCs/>
          <w:sz w:val="20"/>
          <w:szCs w:val="20"/>
        </w:rPr>
        <w:t xml:space="preserve">sponsored by Rep. </w:t>
      </w:r>
      <w:proofErr w:type="spellStart"/>
      <w:r w:rsidRPr="00CC6C9A">
        <w:rPr>
          <w:rFonts w:asciiTheme="minorHAnsi" w:hAnsiTheme="minorHAnsi"/>
          <w:bCs/>
          <w:sz w:val="20"/>
          <w:szCs w:val="20"/>
        </w:rPr>
        <w:t>Karleton</w:t>
      </w:r>
      <w:proofErr w:type="spellEnd"/>
      <w:r w:rsidRPr="00CC6C9A">
        <w:rPr>
          <w:rFonts w:asciiTheme="minorHAnsi" w:hAnsiTheme="minorHAnsi"/>
          <w:bCs/>
          <w:sz w:val="20"/>
          <w:szCs w:val="20"/>
        </w:rPr>
        <w:t xml:space="preserve"> Ward. </w:t>
      </w:r>
      <w:r w:rsidRPr="00CC6C9A">
        <w:rPr>
          <w:rFonts w:asciiTheme="minorHAnsi" w:hAnsiTheme="minorHAnsi"/>
          <w:b/>
          <w:bCs/>
          <w:sz w:val="20"/>
          <w:szCs w:val="20"/>
          <w:u w:val="single"/>
        </w:rPr>
        <w:t>Committee voted Ought Not to Pass – bill is dead.</w:t>
      </w:r>
    </w:p>
    <w:p w:rsidR="00CC6C9A" w:rsidRPr="00CC6C9A" w:rsidRDefault="00CC6C9A" w:rsidP="00CC6C9A">
      <w:pPr>
        <w:pStyle w:val="ListParagraph"/>
        <w:numPr>
          <w:ilvl w:val="0"/>
          <w:numId w:val="5"/>
        </w:numPr>
        <w:ind w:left="360"/>
        <w:rPr>
          <w:rFonts w:asciiTheme="minorHAnsi" w:hAnsiTheme="minorHAnsi"/>
          <w:bCs/>
          <w:sz w:val="20"/>
          <w:szCs w:val="20"/>
          <w:u w:val="single"/>
        </w:rPr>
      </w:pPr>
      <w:r w:rsidRPr="00CC6C9A">
        <w:rPr>
          <w:rFonts w:asciiTheme="minorHAnsi" w:hAnsiTheme="minorHAnsi"/>
          <w:b/>
          <w:bCs/>
          <w:sz w:val="20"/>
          <w:szCs w:val="20"/>
        </w:rPr>
        <w:t xml:space="preserve">LD 336 </w:t>
      </w:r>
      <w:proofErr w:type="gramStart"/>
      <w:r w:rsidRPr="00CC6C9A">
        <w:rPr>
          <w:rFonts w:asciiTheme="minorHAnsi" w:hAnsiTheme="minorHAnsi"/>
          <w:b/>
          <w:bCs/>
          <w:sz w:val="20"/>
          <w:szCs w:val="20"/>
        </w:rPr>
        <w:t>An Act To</w:t>
      </w:r>
      <w:proofErr w:type="gramEnd"/>
      <w:r w:rsidRPr="00CC6C9A">
        <w:rPr>
          <w:rFonts w:asciiTheme="minorHAnsi" w:hAnsiTheme="minorHAnsi"/>
          <w:b/>
          <w:bCs/>
          <w:sz w:val="20"/>
          <w:szCs w:val="20"/>
        </w:rPr>
        <w:t xml:space="preserve"> Amend the Requirements of the Temporary Assistance for Needy Families Program</w:t>
      </w:r>
      <w:r w:rsidRPr="00CC6C9A">
        <w:rPr>
          <w:rFonts w:asciiTheme="minorHAnsi" w:hAnsiTheme="minorHAnsi"/>
          <w:bCs/>
          <w:sz w:val="20"/>
          <w:szCs w:val="20"/>
        </w:rPr>
        <w:t xml:space="preserve"> sponsored by Rep. Dale </w:t>
      </w:r>
      <w:proofErr w:type="spellStart"/>
      <w:r w:rsidRPr="00CC6C9A">
        <w:rPr>
          <w:rFonts w:asciiTheme="minorHAnsi" w:hAnsiTheme="minorHAnsi"/>
          <w:bCs/>
          <w:sz w:val="20"/>
          <w:szCs w:val="20"/>
        </w:rPr>
        <w:t>Denno</w:t>
      </w:r>
      <w:proofErr w:type="spellEnd"/>
      <w:r w:rsidRPr="00CC6C9A">
        <w:rPr>
          <w:rFonts w:asciiTheme="minorHAnsi" w:hAnsiTheme="minorHAnsi"/>
          <w:b/>
          <w:bCs/>
          <w:sz w:val="20"/>
          <w:szCs w:val="20"/>
        </w:rPr>
        <w:t xml:space="preserve"> </w:t>
      </w:r>
      <w:r w:rsidRPr="00CC6C9A">
        <w:rPr>
          <w:rFonts w:asciiTheme="minorHAnsi" w:hAnsiTheme="minorHAnsi"/>
          <w:bCs/>
          <w:sz w:val="20"/>
          <w:szCs w:val="20"/>
        </w:rPr>
        <w:t xml:space="preserve">–Increases special housing allowance and removes some barriers for 2-parent families. </w:t>
      </w:r>
      <w:r w:rsidRPr="00CC6C9A">
        <w:rPr>
          <w:rFonts w:asciiTheme="minorHAnsi" w:hAnsiTheme="minorHAnsi"/>
          <w:b/>
          <w:bCs/>
          <w:sz w:val="20"/>
          <w:szCs w:val="20"/>
          <w:u w:val="single"/>
        </w:rPr>
        <w:t>On 6/7 the House unanimously voted Passed to be Engrosses as Amended.  Goes to the Senate for consideration.</w:t>
      </w:r>
    </w:p>
    <w:p w:rsidR="00CC6C9A" w:rsidRPr="00CC6C9A" w:rsidRDefault="00CC6C9A" w:rsidP="00CC6C9A">
      <w:pPr>
        <w:pStyle w:val="ListParagraph"/>
        <w:numPr>
          <w:ilvl w:val="0"/>
          <w:numId w:val="5"/>
        </w:numPr>
        <w:ind w:left="360"/>
        <w:rPr>
          <w:rFonts w:asciiTheme="minorHAnsi" w:hAnsiTheme="minorHAnsi"/>
          <w:bCs/>
          <w:sz w:val="20"/>
          <w:szCs w:val="20"/>
        </w:rPr>
      </w:pPr>
      <w:r w:rsidRPr="00CC6C9A">
        <w:rPr>
          <w:rFonts w:asciiTheme="minorHAnsi" w:hAnsiTheme="minorHAnsi"/>
          <w:b/>
          <w:bCs/>
          <w:sz w:val="20"/>
          <w:szCs w:val="20"/>
        </w:rPr>
        <w:lastRenderedPageBreak/>
        <w:t xml:space="preserve">LD 481 </w:t>
      </w:r>
      <w:proofErr w:type="gramStart"/>
      <w:r w:rsidRPr="00CC6C9A">
        <w:rPr>
          <w:rFonts w:asciiTheme="minorHAnsi" w:hAnsiTheme="minorHAnsi"/>
          <w:b/>
          <w:bCs/>
          <w:sz w:val="20"/>
          <w:szCs w:val="20"/>
        </w:rPr>
        <w:t>An Act To</w:t>
      </w:r>
      <w:proofErr w:type="gramEnd"/>
      <w:r w:rsidRPr="00CC6C9A">
        <w:rPr>
          <w:rFonts w:asciiTheme="minorHAnsi" w:hAnsiTheme="minorHAnsi"/>
          <w:b/>
          <w:bCs/>
          <w:sz w:val="20"/>
          <w:szCs w:val="20"/>
        </w:rPr>
        <w:t xml:space="preserve"> Promote Workforce Participation, </w:t>
      </w:r>
      <w:r w:rsidRPr="00CC6C9A">
        <w:rPr>
          <w:rFonts w:asciiTheme="minorHAnsi" w:hAnsiTheme="minorHAnsi"/>
          <w:bCs/>
          <w:sz w:val="20"/>
          <w:szCs w:val="20"/>
        </w:rPr>
        <w:t>sponsored by Rep. Harold Stewart</w:t>
      </w:r>
      <w:r w:rsidRPr="00CC6C9A">
        <w:rPr>
          <w:rFonts w:asciiTheme="minorHAnsi" w:hAnsiTheme="minorHAnsi"/>
          <w:b/>
          <w:bCs/>
          <w:sz w:val="20"/>
          <w:szCs w:val="20"/>
        </w:rPr>
        <w:t xml:space="preserve"> </w:t>
      </w:r>
      <w:r w:rsidRPr="00CC6C9A">
        <w:rPr>
          <w:rFonts w:asciiTheme="minorHAnsi" w:hAnsiTheme="minorHAnsi"/>
          <w:bCs/>
          <w:sz w:val="20"/>
          <w:szCs w:val="20"/>
        </w:rPr>
        <w:t xml:space="preserve">– Summary:  This bill increases the amount of income earned by recipients of benefits under the TANF program that is disregarded in determining the amount of benefits they receive. The amount of the disregard is lowered over time as recipients make the transition to stable employment. – </w:t>
      </w:r>
      <w:proofErr w:type="gramStart"/>
      <w:r w:rsidRPr="00CC6C9A">
        <w:rPr>
          <w:rFonts w:asciiTheme="minorHAnsi" w:hAnsiTheme="minorHAnsi"/>
          <w:bCs/>
          <w:sz w:val="20"/>
          <w:szCs w:val="20"/>
        </w:rPr>
        <w:t>in</w:t>
      </w:r>
      <w:proofErr w:type="gramEnd"/>
      <w:r w:rsidRPr="00CC6C9A">
        <w:rPr>
          <w:rFonts w:asciiTheme="minorHAnsi" w:hAnsiTheme="minorHAnsi"/>
          <w:bCs/>
          <w:sz w:val="20"/>
          <w:szCs w:val="20"/>
        </w:rPr>
        <w:t xml:space="preserve"> effect helps to eliminate to “TANF-cliff” for people attempting to work so they don’t immediately lose benefits upon receiving earned income.</w:t>
      </w:r>
      <w:r w:rsidRPr="00CC6C9A">
        <w:rPr>
          <w:rFonts w:asciiTheme="minorHAnsi" w:hAnsiTheme="minorHAnsi"/>
          <w:bCs/>
          <w:sz w:val="20"/>
          <w:szCs w:val="20"/>
          <w:u w:val="single"/>
        </w:rPr>
        <w:t xml:space="preserve"> </w:t>
      </w:r>
      <w:r w:rsidRPr="00CC6C9A">
        <w:rPr>
          <w:rFonts w:asciiTheme="minorHAnsi" w:hAnsiTheme="minorHAnsi"/>
          <w:b/>
          <w:bCs/>
          <w:sz w:val="20"/>
          <w:szCs w:val="20"/>
          <w:u w:val="single"/>
        </w:rPr>
        <w:t>On 6/7 the House voted Passed to be Engrosses as Amended.  Goes to the Senate for consideration.</w:t>
      </w:r>
    </w:p>
    <w:p w:rsidR="00CC6C9A" w:rsidRPr="00CC6C9A" w:rsidRDefault="00CC6C9A" w:rsidP="00CC6C9A">
      <w:pPr>
        <w:pStyle w:val="ListParagraph"/>
        <w:numPr>
          <w:ilvl w:val="0"/>
          <w:numId w:val="5"/>
        </w:numPr>
        <w:ind w:left="360"/>
        <w:rPr>
          <w:rFonts w:asciiTheme="minorHAnsi" w:hAnsiTheme="minorHAnsi"/>
          <w:bCs/>
          <w:sz w:val="20"/>
          <w:szCs w:val="20"/>
        </w:rPr>
      </w:pPr>
      <w:r w:rsidRPr="00CC6C9A">
        <w:rPr>
          <w:rFonts w:asciiTheme="minorHAnsi" w:hAnsiTheme="minorHAnsi"/>
          <w:b/>
          <w:bCs/>
          <w:sz w:val="20"/>
          <w:szCs w:val="20"/>
        </w:rPr>
        <w:t xml:space="preserve">LD 1302 An Act To Increase Workforce Participation in the Temporary Assistance for Needy Families Program and Other Assistance Programs, </w:t>
      </w:r>
      <w:r w:rsidRPr="00CC6C9A">
        <w:rPr>
          <w:rFonts w:asciiTheme="minorHAnsi" w:hAnsiTheme="minorHAnsi"/>
          <w:bCs/>
          <w:sz w:val="20"/>
          <w:szCs w:val="20"/>
        </w:rPr>
        <w:t>sponsored by Rep. Colleen Madigan</w:t>
      </w:r>
      <w:r w:rsidRPr="00CC6C9A">
        <w:rPr>
          <w:rFonts w:asciiTheme="minorHAnsi" w:hAnsiTheme="minorHAnsi"/>
          <w:b/>
          <w:bCs/>
          <w:sz w:val="20"/>
          <w:szCs w:val="20"/>
        </w:rPr>
        <w:t xml:space="preserve"> </w:t>
      </w:r>
      <w:r w:rsidRPr="00CC6C9A">
        <w:rPr>
          <w:rFonts w:asciiTheme="minorHAnsi" w:hAnsiTheme="minorHAnsi"/>
          <w:bCs/>
          <w:sz w:val="20"/>
          <w:szCs w:val="20"/>
        </w:rPr>
        <w:t xml:space="preserve">– Summary:  This bill requires DHHS to administer a program to provide financial assistance to families receiving TANF benefits or statewide food supplement program benefits for motor vehicle repairs, registration, and inspection when the motor vehicle is needed for employment purposes. Under the bill, the program must be supported with federal block grant funding under the Temporary Assistance for Needy Families program.  </w:t>
      </w:r>
      <w:r w:rsidRPr="00CC6C9A">
        <w:rPr>
          <w:rFonts w:asciiTheme="minorHAnsi" w:hAnsiTheme="minorHAnsi"/>
          <w:b/>
          <w:bCs/>
          <w:sz w:val="20"/>
          <w:szCs w:val="20"/>
          <w:u w:val="single"/>
        </w:rPr>
        <w:t>On 6/7 the House voted Passed to be Engrosses as Amended.  Goes to the Senate for consideration.</w:t>
      </w:r>
    </w:p>
    <w:p w:rsidR="00CC6C9A" w:rsidRPr="00CC6C9A" w:rsidRDefault="00CC6C9A" w:rsidP="00CC6C9A">
      <w:pPr>
        <w:pStyle w:val="ListParagraph"/>
        <w:numPr>
          <w:ilvl w:val="0"/>
          <w:numId w:val="5"/>
        </w:numPr>
        <w:ind w:left="360"/>
        <w:rPr>
          <w:rFonts w:asciiTheme="minorHAnsi" w:hAnsiTheme="minorHAnsi"/>
          <w:bCs/>
          <w:sz w:val="20"/>
          <w:szCs w:val="20"/>
        </w:rPr>
      </w:pPr>
      <w:r w:rsidRPr="00CC6C9A">
        <w:rPr>
          <w:rFonts w:asciiTheme="minorHAnsi" w:hAnsiTheme="minorHAnsi"/>
          <w:b/>
          <w:bCs/>
          <w:sz w:val="20"/>
          <w:szCs w:val="20"/>
        </w:rPr>
        <w:t xml:space="preserve">LD 1408 An Act </w:t>
      </w:r>
      <w:proofErr w:type="gramStart"/>
      <w:r w:rsidRPr="00CC6C9A">
        <w:rPr>
          <w:rFonts w:asciiTheme="minorHAnsi" w:hAnsiTheme="minorHAnsi"/>
          <w:b/>
          <w:bCs/>
          <w:sz w:val="20"/>
          <w:szCs w:val="20"/>
        </w:rPr>
        <w:t>To</w:t>
      </w:r>
      <w:proofErr w:type="gramEnd"/>
      <w:r w:rsidRPr="00CC6C9A">
        <w:rPr>
          <w:rFonts w:asciiTheme="minorHAnsi" w:hAnsiTheme="minorHAnsi"/>
          <w:b/>
          <w:bCs/>
          <w:sz w:val="20"/>
          <w:szCs w:val="20"/>
        </w:rPr>
        <w:t xml:space="preserve"> Establish an Independent Citizens Oversight Committee on Maine's Welfare Programs, </w:t>
      </w:r>
      <w:r w:rsidRPr="00CC6C9A">
        <w:rPr>
          <w:rFonts w:asciiTheme="minorHAnsi" w:hAnsiTheme="minorHAnsi"/>
          <w:bCs/>
          <w:sz w:val="20"/>
          <w:szCs w:val="20"/>
        </w:rPr>
        <w:t>sponsored by Senator Nathan Libby</w:t>
      </w:r>
      <w:r w:rsidRPr="00CC6C9A">
        <w:rPr>
          <w:rFonts w:asciiTheme="minorHAnsi" w:hAnsiTheme="minorHAnsi"/>
          <w:b/>
          <w:bCs/>
          <w:sz w:val="20"/>
          <w:szCs w:val="20"/>
        </w:rPr>
        <w:t xml:space="preserve"> </w:t>
      </w:r>
      <w:r w:rsidRPr="00CC6C9A">
        <w:rPr>
          <w:rFonts w:asciiTheme="minorHAnsi" w:hAnsiTheme="minorHAnsi"/>
          <w:bCs/>
          <w:sz w:val="20"/>
          <w:szCs w:val="20"/>
        </w:rPr>
        <w:t xml:space="preserve">– Summary:  Requires DHHS to collect data related to performance measures of the TANF program.  Also, requires the Department to set benchmarks to measure improvement and the success of the TANF program.  Establishes the Independent Citizens Oversight Committee to monitor DHHS programs with respect to meeting benchmarks.  </w:t>
      </w:r>
      <w:r w:rsidRPr="00CC6C9A">
        <w:rPr>
          <w:rFonts w:asciiTheme="minorHAnsi" w:hAnsiTheme="minorHAnsi"/>
          <w:b/>
          <w:bCs/>
          <w:sz w:val="20"/>
          <w:szCs w:val="20"/>
          <w:u w:val="single"/>
        </w:rPr>
        <w:t>Divided report out of Committee.  Listed as unfinished business in the Senate.</w:t>
      </w:r>
    </w:p>
    <w:p w:rsidR="00CC6C9A" w:rsidRPr="00CC6C9A" w:rsidRDefault="00CC6C9A" w:rsidP="00CC6C9A">
      <w:pPr>
        <w:contextualSpacing/>
        <w:rPr>
          <w:rFonts w:asciiTheme="minorHAnsi" w:hAnsiTheme="minorHAnsi"/>
          <w:b/>
          <w:sz w:val="20"/>
          <w:szCs w:val="20"/>
        </w:rPr>
      </w:pPr>
      <w:r w:rsidRPr="00CC6C9A">
        <w:rPr>
          <w:rFonts w:asciiTheme="minorHAnsi" w:hAnsiTheme="minorHAnsi"/>
          <w:b/>
          <w:sz w:val="20"/>
          <w:szCs w:val="20"/>
        </w:rPr>
        <w:t>Other Bills:</w:t>
      </w:r>
    </w:p>
    <w:p w:rsidR="00CC6C9A" w:rsidRPr="00CC6C9A" w:rsidRDefault="00CC6C9A" w:rsidP="00CC6C9A">
      <w:pPr>
        <w:pStyle w:val="ListParagraph"/>
        <w:numPr>
          <w:ilvl w:val="0"/>
          <w:numId w:val="5"/>
        </w:numPr>
        <w:spacing w:after="160"/>
        <w:ind w:left="360"/>
        <w:rPr>
          <w:rFonts w:asciiTheme="minorHAnsi" w:hAnsiTheme="minorHAnsi" w:cstheme="minorHAnsi"/>
          <w:b/>
          <w:sz w:val="20"/>
          <w:szCs w:val="20"/>
        </w:rPr>
      </w:pPr>
      <w:r w:rsidRPr="00CC6C9A">
        <w:rPr>
          <w:rFonts w:asciiTheme="minorHAnsi" w:hAnsiTheme="minorHAnsi" w:cstheme="minorHAnsi"/>
          <w:b/>
          <w:sz w:val="20"/>
          <w:szCs w:val="20"/>
        </w:rPr>
        <w:t xml:space="preserve">LD 970, An Act </w:t>
      </w:r>
      <w:proofErr w:type="gramStart"/>
      <w:r w:rsidRPr="00CC6C9A">
        <w:rPr>
          <w:rFonts w:asciiTheme="minorHAnsi" w:hAnsiTheme="minorHAnsi" w:cstheme="minorHAnsi"/>
          <w:b/>
          <w:sz w:val="20"/>
          <w:szCs w:val="20"/>
        </w:rPr>
        <w:t>To</w:t>
      </w:r>
      <w:proofErr w:type="gramEnd"/>
      <w:r w:rsidRPr="00CC6C9A">
        <w:rPr>
          <w:rFonts w:asciiTheme="minorHAnsi" w:hAnsiTheme="minorHAnsi" w:cstheme="minorHAnsi"/>
          <w:b/>
          <w:sz w:val="20"/>
          <w:szCs w:val="20"/>
        </w:rPr>
        <w:t xml:space="preserve"> End Homelessness by Expanding Housing Support Services</w:t>
      </w:r>
      <w:r w:rsidRPr="00CC6C9A">
        <w:rPr>
          <w:rFonts w:asciiTheme="minorHAnsi" w:hAnsiTheme="minorHAnsi" w:cstheme="minorHAnsi"/>
          <w:sz w:val="20"/>
          <w:szCs w:val="20"/>
        </w:rPr>
        <w:t xml:space="preserve">, sponsored by Rep. Erik Jorgensen (D-Portland), would establish the Housing First Assistance Program at MaineHousing.  </w:t>
      </w:r>
      <w:r w:rsidRPr="00CC6C9A">
        <w:rPr>
          <w:rFonts w:asciiTheme="minorHAnsi" w:hAnsiTheme="minorHAnsi" w:cstheme="minorHAnsi"/>
          <w:b/>
          <w:sz w:val="20"/>
          <w:szCs w:val="20"/>
          <w:u w:val="single"/>
        </w:rPr>
        <w:t>Passed as amended in the House, Senate placed it on the Special Appropriations Table pending Enactment.  The amendment, which was the majority report of the Labor, Commerce, Research and Economic Development Committee, reduces the funding provided for the Housing First Assistance Program from $675,000 to $300,000 per fiscal year.</w:t>
      </w:r>
    </w:p>
    <w:p w:rsidR="00CC6C9A" w:rsidRPr="00CC6C9A" w:rsidRDefault="00CC6C9A" w:rsidP="00CC6C9A">
      <w:pPr>
        <w:pStyle w:val="ListParagraph"/>
        <w:numPr>
          <w:ilvl w:val="0"/>
          <w:numId w:val="5"/>
        </w:numPr>
        <w:spacing w:after="160"/>
        <w:ind w:left="360"/>
        <w:rPr>
          <w:rFonts w:asciiTheme="minorHAnsi" w:hAnsiTheme="minorHAnsi" w:cstheme="minorHAnsi"/>
          <w:sz w:val="20"/>
          <w:szCs w:val="20"/>
        </w:rPr>
      </w:pPr>
      <w:r w:rsidRPr="00CC6C9A">
        <w:rPr>
          <w:rFonts w:asciiTheme="minorHAnsi" w:hAnsiTheme="minorHAnsi" w:cstheme="minorHAnsi"/>
          <w:b/>
          <w:sz w:val="20"/>
          <w:szCs w:val="20"/>
        </w:rPr>
        <w:t>LD 832, An Act To Carry Out the Will of the People of the State of Maine by Ensuring the Issuance of Bonds To Support the Independence of Maine's Seniors (EMERGENCY)</w:t>
      </w:r>
      <w:r w:rsidRPr="00CC6C9A">
        <w:rPr>
          <w:rFonts w:asciiTheme="minorHAnsi" w:hAnsiTheme="minorHAnsi" w:cstheme="minorHAnsi"/>
          <w:sz w:val="20"/>
          <w:szCs w:val="20"/>
        </w:rPr>
        <w:t xml:space="preserve">, sponsored by Sen. Roger Katz (R-Kennebec), a bill similar to his LD 382, calls for the $15M in senior housing bonds approved by the voters in November 2015 to be issued.  The bill would remove the requirement that the State Treasurer issue the bonds at the discretion of the Governor.  There are conditions under which the bonds would not be issued, e.g., if issuance would adversely impact the State’s credit.  </w:t>
      </w:r>
      <w:r w:rsidRPr="00CC6C9A">
        <w:rPr>
          <w:rFonts w:asciiTheme="minorHAnsi" w:hAnsiTheme="minorHAnsi" w:cstheme="minorHAnsi"/>
          <w:b/>
          <w:sz w:val="20"/>
          <w:szCs w:val="20"/>
          <w:u w:val="single"/>
        </w:rPr>
        <w:t xml:space="preserve">Passed to be enacted (as amended) on 5/24.  Vetoed by the Governor on 6/2.  The Senate voted 26-9 to override the veto on 6/7.  The House is anticipated to vote on 6/8. </w:t>
      </w:r>
    </w:p>
    <w:p w:rsidR="00CC6C9A" w:rsidRPr="00CC6C9A" w:rsidRDefault="00CC6C9A" w:rsidP="00CC6C9A">
      <w:pPr>
        <w:pStyle w:val="ListParagraph"/>
        <w:numPr>
          <w:ilvl w:val="0"/>
          <w:numId w:val="5"/>
        </w:numPr>
        <w:ind w:left="360"/>
        <w:contextualSpacing w:val="0"/>
        <w:rPr>
          <w:rFonts w:asciiTheme="minorHAnsi" w:hAnsiTheme="minorHAnsi" w:cstheme="minorHAnsi"/>
          <w:sz w:val="20"/>
          <w:szCs w:val="20"/>
        </w:rPr>
      </w:pPr>
      <w:r w:rsidRPr="00CC6C9A">
        <w:rPr>
          <w:rFonts w:asciiTheme="minorHAnsi" w:hAnsiTheme="minorHAnsi" w:cstheme="minorHAnsi"/>
          <w:b/>
          <w:sz w:val="20"/>
          <w:szCs w:val="20"/>
        </w:rPr>
        <w:t xml:space="preserve">LD 1560, An Act Regarding Veteran Homelessness, </w:t>
      </w:r>
      <w:r w:rsidRPr="00CC6C9A">
        <w:rPr>
          <w:rFonts w:asciiTheme="minorHAnsi" w:hAnsiTheme="minorHAnsi" w:cstheme="minorHAnsi"/>
          <w:sz w:val="20"/>
          <w:szCs w:val="20"/>
        </w:rPr>
        <w:t xml:space="preserve">sponsored by Rep. Harold Stewart.  This bill proposes to address Veteran homelessness in this State in a comprehensive and collaborative manner by implementing strategies recommended in the "Strategic Plan to Prevent and End Veteran Homelessness" prepared by the Department of Defense, Veterans and Emergency Management, Bureau of Maine Veterans' Services.  </w:t>
      </w:r>
      <w:r w:rsidRPr="00CC6C9A">
        <w:rPr>
          <w:rFonts w:asciiTheme="minorHAnsi" w:hAnsiTheme="minorHAnsi" w:cstheme="minorHAnsi"/>
          <w:b/>
          <w:sz w:val="20"/>
          <w:szCs w:val="20"/>
          <w:u w:val="single"/>
        </w:rPr>
        <w:t>Committee voted ought not to pass on 5/25 – the bill is dead.</w:t>
      </w:r>
      <w:r w:rsidRPr="00CC6C9A">
        <w:rPr>
          <w:rFonts w:asciiTheme="minorHAnsi" w:hAnsiTheme="minorHAnsi" w:cstheme="minorHAnsi"/>
          <w:b/>
          <w:sz w:val="20"/>
          <w:szCs w:val="20"/>
        </w:rPr>
        <w:t xml:space="preserve">  </w:t>
      </w:r>
    </w:p>
    <w:p w:rsidR="00CC6C9A" w:rsidRPr="00CC6C9A" w:rsidRDefault="00CC6C9A" w:rsidP="00CC6C9A">
      <w:pPr>
        <w:contextualSpacing/>
        <w:rPr>
          <w:rFonts w:asciiTheme="minorHAnsi" w:hAnsiTheme="minorHAnsi"/>
          <w:b/>
          <w:sz w:val="20"/>
          <w:szCs w:val="20"/>
        </w:rPr>
      </w:pPr>
      <w:r w:rsidRPr="00CC6C9A">
        <w:rPr>
          <w:rFonts w:asciiTheme="minorHAnsi" w:hAnsiTheme="minorHAnsi"/>
          <w:b/>
          <w:sz w:val="20"/>
          <w:szCs w:val="20"/>
        </w:rPr>
        <w:t>Other items of interest:</w:t>
      </w:r>
    </w:p>
    <w:p w:rsidR="00CC6C9A" w:rsidRPr="00CC6C9A" w:rsidRDefault="00CC6C9A" w:rsidP="00CC6C9A">
      <w:pPr>
        <w:pStyle w:val="ListParagraph"/>
        <w:numPr>
          <w:ilvl w:val="0"/>
          <w:numId w:val="20"/>
        </w:numPr>
        <w:ind w:left="360"/>
        <w:rPr>
          <w:rFonts w:asciiTheme="minorHAnsi" w:hAnsiTheme="minorHAnsi" w:cs="Calibri"/>
          <w:sz w:val="20"/>
          <w:szCs w:val="20"/>
        </w:rPr>
      </w:pPr>
      <w:r w:rsidRPr="00CC6C9A">
        <w:rPr>
          <w:rFonts w:asciiTheme="minorHAnsi" w:hAnsiTheme="minorHAnsi" w:cstheme="minorHAnsi"/>
          <w:b/>
          <w:sz w:val="20"/>
          <w:szCs w:val="20"/>
        </w:rPr>
        <w:t xml:space="preserve">DHHS 1115 Waiver Application – </w:t>
      </w:r>
      <w:r w:rsidRPr="00CC6C9A">
        <w:rPr>
          <w:rFonts w:asciiTheme="minorHAnsi" w:hAnsiTheme="minorHAnsi" w:cstheme="minorHAnsi"/>
          <w:b/>
          <w:sz w:val="20"/>
          <w:szCs w:val="20"/>
          <w:u w:val="single"/>
        </w:rPr>
        <w:t>No new update</w:t>
      </w:r>
      <w:r w:rsidRPr="00CC6C9A">
        <w:rPr>
          <w:rFonts w:asciiTheme="minorHAnsi" w:hAnsiTheme="minorHAnsi" w:cstheme="minorHAnsi"/>
          <w:sz w:val="20"/>
          <w:szCs w:val="20"/>
        </w:rPr>
        <w:t xml:space="preserve"> – Among the reforms the waiver application requests are </w:t>
      </w:r>
      <w:r w:rsidRPr="00CC6C9A">
        <w:rPr>
          <w:rFonts w:asciiTheme="minorHAnsi" w:hAnsiTheme="minorHAnsi" w:cs="Calibri"/>
          <w:sz w:val="20"/>
          <w:szCs w:val="20"/>
        </w:rPr>
        <w:t xml:space="preserve">changes for “able-bodied” adults:  Work requirements, monthly premiums, eliminating presumptive eligibility for hospitals, co-pays, charges for missed appointments, “non-emergency” ER visits (where the person is not admitted) results in a copay, asset tests and limitations, eliminating retroactive eligibility.  </w:t>
      </w:r>
      <w:r w:rsidRPr="00CC6C9A">
        <w:rPr>
          <w:rFonts w:asciiTheme="minorHAnsi" w:hAnsiTheme="minorHAnsi"/>
          <w:b/>
          <w:sz w:val="20"/>
          <w:szCs w:val="20"/>
        </w:rPr>
        <w:t>DHHS hosted two public hearings and had a 30-day public comment period, which ended on May 25, 2017.</w:t>
      </w:r>
      <w:r w:rsidRPr="00CC6C9A">
        <w:rPr>
          <w:rFonts w:asciiTheme="minorHAnsi" w:hAnsiTheme="minorHAnsi" w:cs="Calibri"/>
          <w:sz w:val="20"/>
          <w:szCs w:val="20"/>
        </w:rPr>
        <w:t xml:space="preserve">  </w:t>
      </w:r>
    </w:p>
    <w:p w:rsidR="00CC6C9A" w:rsidRDefault="00CC6C9A" w:rsidP="004760EA"/>
    <w:p w:rsidR="00DC1CFA" w:rsidRDefault="00DC1CFA"/>
    <w:sectPr w:rsidR="00DC1CFA" w:rsidSect="00670F1A">
      <w:footerReference w:type="default" r:id="rId8"/>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2579" w:rsidRDefault="007E2579" w:rsidP="002A74BD">
      <w:r>
        <w:separator/>
      </w:r>
    </w:p>
  </w:endnote>
  <w:endnote w:type="continuationSeparator" w:id="0">
    <w:p w:rsidR="007E2579" w:rsidRDefault="007E2579" w:rsidP="002A7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61569566"/>
      <w:docPartObj>
        <w:docPartGallery w:val="Page Numbers (Bottom of Page)"/>
        <w:docPartUnique/>
      </w:docPartObj>
    </w:sdtPr>
    <w:sdtEndPr>
      <w:rPr>
        <w:color w:val="808080" w:themeColor="background1" w:themeShade="80"/>
        <w:spacing w:val="60"/>
      </w:rPr>
    </w:sdtEndPr>
    <w:sdtContent>
      <w:p w:rsidR="002A74BD" w:rsidRDefault="002A74B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792E73" w:rsidRPr="00792E73">
          <w:rPr>
            <w:b/>
            <w:bCs/>
            <w:noProof/>
          </w:rPr>
          <w:t>9</w:t>
        </w:r>
        <w:r>
          <w:rPr>
            <w:b/>
            <w:bCs/>
            <w:noProof/>
          </w:rPr>
          <w:fldChar w:fldCharType="end"/>
        </w:r>
        <w:r>
          <w:rPr>
            <w:b/>
            <w:bCs/>
          </w:rPr>
          <w:t xml:space="preserve"> | </w:t>
        </w:r>
        <w:r>
          <w:rPr>
            <w:color w:val="808080" w:themeColor="background1" w:themeShade="80"/>
            <w:spacing w:val="60"/>
          </w:rPr>
          <w:t>Page</w:t>
        </w:r>
      </w:p>
    </w:sdtContent>
  </w:sdt>
  <w:p w:rsidR="002A74BD" w:rsidRDefault="002A74BD">
    <w:pPr>
      <w:pStyle w:val="Footer"/>
    </w:pPr>
  </w:p>
  <w:p w:rsidR="00697DD6" w:rsidRDefault="00697DD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2579" w:rsidRDefault="007E2579" w:rsidP="002A74BD">
      <w:r>
        <w:separator/>
      </w:r>
    </w:p>
  </w:footnote>
  <w:footnote w:type="continuationSeparator" w:id="0">
    <w:p w:rsidR="007E2579" w:rsidRDefault="007E2579" w:rsidP="002A74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3"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5"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6"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7"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8"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15"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21"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22"/>
  </w:num>
  <w:num w:numId="3">
    <w:abstractNumId w:val="18"/>
  </w:num>
  <w:num w:numId="4">
    <w:abstractNumId w:val="9"/>
  </w:num>
  <w:num w:numId="5">
    <w:abstractNumId w:val="12"/>
  </w:num>
  <w:num w:numId="6">
    <w:abstractNumId w:val="13"/>
  </w:num>
  <w:num w:numId="7">
    <w:abstractNumId w:val="6"/>
  </w:num>
  <w:num w:numId="8">
    <w:abstractNumId w:val="4"/>
  </w:num>
  <w:num w:numId="9">
    <w:abstractNumId w:val="20"/>
  </w:num>
  <w:num w:numId="10">
    <w:abstractNumId w:val="5"/>
  </w:num>
  <w:num w:numId="11">
    <w:abstractNumId w:val="2"/>
  </w:num>
  <w:num w:numId="12">
    <w:abstractNumId w:val="7"/>
  </w:num>
  <w:num w:numId="13">
    <w:abstractNumId w:val="14"/>
  </w:num>
  <w:num w:numId="14">
    <w:abstractNumId w:val="0"/>
  </w:num>
  <w:num w:numId="15">
    <w:abstractNumId w:val="16"/>
  </w:num>
  <w:num w:numId="16">
    <w:abstractNumId w:val="8"/>
  </w:num>
  <w:num w:numId="17">
    <w:abstractNumId w:val="19"/>
  </w:num>
  <w:num w:numId="18">
    <w:abstractNumId w:val="17"/>
  </w:num>
  <w:num w:numId="19">
    <w:abstractNumId w:val="1"/>
  </w:num>
  <w:num w:numId="20">
    <w:abstractNumId w:val="10"/>
  </w:num>
  <w:num w:numId="21">
    <w:abstractNumId w:val="15"/>
  </w:num>
  <w:num w:numId="22">
    <w:abstractNumId w:val="3"/>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21BE0"/>
    <w:rsid w:val="00027F36"/>
    <w:rsid w:val="00031FE7"/>
    <w:rsid w:val="00054225"/>
    <w:rsid w:val="00071C08"/>
    <w:rsid w:val="00072A13"/>
    <w:rsid w:val="000824B2"/>
    <w:rsid w:val="00090C2B"/>
    <w:rsid w:val="00090D59"/>
    <w:rsid w:val="000D12DF"/>
    <w:rsid w:val="000D41B8"/>
    <w:rsid w:val="000D4F68"/>
    <w:rsid w:val="000D727A"/>
    <w:rsid w:val="00102C31"/>
    <w:rsid w:val="0014013F"/>
    <w:rsid w:val="00142A7B"/>
    <w:rsid w:val="0017411F"/>
    <w:rsid w:val="00192AD1"/>
    <w:rsid w:val="00195A73"/>
    <w:rsid w:val="00197CEE"/>
    <w:rsid w:val="001A5C25"/>
    <w:rsid w:val="001B02E1"/>
    <w:rsid w:val="001D0BBC"/>
    <w:rsid w:val="001E2031"/>
    <w:rsid w:val="001E76E6"/>
    <w:rsid w:val="001F6E7A"/>
    <w:rsid w:val="001F7E6C"/>
    <w:rsid w:val="002019C6"/>
    <w:rsid w:val="002131CB"/>
    <w:rsid w:val="0024427D"/>
    <w:rsid w:val="002618C4"/>
    <w:rsid w:val="002A1D91"/>
    <w:rsid w:val="002A74BD"/>
    <w:rsid w:val="002D2F17"/>
    <w:rsid w:val="002D67C1"/>
    <w:rsid w:val="00323240"/>
    <w:rsid w:val="0032728A"/>
    <w:rsid w:val="00332D34"/>
    <w:rsid w:val="003371F3"/>
    <w:rsid w:val="003465D9"/>
    <w:rsid w:val="00351135"/>
    <w:rsid w:val="00364B45"/>
    <w:rsid w:val="00376BEA"/>
    <w:rsid w:val="0039575A"/>
    <w:rsid w:val="003C05AE"/>
    <w:rsid w:val="003C4BC9"/>
    <w:rsid w:val="003E4CA0"/>
    <w:rsid w:val="003F4B70"/>
    <w:rsid w:val="00410965"/>
    <w:rsid w:val="00413880"/>
    <w:rsid w:val="0042615E"/>
    <w:rsid w:val="00433C23"/>
    <w:rsid w:val="004501D5"/>
    <w:rsid w:val="00453D6D"/>
    <w:rsid w:val="00465C6A"/>
    <w:rsid w:val="0047285A"/>
    <w:rsid w:val="004760EA"/>
    <w:rsid w:val="00487D75"/>
    <w:rsid w:val="004A592C"/>
    <w:rsid w:val="004E5F70"/>
    <w:rsid w:val="005339E3"/>
    <w:rsid w:val="00571AA0"/>
    <w:rsid w:val="005733E5"/>
    <w:rsid w:val="005954BC"/>
    <w:rsid w:val="005D009B"/>
    <w:rsid w:val="005D73FF"/>
    <w:rsid w:val="005F5611"/>
    <w:rsid w:val="0061746D"/>
    <w:rsid w:val="00622DC8"/>
    <w:rsid w:val="00627049"/>
    <w:rsid w:val="00656276"/>
    <w:rsid w:val="00663B5A"/>
    <w:rsid w:val="00670F1A"/>
    <w:rsid w:val="00674346"/>
    <w:rsid w:val="00680E04"/>
    <w:rsid w:val="00697DD6"/>
    <w:rsid w:val="006B141B"/>
    <w:rsid w:val="006B2854"/>
    <w:rsid w:val="006B3411"/>
    <w:rsid w:val="006C5B93"/>
    <w:rsid w:val="00706EFE"/>
    <w:rsid w:val="007162E7"/>
    <w:rsid w:val="00730D70"/>
    <w:rsid w:val="00735292"/>
    <w:rsid w:val="00767B69"/>
    <w:rsid w:val="0078441A"/>
    <w:rsid w:val="007923B1"/>
    <w:rsid w:val="00792E73"/>
    <w:rsid w:val="007B6D29"/>
    <w:rsid w:val="007C33A3"/>
    <w:rsid w:val="007C416C"/>
    <w:rsid w:val="007D394C"/>
    <w:rsid w:val="007E2579"/>
    <w:rsid w:val="007E6311"/>
    <w:rsid w:val="0080123E"/>
    <w:rsid w:val="00817866"/>
    <w:rsid w:val="00842131"/>
    <w:rsid w:val="0084617F"/>
    <w:rsid w:val="00851A44"/>
    <w:rsid w:val="00892DEB"/>
    <w:rsid w:val="008A2C34"/>
    <w:rsid w:val="008A3579"/>
    <w:rsid w:val="008A3C5F"/>
    <w:rsid w:val="008B4F29"/>
    <w:rsid w:val="008D3353"/>
    <w:rsid w:val="008D7062"/>
    <w:rsid w:val="0090192B"/>
    <w:rsid w:val="00935F6E"/>
    <w:rsid w:val="00936B2C"/>
    <w:rsid w:val="009375E1"/>
    <w:rsid w:val="00961AB3"/>
    <w:rsid w:val="00963A9F"/>
    <w:rsid w:val="00964D01"/>
    <w:rsid w:val="00984A7C"/>
    <w:rsid w:val="009A496A"/>
    <w:rsid w:val="009C1907"/>
    <w:rsid w:val="009C2098"/>
    <w:rsid w:val="009F0122"/>
    <w:rsid w:val="00A0294D"/>
    <w:rsid w:val="00A2751A"/>
    <w:rsid w:val="00A310FE"/>
    <w:rsid w:val="00A460C9"/>
    <w:rsid w:val="00A469CF"/>
    <w:rsid w:val="00A55F1D"/>
    <w:rsid w:val="00A5685F"/>
    <w:rsid w:val="00A7529D"/>
    <w:rsid w:val="00A8519C"/>
    <w:rsid w:val="00AA5250"/>
    <w:rsid w:val="00AA659A"/>
    <w:rsid w:val="00AB3F79"/>
    <w:rsid w:val="00AD0E1B"/>
    <w:rsid w:val="00AE4BD9"/>
    <w:rsid w:val="00AE529E"/>
    <w:rsid w:val="00B00B7B"/>
    <w:rsid w:val="00B602F2"/>
    <w:rsid w:val="00B7416A"/>
    <w:rsid w:val="00BC7E4D"/>
    <w:rsid w:val="00C00C5A"/>
    <w:rsid w:val="00C150FD"/>
    <w:rsid w:val="00C33F63"/>
    <w:rsid w:val="00C419F2"/>
    <w:rsid w:val="00C57BF8"/>
    <w:rsid w:val="00C7725D"/>
    <w:rsid w:val="00CA2147"/>
    <w:rsid w:val="00CA329F"/>
    <w:rsid w:val="00CB2F28"/>
    <w:rsid w:val="00CB65C6"/>
    <w:rsid w:val="00CC40E9"/>
    <w:rsid w:val="00CC414C"/>
    <w:rsid w:val="00CC6C9A"/>
    <w:rsid w:val="00CD78EE"/>
    <w:rsid w:val="00CF3A9D"/>
    <w:rsid w:val="00CF557E"/>
    <w:rsid w:val="00D32CD5"/>
    <w:rsid w:val="00D34B42"/>
    <w:rsid w:val="00D40587"/>
    <w:rsid w:val="00D63B2C"/>
    <w:rsid w:val="00D91849"/>
    <w:rsid w:val="00DB1417"/>
    <w:rsid w:val="00DC1CFA"/>
    <w:rsid w:val="00DC7FE3"/>
    <w:rsid w:val="00DD377B"/>
    <w:rsid w:val="00DE0E7B"/>
    <w:rsid w:val="00DE5B44"/>
    <w:rsid w:val="00E07C6C"/>
    <w:rsid w:val="00E274E4"/>
    <w:rsid w:val="00E34B42"/>
    <w:rsid w:val="00E52FB5"/>
    <w:rsid w:val="00E61D86"/>
    <w:rsid w:val="00E834CB"/>
    <w:rsid w:val="00EC40D2"/>
    <w:rsid w:val="00ED1DE0"/>
    <w:rsid w:val="00EE06E8"/>
    <w:rsid w:val="00F23614"/>
    <w:rsid w:val="00F35C6D"/>
    <w:rsid w:val="00F55ED8"/>
    <w:rsid w:val="00F578D8"/>
    <w:rsid w:val="00F671D5"/>
    <w:rsid w:val="00F703FC"/>
    <w:rsid w:val="00F800C9"/>
    <w:rsid w:val="00F8542F"/>
    <w:rsid w:val="00F87001"/>
    <w:rsid w:val="00FA1E98"/>
    <w:rsid w:val="00FA2168"/>
    <w:rsid w:val="00FC4705"/>
    <w:rsid w:val="00FD03D7"/>
    <w:rsid w:val="00FD256B"/>
    <w:rsid w:val="00FE65A7"/>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cqrcengage.com/nlihc/app/thru?ep=AAAAC2Flc0NpcGhlcjAxBuGrlqP3Tp_K3rEdOWjgZeJ_hryGlWg6W1-Ie7x-bYwgcrCzEvvjb3EyWJGKtkq4DRQja4hjOcWqz23UlCVubtpNTPbYa70emTvSF167-1pXOTkBF64RLMTUxap557_93WQOGSGjLVaPdtfEZaxL3FiKksM3qt8yiGwSRimIg3UbuvAzrzb7xo0bboFv55pXZbMPQ9mQpjGZJEkn-8nCj9CVpJTW5ZcspS596EsAZ6s&amp;lp=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429</TotalTime>
  <Pages>9</Pages>
  <Words>6146</Words>
  <Characters>35035</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41099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13</cp:revision>
  <cp:lastPrinted>2017-02-21T13:06:00Z</cp:lastPrinted>
  <dcterms:created xsi:type="dcterms:W3CDTF">2017-06-20T18:24:00Z</dcterms:created>
  <dcterms:modified xsi:type="dcterms:W3CDTF">2017-07-12T12:23:00Z</dcterms:modified>
</cp:coreProperties>
</file>