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3B3F47AE" w:rsidR="0029487F" w:rsidRPr="00140D0A" w:rsidRDefault="004234A2" w:rsidP="000D4290">
      <w:r>
        <w:rPr>
          <w:noProof/>
        </w:rPr>
        <mc:AlternateContent>
          <mc:Choice Requires="wps">
            <w:drawing>
              <wp:anchor distT="0" distB="0" distL="114300" distR="114300" simplePos="0" relativeHeight="251659264" behindDoc="0" locked="0" layoutInCell="1" allowOverlap="1" wp14:anchorId="6D388019" wp14:editId="784C368E">
                <wp:simplePos x="0" y="0"/>
                <wp:positionH relativeFrom="column">
                  <wp:posOffset>-13970</wp:posOffset>
                </wp:positionH>
                <wp:positionV relativeFrom="paragraph">
                  <wp:posOffset>2758440</wp:posOffset>
                </wp:positionV>
                <wp:extent cx="6423025" cy="3619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195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1.1pt;margin-top:217.2pt;width:50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27AFB40" wp14:editId="49033EE4">
                <wp:simplePos x="0" y="0"/>
                <wp:positionH relativeFrom="column">
                  <wp:posOffset>-15240</wp:posOffset>
                </wp:positionH>
                <wp:positionV relativeFrom="paragraph">
                  <wp:posOffset>868680</wp:posOffset>
                </wp:positionV>
                <wp:extent cx="6424295" cy="1874520"/>
                <wp:effectExtent l="0" t="0" r="14605" b="1143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874520"/>
                        </a:xfrm>
                        <a:prstGeom prst="rect">
                          <a:avLst/>
                        </a:prstGeom>
                        <a:solidFill>
                          <a:srgbClr val="FFFFFF"/>
                        </a:solidFill>
                        <a:ln w="9525">
                          <a:solidFill>
                            <a:srgbClr val="000000"/>
                          </a:solidFill>
                          <a:miter lim="800000"/>
                          <a:headEnd/>
                          <a:tailEnd/>
                        </a:ln>
                      </wps:spPr>
                      <wps:txbx>
                        <w:txbxContent>
                          <w:p w14:paraId="3C4437D8" w14:textId="01B76162"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w:t>
                            </w:r>
                            <w:r w:rsidR="0088749D" w:rsidRPr="0088749D">
                              <w:rPr>
                                <w:rFonts w:ascii="Garamond" w:hAnsi="Garamond"/>
                              </w:rPr>
                              <w:t xml:space="preserve"> </w:t>
                            </w:r>
                            <w:r w:rsidR="0088749D">
                              <w:rPr>
                                <w:rFonts w:ascii="Garamond" w:hAnsi="Garamond"/>
                              </w:rPr>
                              <w:t xml:space="preserve">Donna Kelley (KBH), </w:t>
                            </w:r>
                            <w:r w:rsidR="00A81B8F">
                              <w:rPr>
                                <w:rFonts w:ascii="Garamond" w:hAnsi="Garamond"/>
                              </w:rPr>
                              <w:t xml:space="preserve">Stephanie Primm (Knox County Homeless Coalition), Gayle </w:t>
                            </w:r>
                            <w:proofErr w:type="spellStart"/>
                            <w:r w:rsidR="00A81B8F">
                              <w:rPr>
                                <w:rFonts w:ascii="Garamond" w:hAnsi="Garamond"/>
                              </w:rPr>
                              <w:t>Erdheim</w:t>
                            </w:r>
                            <w:proofErr w:type="spellEnd"/>
                            <w:r w:rsidR="00A81B8F">
                              <w:rPr>
                                <w:rFonts w:ascii="Garamond" w:hAnsi="Garamond"/>
                              </w:rPr>
                              <w:t xml:space="preserve"> (Dept. of Education), Beth Crow (Family Violence Project)</w:t>
                            </w:r>
                          </w:p>
                          <w:p w14:paraId="456427C5" w14:textId="3097F25B" w:rsidR="0088749D" w:rsidRPr="001A1D11" w:rsidRDefault="0088749D" w:rsidP="00DD32E0">
                            <w:pPr>
                              <w:rPr>
                                <w:rFonts w:ascii="Garamond" w:hAnsi="Garamond"/>
                              </w:rPr>
                            </w:pPr>
                            <w:r w:rsidRPr="0088749D">
                              <w:rPr>
                                <w:rFonts w:ascii="Garamond" w:hAnsi="Garamond"/>
                                <w:b/>
                                <w:u w:val="single"/>
                              </w:rPr>
                              <w:t>Lewiston</w:t>
                            </w:r>
                            <w:r>
                              <w:rPr>
                                <w:rFonts w:ascii="Garamond" w:hAnsi="Garamond"/>
                              </w:rPr>
                              <w:t>: Mike Mooney (New Beginnings)</w:t>
                            </w:r>
                            <w:r w:rsidR="00C51F7C">
                              <w:rPr>
                                <w:rFonts w:ascii="Garamond" w:hAnsi="Garamond"/>
                              </w:rPr>
                              <w:t>,</w:t>
                            </w:r>
                            <w:r w:rsidR="00C51F7C" w:rsidRPr="00C51F7C">
                              <w:rPr>
                                <w:rFonts w:ascii="Garamond" w:hAnsi="Garamond"/>
                              </w:rPr>
                              <w:t xml:space="preserve"> </w:t>
                            </w:r>
                            <w:r w:rsidR="00C51F7C">
                              <w:rPr>
                                <w:rFonts w:ascii="Garamond" w:hAnsi="Garamond"/>
                              </w:rPr>
                              <w:t>Alley Smith (Veterans, Inc.)</w:t>
                            </w:r>
                          </w:p>
                          <w:p w14:paraId="6687B750" w14:textId="391D92B3" w:rsidR="001927B3"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Pr="001A1D11">
                              <w:rPr>
                                <w:rFonts w:ascii="Garamond" w:hAnsi="Garamond"/>
                                <w:noProof/>
                              </w:rPr>
                              <w:t>Cullen Ryan (CHOM)</w:t>
                            </w:r>
                            <w:r w:rsidR="001A1D11">
                              <w:rPr>
                                <w:rFonts w:ascii="Garamond" w:hAnsi="Garamond"/>
                                <w:noProof/>
                              </w:rPr>
                              <w:t xml:space="preserve">, </w:t>
                            </w:r>
                            <w:r w:rsidR="00A81B8F">
                              <w:rPr>
                                <w:rFonts w:ascii="Garamond" w:hAnsi="Garamond"/>
                                <w:noProof/>
                              </w:rPr>
                              <w:t xml:space="preserve">Rob Liscord (Preble Street) </w:t>
                            </w:r>
                          </w:p>
                          <w:p w14:paraId="731F8D6B" w14:textId="1C813125" w:rsidR="00A81B8F" w:rsidRPr="000A66BC" w:rsidRDefault="00A81B8F" w:rsidP="00FF792C">
                            <w:pPr>
                              <w:rPr>
                                <w:rFonts w:ascii="Garamond" w:hAnsi="Garamond"/>
                                <w:b/>
                                <w:noProof/>
                                <w:u w:val="single"/>
                              </w:rPr>
                            </w:pPr>
                            <w:r w:rsidRPr="00A81B8F">
                              <w:rPr>
                                <w:rFonts w:ascii="Garamond" w:hAnsi="Garamond"/>
                                <w:b/>
                                <w:noProof/>
                                <w:u w:val="single"/>
                              </w:rPr>
                              <w:t>Bangor:</w:t>
                            </w:r>
                            <w:r>
                              <w:rPr>
                                <w:rFonts w:ascii="Garamond" w:hAnsi="Garamond"/>
                                <w:noProof/>
                              </w:rPr>
                              <w:t xml:space="preserve"> James Gagne (Prebel Street Veterans Services)</w:t>
                            </w:r>
                          </w:p>
                          <w:p w14:paraId="7F907185" w14:textId="185959DC"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C51F7C">
                              <w:rPr>
                                <w:rFonts w:ascii="Garamond" w:hAnsi="Garamond"/>
                              </w:rPr>
                              <w:t xml:space="preserve">Dan Fleming (Shaw House), </w:t>
                            </w:r>
                            <w:r w:rsidR="000A66BC">
                              <w:rPr>
                                <w:rFonts w:ascii="Garamond" w:hAnsi="Garamond"/>
                              </w:rPr>
                              <w:t>G</w:t>
                            </w:r>
                            <w:r w:rsidR="000A66BC" w:rsidRPr="001A1D11">
                              <w:rPr>
                                <w:rFonts w:ascii="Garamond" w:hAnsi="Garamond"/>
                                <w:noProof/>
                              </w:rPr>
                              <w:t xml:space="preserve">ail Garrow (OHI), </w:t>
                            </w:r>
                            <w:r w:rsidR="000A66BC" w:rsidRPr="001A1D11">
                              <w:rPr>
                                <w:rFonts w:ascii="Garamond" w:hAnsi="Garamond"/>
                              </w:rPr>
                              <w:t xml:space="preserve">Craig Phillips (Tedford Housing), </w:t>
                            </w:r>
                            <w:r w:rsidR="00253A6B" w:rsidRPr="001A1D11">
                              <w:rPr>
                                <w:rFonts w:ascii="Garamond" w:hAnsi="Garamond"/>
                              </w:rPr>
                              <w:t xml:space="preserve">Janice Lara </w:t>
                            </w:r>
                            <w:proofErr w:type="spellStart"/>
                            <w:r w:rsidR="00253A6B" w:rsidRPr="001A1D11">
                              <w:rPr>
                                <w:rFonts w:ascii="Garamond" w:hAnsi="Garamond"/>
                              </w:rPr>
                              <w:t>H</w:t>
                            </w:r>
                            <w:r w:rsidR="00007EE1">
                              <w:rPr>
                                <w:rFonts w:ascii="Garamond" w:hAnsi="Garamond"/>
                              </w:rPr>
                              <w:t>ewey</w:t>
                            </w:r>
                            <w:proofErr w:type="spellEnd"/>
                            <w:r w:rsidR="00007EE1">
                              <w:rPr>
                                <w:rFonts w:ascii="Garamond" w:hAnsi="Garamond"/>
                              </w:rPr>
                              <w:t xml:space="preserve"> (Catholic Charities)</w:t>
                            </w:r>
                            <w:r w:rsidR="000A66BC">
                              <w:rPr>
                                <w:rFonts w:ascii="Garamond" w:hAnsi="Garamond"/>
                              </w:rPr>
                              <w:t>,</w:t>
                            </w:r>
                            <w:r w:rsidR="0019692C" w:rsidRPr="001A1D11">
                              <w:rPr>
                                <w:rFonts w:ascii="Garamond" w:hAnsi="Garamond"/>
                              </w:rPr>
                              <w:t xml:space="preserve">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w:t>
                            </w:r>
                            <w:r w:rsidR="00007EE1">
                              <w:rPr>
                                <w:rFonts w:ascii="Garamond" w:hAnsi="Garamond"/>
                                <w:noProof/>
                              </w:rPr>
                              <w:t>CHCS</w:t>
                            </w:r>
                            <w:r w:rsidR="004C1C74" w:rsidRPr="001A1D11">
                              <w:rPr>
                                <w:rFonts w:ascii="Garamond" w:hAnsi="Garamond"/>
                                <w:noProof/>
                              </w:rPr>
                              <w:t xml:space="preserve">), </w:t>
                            </w:r>
                            <w:r w:rsidR="004234A2">
                              <w:rPr>
                                <w:rFonts w:ascii="Garamond" w:hAnsi="Garamond"/>
                              </w:rPr>
                              <w:t xml:space="preserve">Chris Roberts (HUD), Lorain </w:t>
                            </w:r>
                            <w:proofErr w:type="spellStart"/>
                            <w:r w:rsidR="004234A2">
                              <w:rPr>
                                <w:rFonts w:ascii="Garamond" w:hAnsi="Garamond"/>
                              </w:rPr>
                              <w:t>Delcourt</w:t>
                            </w:r>
                            <w:proofErr w:type="spellEnd"/>
                            <w:r w:rsidR="004234A2">
                              <w:rPr>
                                <w:rFonts w:ascii="Garamond" w:hAnsi="Garamond"/>
                              </w:rPr>
                              <w:t xml:space="preserve"> (</w:t>
                            </w:r>
                            <w:proofErr w:type="spellStart"/>
                            <w:r w:rsidR="004234A2">
                              <w:rPr>
                                <w:rFonts w:ascii="Garamond" w:hAnsi="Garamond"/>
                              </w:rPr>
                              <w:t>Frannie</w:t>
                            </w:r>
                            <w:proofErr w:type="spellEnd"/>
                            <w:r w:rsidR="004234A2">
                              <w:rPr>
                                <w:rFonts w:ascii="Garamond" w:hAnsi="Garamond"/>
                              </w:rPr>
                              <w:t xml:space="preserve"> Peabody Center)</w:t>
                            </w:r>
                          </w:p>
                          <w:p w14:paraId="74E7C628" w14:textId="269CD74D" w:rsidR="00CD195B" w:rsidRPr="001A1D11" w:rsidRDefault="00CD195B" w:rsidP="00FF792C">
                            <w:pPr>
                              <w:rPr>
                                <w:rFonts w:ascii="Garamond" w:hAnsi="Garamond"/>
                              </w:rPr>
                            </w:pPr>
                            <w:r>
                              <w:rPr>
                                <w:rFonts w:ascii="Garamond" w:hAnsi="Garamond"/>
                              </w:rPr>
                              <w:t>[If I missed anyone – or missed 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1.2pt;margin-top:68.4pt;width:505.85pt;height:1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tLg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">
                <v:textbox>
                  <w:txbxContent>
                    <w:p w14:paraId="3C4437D8" w14:textId="01B76162"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w:t>
                      </w:r>
                      <w:r w:rsidR="0088749D" w:rsidRPr="0088749D">
                        <w:rPr>
                          <w:rFonts w:ascii="Garamond" w:hAnsi="Garamond"/>
                        </w:rPr>
                        <w:t xml:space="preserve"> </w:t>
                      </w:r>
                      <w:r w:rsidR="0088749D">
                        <w:rPr>
                          <w:rFonts w:ascii="Garamond" w:hAnsi="Garamond"/>
                        </w:rPr>
                        <w:t xml:space="preserve">Donna Kelley (KBH), </w:t>
                      </w:r>
                      <w:r w:rsidR="00A81B8F">
                        <w:rPr>
                          <w:rFonts w:ascii="Garamond" w:hAnsi="Garamond"/>
                        </w:rPr>
                        <w:t xml:space="preserve">Stephanie Primm (Knox County Homeless Coalition), Gayle </w:t>
                      </w:r>
                      <w:proofErr w:type="spellStart"/>
                      <w:r w:rsidR="00A81B8F">
                        <w:rPr>
                          <w:rFonts w:ascii="Garamond" w:hAnsi="Garamond"/>
                        </w:rPr>
                        <w:t>Erdheim</w:t>
                      </w:r>
                      <w:proofErr w:type="spellEnd"/>
                      <w:r w:rsidR="00A81B8F">
                        <w:rPr>
                          <w:rFonts w:ascii="Garamond" w:hAnsi="Garamond"/>
                        </w:rPr>
                        <w:t xml:space="preserve"> (Dept. of Education), Beth Crow (Family Violence Project)</w:t>
                      </w:r>
                    </w:p>
                    <w:p w14:paraId="456427C5" w14:textId="3097F25B" w:rsidR="0088749D" w:rsidRPr="001A1D11" w:rsidRDefault="0088749D" w:rsidP="00DD32E0">
                      <w:pPr>
                        <w:rPr>
                          <w:rFonts w:ascii="Garamond" w:hAnsi="Garamond"/>
                        </w:rPr>
                      </w:pPr>
                      <w:r w:rsidRPr="0088749D">
                        <w:rPr>
                          <w:rFonts w:ascii="Garamond" w:hAnsi="Garamond"/>
                          <w:b/>
                          <w:u w:val="single"/>
                        </w:rPr>
                        <w:t>Lewiston</w:t>
                      </w:r>
                      <w:r>
                        <w:rPr>
                          <w:rFonts w:ascii="Garamond" w:hAnsi="Garamond"/>
                        </w:rPr>
                        <w:t>: Mike Mooney (New Beginnings)</w:t>
                      </w:r>
                      <w:r w:rsidR="00C51F7C">
                        <w:rPr>
                          <w:rFonts w:ascii="Garamond" w:hAnsi="Garamond"/>
                        </w:rPr>
                        <w:t>,</w:t>
                      </w:r>
                      <w:r w:rsidR="00C51F7C" w:rsidRPr="00C51F7C">
                        <w:rPr>
                          <w:rFonts w:ascii="Garamond" w:hAnsi="Garamond"/>
                        </w:rPr>
                        <w:t xml:space="preserve"> </w:t>
                      </w:r>
                      <w:r w:rsidR="00C51F7C">
                        <w:rPr>
                          <w:rFonts w:ascii="Garamond" w:hAnsi="Garamond"/>
                        </w:rPr>
                        <w:t>Alley Smith (Veterans, Inc.)</w:t>
                      </w:r>
                    </w:p>
                    <w:p w14:paraId="6687B750" w14:textId="391D92B3" w:rsidR="001927B3"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Pr="001A1D11">
                        <w:rPr>
                          <w:rFonts w:ascii="Garamond" w:hAnsi="Garamond"/>
                          <w:noProof/>
                        </w:rPr>
                        <w:t>Cullen Ryan (CHOM)</w:t>
                      </w:r>
                      <w:r w:rsidR="001A1D11">
                        <w:rPr>
                          <w:rFonts w:ascii="Garamond" w:hAnsi="Garamond"/>
                          <w:noProof/>
                        </w:rPr>
                        <w:t xml:space="preserve">, </w:t>
                      </w:r>
                      <w:r w:rsidR="00A81B8F">
                        <w:rPr>
                          <w:rFonts w:ascii="Garamond" w:hAnsi="Garamond"/>
                          <w:noProof/>
                        </w:rPr>
                        <w:t xml:space="preserve">Rob Liscord (Preble Street) </w:t>
                      </w:r>
                    </w:p>
                    <w:p w14:paraId="731F8D6B" w14:textId="1C813125" w:rsidR="00A81B8F" w:rsidRPr="000A66BC" w:rsidRDefault="00A81B8F" w:rsidP="00FF792C">
                      <w:pPr>
                        <w:rPr>
                          <w:rFonts w:ascii="Garamond" w:hAnsi="Garamond"/>
                          <w:b/>
                          <w:noProof/>
                          <w:u w:val="single"/>
                        </w:rPr>
                      </w:pPr>
                      <w:r w:rsidRPr="00A81B8F">
                        <w:rPr>
                          <w:rFonts w:ascii="Garamond" w:hAnsi="Garamond"/>
                          <w:b/>
                          <w:noProof/>
                          <w:u w:val="single"/>
                        </w:rPr>
                        <w:t>Bangor:</w:t>
                      </w:r>
                      <w:r>
                        <w:rPr>
                          <w:rFonts w:ascii="Garamond" w:hAnsi="Garamond"/>
                          <w:noProof/>
                        </w:rPr>
                        <w:t xml:space="preserve"> James Gagne (Prebel Street Veterans Services)</w:t>
                      </w:r>
                    </w:p>
                    <w:p w14:paraId="7F907185" w14:textId="185959DC"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C51F7C">
                        <w:rPr>
                          <w:rFonts w:ascii="Garamond" w:hAnsi="Garamond"/>
                        </w:rPr>
                        <w:t xml:space="preserve">Dan Fleming (Shaw House), </w:t>
                      </w:r>
                      <w:r w:rsidR="000A66BC">
                        <w:rPr>
                          <w:rFonts w:ascii="Garamond" w:hAnsi="Garamond"/>
                        </w:rPr>
                        <w:t>G</w:t>
                      </w:r>
                      <w:r w:rsidR="000A66BC" w:rsidRPr="001A1D11">
                        <w:rPr>
                          <w:rFonts w:ascii="Garamond" w:hAnsi="Garamond"/>
                          <w:noProof/>
                        </w:rPr>
                        <w:t xml:space="preserve">ail Garrow (OHI), </w:t>
                      </w:r>
                      <w:r w:rsidR="000A66BC" w:rsidRPr="001A1D11">
                        <w:rPr>
                          <w:rFonts w:ascii="Garamond" w:hAnsi="Garamond"/>
                        </w:rPr>
                        <w:t xml:space="preserve">Craig Phillips (Tedford Housing), </w:t>
                      </w:r>
                      <w:r w:rsidR="00253A6B" w:rsidRPr="001A1D11">
                        <w:rPr>
                          <w:rFonts w:ascii="Garamond" w:hAnsi="Garamond"/>
                        </w:rPr>
                        <w:t xml:space="preserve">Janice Lara </w:t>
                      </w:r>
                      <w:proofErr w:type="spellStart"/>
                      <w:r w:rsidR="00253A6B" w:rsidRPr="001A1D11">
                        <w:rPr>
                          <w:rFonts w:ascii="Garamond" w:hAnsi="Garamond"/>
                        </w:rPr>
                        <w:t>H</w:t>
                      </w:r>
                      <w:r w:rsidR="00007EE1">
                        <w:rPr>
                          <w:rFonts w:ascii="Garamond" w:hAnsi="Garamond"/>
                        </w:rPr>
                        <w:t>ewey</w:t>
                      </w:r>
                      <w:proofErr w:type="spellEnd"/>
                      <w:r w:rsidR="00007EE1">
                        <w:rPr>
                          <w:rFonts w:ascii="Garamond" w:hAnsi="Garamond"/>
                        </w:rPr>
                        <w:t xml:space="preserve"> (Catholic Charities)</w:t>
                      </w:r>
                      <w:r w:rsidR="000A66BC">
                        <w:rPr>
                          <w:rFonts w:ascii="Garamond" w:hAnsi="Garamond"/>
                        </w:rPr>
                        <w:t>,</w:t>
                      </w:r>
                      <w:r w:rsidR="0019692C" w:rsidRPr="001A1D11">
                        <w:rPr>
                          <w:rFonts w:ascii="Garamond" w:hAnsi="Garamond"/>
                        </w:rPr>
                        <w:t xml:space="preserve">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w:t>
                      </w:r>
                      <w:r w:rsidR="00007EE1">
                        <w:rPr>
                          <w:rFonts w:ascii="Garamond" w:hAnsi="Garamond"/>
                          <w:noProof/>
                        </w:rPr>
                        <w:t>CHCS</w:t>
                      </w:r>
                      <w:r w:rsidR="004C1C74" w:rsidRPr="001A1D11">
                        <w:rPr>
                          <w:rFonts w:ascii="Garamond" w:hAnsi="Garamond"/>
                          <w:noProof/>
                        </w:rPr>
                        <w:t xml:space="preserve">), </w:t>
                      </w:r>
                      <w:r w:rsidR="004234A2">
                        <w:rPr>
                          <w:rFonts w:ascii="Garamond" w:hAnsi="Garamond"/>
                        </w:rPr>
                        <w:t xml:space="preserve">Chris Roberts (HUD), Lorain </w:t>
                      </w:r>
                      <w:proofErr w:type="spellStart"/>
                      <w:r w:rsidR="004234A2">
                        <w:rPr>
                          <w:rFonts w:ascii="Garamond" w:hAnsi="Garamond"/>
                        </w:rPr>
                        <w:t>Delcourt</w:t>
                      </w:r>
                      <w:proofErr w:type="spellEnd"/>
                      <w:r w:rsidR="004234A2">
                        <w:rPr>
                          <w:rFonts w:ascii="Garamond" w:hAnsi="Garamond"/>
                        </w:rPr>
                        <w:t xml:space="preserve"> (</w:t>
                      </w:r>
                      <w:proofErr w:type="spellStart"/>
                      <w:r w:rsidR="004234A2">
                        <w:rPr>
                          <w:rFonts w:ascii="Garamond" w:hAnsi="Garamond"/>
                        </w:rPr>
                        <w:t>Frannie</w:t>
                      </w:r>
                      <w:proofErr w:type="spellEnd"/>
                      <w:r w:rsidR="004234A2">
                        <w:rPr>
                          <w:rFonts w:ascii="Garamond" w:hAnsi="Garamond"/>
                        </w:rPr>
                        <w:t xml:space="preserve"> Peabody Center)</w:t>
                      </w:r>
                    </w:p>
                    <w:p w14:paraId="74E7C628" w14:textId="269CD74D" w:rsidR="00CD195B" w:rsidRPr="001A1D11" w:rsidRDefault="00CD195B" w:rsidP="00FF792C">
                      <w:pPr>
                        <w:rPr>
                          <w:rFonts w:ascii="Garamond" w:hAnsi="Garamond"/>
                        </w:rPr>
                      </w:pPr>
                      <w:r>
                        <w:rPr>
                          <w:rFonts w:ascii="Garamond" w:hAnsi="Garamond"/>
                        </w:rPr>
                        <w:t>[If I missed anyone – or missed or misspelled your name, please let me know]</w:t>
                      </w:r>
                    </w:p>
                  </w:txbxContent>
                </v:textbox>
                <w10:wrap type="square"/>
              </v:shape>
            </w:pict>
          </mc:Fallback>
        </mc:AlternateContent>
      </w:r>
      <w:r w:rsidR="001A1D11">
        <w:rPr>
          <w:noProof/>
        </w:rPr>
        <mc:AlternateContent>
          <mc:Choice Requires="wps">
            <w:drawing>
              <wp:anchor distT="0" distB="0" distL="114300" distR="114300" simplePos="0" relativeHeight="251656192" behindDoc="0" locked="0" layoutInCell="1" allowOverlap="1" wp14:anchorId="4A3190DC" wp14:editId="3A56D28E">
                <wp:simplePos x="0" y="0"/>
                <wp:positionH relativeFrom="column">
                  <wp:posOffset>-19050</wp:posOffset>
                </wp:positionH>
                <wp:positionV relativeFrom="paragraph">
                  <wp:posOffset>59055</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27D3418A" w:rsidR="004A3A38" w:rsidRPr="00FF792C" w:rsidRDefault="00D226E6" w:rsidP="00931EBE">
                            <w:pPr>
                              <w:rPr>
                                <w:b/>
                              </w:rPr>
                            </w:pPr>
                            <w:r>
                              <w:rPr>
                                <w:b/>
                              </w:rPr>
                              <w:t>Date: April 20</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8" type="#_x0000_t202" style="position:absolute;margin-left:-1.5pt;margin-top:4.65pt;width:241.9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O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">
                <v:textbox>
                  <w:txbxContent>
                    <w:p w14:paraId="453B4CC4" w14:textId="77777777" w:rsidR="004A3A38" w:rsidRPr="00FF792C" w:rsidRDefault="004A3A38">
                      <w:pPr>
                        <w:rPr>
                          <w:b/>
                        </w:rPr>
                      </w:pPr>
                      <w:r w:rsidRPr="00FF792C">
                        <w:rPr>
                          <w:b/>
                        </w:rPr>
                        <w:t>Meeting: Maine CoC</w:t>
                      </w:r>
                    </w:p>
                    <w:p w14:paraId="0EFCDC50" w14:textId="27D3418A" w:rsidR="004A3A38" w:rsidRPr="00FF792C" w:rsidRDefault="00D226E6" w:rsidP="00931EBE">
                      <w:pPr>
                        <w:rPr>
                          <w:b/>
                        </w:rPr>
                      </w:pPr>
                      <w:r>
                        <w:rPr>
                          <w:b/>
                        </w:rPr>
                        <w:t>Date: April 20</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sidR="001A1D11">
        <w:rPr>
          <w:noProof/>
        </w:rPr>
        <mc:AlternateContent>
          <mc:Choice Requires="wps">
            <w:drawing>
              <wp:anchor distT="0" distB="0" distL="114300" distR="114300" simplePos="0" relativeHeight="251657216" behindDoc="0" locked="0" layoutInCell="1" allowOverlap="1" wp14:anchorId="2C56A773" wp14:editId="75FA61C2">
                <wp:simplePos x="0" y="0"/>
                <wp:positionH relativeFrom="column">
                  <wp:posOffset>3057525</wp:posOffset>
                </wp:positionH>
                <wp:positionV relativeFrom="paragraph">
                  <wp:posOffset>59055</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9" type="#_x0000_t202" style="position:absolute;margin-left:240.75pt;margin-top:4.65pt;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bookmarkStart w:id="0" w:name="OLE_LINK1"/>
    </w:p>
    <w:bookmarkEnd w:id="0"/>
    <w:p w14:paraId="300DD039" w14:textId="1D78B833" w:rsidR="0097716A" w:rsidRDefault="0097716A" w:rsidP="00DD32E0">
      <w:pPr>
        <w:rPr>
          <w:b/>
        </w:rPr>
      </w:pPr>
    </w:p>
    <w:p w14:paraId="28BAAFA7" w14:textId="32C47729" w:rsidR="0088749D" w:rsidRDefault="0088749D" w:rsidP="008D7216">
      <w:pPr>
        <w:rPr>
          <w:b/>
        </w:rPr>
      </w:pPr>
    </w:p>
    <w:p w14:paraId="7FFC02F5" w14:textId="287E4BF5" w:rsidR="001321A2"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March 16 </w:t>
      </w:r>
      <w:r w:rsidR="00744838" w:rsidRPr="00CE785D">
        <w:rPr>
          <w:rFonts w:ascii="Garamond" w:hAnsi="Garamond"/>
        </w:rPr>
        <w:t>a</w:t>
      </w:r>
      <w:r w:rsidR="007334FA">
        <w:rPr>
          <w:rFonts w:ascii="Garamond" w:hAnsi="Garamond"/>
        </w:rPr>
        <w:t xml:space="preserve">pproved as </w:t>
      </w:r>
      <w:r w:rsidR="004234A2">
        <w:rPr>
          <w:rFonts w:ascii="Garamond" w:hAnsi="Garamond"/>
        </w:rPr>
        <w:t>submitted</w:t>
      </w:r>
      <w:r w:rsidR="0019692C" w:rsidRPr="00CE785D">
        <w:rPr>
          <w:rFonts w:ascii="Garamond" w:hAnsi="Garamond"/>
        </w:rPr>
        <w:t>.</w:t>
      </w:r>
    </w:p>
    <w:p w14:paraId="5B6F06CB" w14:textId="77777777" w:rsidR="00A7259E" w:rsidRPr="00CE785D" w:rsidRDefault="00A7259E" w:rsidP="008D7216">
      <w:pPr>
        <w:rPr>
          <w:rFonts w:ascii="Garamond" w:hAnsi="Garamond"/>
        </w:rPr>
      </w:pPr>
    </w:p>
    <w:p w14:paraId="5E43211A" w14:textId="11273E73" w:rsidR="002606B0" w:rsidRDefault="00A7259E" w:rsidP="0088749D">
      <w:pPr>
        <w:rPr>
          <w:rFonts w:ascii="Garamond" w:hAnsi="Garamond"/>
        </w:rPr>
      </w:pPr>
      <w:r w:rsidRPr="00CE785D">
        <w:rPr>
          <w:rFonts w:ascii="Garamond" w:hAnsi="Garamond"/>
          <w:b/>
        </w:rPr>
        <w:t>State and Federal Updates:</w:t>
      </w:r>
      <w:r w:rsidRPr="00CE785D">
        <w:rPr>
          <w:rFonts w:ascii="Garamond" w:hAnsi="Garamond"/>
        </w:rPr>
        <w:t xml:space="preserve"> </w:t>
      </w:r>
      <w:r w:rsidR="00752AAA">
        <w:rPr>
          <w:rFonts w:ascii="Garamond" w:hAnsi="Garamond"/>
        </w:rPr>
        <w:t>See Policy Committee Update, attached.</w:t>
      </w:r>
    </w:p>
    <w:p w14:paraId="45A432E0" w14:textId="77777777" w:rsidR="00752AAA" w:rsidRPr="00CE785D" w:rsidRDefault="00752AAA" w:rsidP="00752AAA">
      <w:pPr>
        <w:rPr>
          <w:rFonts w:ascii="Garamond" w:hAnsi="Garamond"/>
        </w:rPr>
      </w:pPr>
    </w:p>
    <w:p w14:paraId="65BB66DB" w14:textId="77777777" w:rsidR="00752AAA" w:rsidRDefault="002606B0" w:rsidP="0088749D">
      <w:pPr>
        <w:rPr>
          <w:rFonts w:ascii="Garamond" w:hAnsi="Garamond"/>
        </w:rPr>
      </w:pPr>
      <w:r>
        <w:rPr>
          <w:rFonts w:ascii="Garamond" w:hAnsi="Garamond"/>
          <w:b/>
        </w:rPr>
        <w:t>Statewide Homeless Council</w:t>
      </w:r>
      <w:r w:rsidR="00116789" w:rsidRPr="00CE785D">
        <w:rPr>
          <w:rFonts w:ascii="Garamond" w:hAnsi="Garamond"/>
          <w:b/>
        </w:rPr>
        <w:t>:</w:t>
      </w:r>
      <w:r>
        <w:rPr>
          <w:rFonts w:ascii="Garamond" w:hAnsi="Garamond"/>
          <w:b/>
        </w:rPr>
        <w:t xml:space="preserve"> </w:t>
      </w:r>
      <w:r w:rsidR="00752AAA" w:rsidRPr="00752AAA">
        <w:rPr>
          <w:rFonts w:ascii="Garamond" w:hAnsi="Garamond"/>
        </w:rPr>
        <w:t xml:space="preserve">SHC has met twice since the last MCOC meeting. </w:t>
      </w:r>
    </w:p>
    <w:p w14:paraId="6E1F7FA5" w14:textId="77777777" w:rsidR="00752AAA" w:rsidRDefault="00752AAA" w:rsidP="0088749D">
      <w:pPr>
        <w:rPr>
          <w:rFonts w:ascii="Garamond" w:hAnsi="Garamond"/>
        </w:rPr>
      </w:pPr>
      <w:r>
        <w:rPr>
          <w:rFonts w:ascii="Garamond" w:hAnsi="Garamond"/>
        </w:rPr>
        <w:t xml:space="preserve">-DHHS was not able to attend either, which has slowed work on revising Maine’s Plan to End and Prevent Homelessness. </w:t>
      </w:r>
    </w:p>
    <w:p w14:paraId="15562FF9" w14:textId="06DE48DA" w:rsidR="00116789" w:rsidRDefault="00752AAA" w:rsidP="0088749D">
      <w:pPr>
        <w:rPr>
          <w:rFonts w:ascii="Garamond" w:hAnsi="Garamond"/>
        </w:rPr>
      </w:pPr>
      <w:r>
        <w:rPr>
          <w:rFonts w:ascii="Garamond" w:hAnsi="Garamond"/>
        </w:rPr>
        <w:t>-Adria Horn reviewed the newly updated Maine Plan to End Veteran Homelessness.</w:t>
      </w:r>
    </w:p>
    <w:p w14:paraId="189D851A" w14:textId="78EABCEA" w:rsidR="00752AAA" w:rsidRDefault="00752AAA" w:rsidP="0088749D">
      <w:pPr>
        <w:rPr>
          <w:rFonts w:ascii="Garamond" w:hAnsi="Garamond"/>
        </w:rPr>
      </w:pPr>
      <w:r>
        <w:rPr>
          <w:rFonts w:ascii="Garamond" w:hAnsi="Garamond"/>
        </w:rPr>
        <w:t>-Based on current federal budget proposals, MaineHousing’s HCV Program is oversubscribed for 2017, so there is a freeze on issuing new vouchers until the numbers come down through attrition.</w:t>
      </w:r>
    </w:p>
    <w:p w14:paraId="35221E22" w14:textId="1D44E84C" w:rsidR="00752AAA" w:rsidRPr="002606B0" w:rsidRDefault="00752AAA" w:rsidP="0088749D">
      <w:pPr>
        <w:rPr>
          <w:rFonts w:ascii="Garamond" w:hAnsi="Garamond"/>
        </w:rPr>
      </w:pPr>
      <w:r>
        <w:rPr>
          <w:rFonts w:ascii="Garamond" w:hAnsi="Garamond"/>
        </w:rPr>
        <w:t xml:space="preserve">-The freeze also impacts the National Housing Trust Fund RFP because it was intended to include Project Based Vouchers. </w:t>
      </w:r>
    </w:p>
    <w:p w14:paraId="5A8AA7BD" w14:textId="77777777" w:rsidR="00116789" w:rsidRPr="00CE785D" w:rsidRDefault="00116789" w:rsidP="00116789">
      <w:pPr>
        <w:rPr>
          <w:rFonts w:ascii="Garamond" w:hAnsi="Garamond"/>
        </w:rPr>
      </w:pPr>
    </w:p>
    <w:p w14:paraId="1333492A" w14:textId="419F37A9" w:rsidR="00116789" w:rsidRPr="00CE785D" w:rsidRDefault="00116789" w:rsidP="00116789">
      <w:pPr>
        <w:rPr>
          <w:rFonts w:ascii="Garamond" w:hAnsi="Garamond"/>
        </w:rPr>
      </w:pPr>
      <w:r w:rsidRPr="00CE785D">
        <w:rPr>
          <w:rFonts w:ascii="Garamond" w:hAnsi="Garamond"/>
          <w:b/>
        </w:rPr>
        <w:t>Regional HC Updates:</w:t>
      </w:r>
      <w:r w:rsidR="0017048E">
        <w:rPr>
          <w:rFonts w:ascii="Garamond" w:hAnsi="Garamond"/>
          <w:b/>
        </w:rPr>
        <w:t xml:space="preserve"> </w:t>
      </w:r>
      <w:r w:rsidR="0017048E" w:rsidRPr="0017048E">
        <w:rPr>
          <w:rFonts w:ascii="Garamond" w:hAnsi="Garamond"/>
        </w:rPr>
        <w:t>R2</w:t>
      </w:r>
      <w:r w:rsidRPr="00CE785D">
        <w:rPr>
          <w:rFonts w:ascii="Garamond" w:hAnsi="Garamond"/>
        </w:rPr>
        <w:t xml:space="preserve"> </w:t>
      </w:r>
      <w:r w:rsidR="0017048E">
        <w:rPr>
          <w:rFonts w:ascii="Garamond" w:hAnsi="Garamond"/>
        </w:rPr>
        <w:t>and the Resource Committee held a training on Voucher/Subsidy programs that was very well attended.</w:t>
      </w:r>
    </w:p>
    <w:p w14:paraId="513B1181" w14:textId="77777777" w:rsidR="00116789" w:rsidRPr="00CE785D" w:rsidRDefault="00116789" w:rsidP="00116789">
      <w:pPr>
        <w:rPr>
          <w:rFonts w:ascii="Garamond" w:hAnsi="Garamond"/>
        </w:rPr>
      </w:pPr>
    </w:p>
    <w:p w14:paraId="5722B0FC" w14:textId="17798DEA" w:rsidR="00116789" w:rsidRPr="00CE785D" w:rsidRDefault="00116789" w:rsidP="00116789">
      <w:pPr>
        <w:rPr>
          <w:rFonts w:ascii="Garamond" w:hAnsi="Garamond"/>
        </w:rPr>
      </w:pPr>
      <w:r w:rsidRPr="00CE785D">
        <w:rPr>
          <w:rFonts w:ascii="Garamond" w:hAnsi="Garamond"/>
          <w:b/>
        </w:rPr>
        <w:t>Long Term Stayers Update:</w:t>
      </w:r>
      <w:r w:rsidRPr="00CE785D">
        <w:rPr>
          <w:rFonts w:ascii="Garamond" w:hAnsi="Garamond"/>
        </w:rPr>
        <w:t xml:space="preserve"> </w:t>
      </w:r>
      <w:r w:rsidR="00394F40">
        <w:rPr>
          <w:rFonts w:ascii="Garamond" w:hAnsi="Garamond"/>
        </w:rPr>
        <w:t xml:space="preserve"> </w:t>
      </w:r>
      <w:r w:rsidR="0017048E">
        <w:rPr>
          <w:rFonts w:ascii="Garamond" w:hAnsi="Garamond"/>
        </w:rPr>
        <w:t>Portland is still making progress on all 4 lists – down to about 40 people now. The Bangor number has gone up a bit due to some CH clients ending short term rental assistance without being able to maintain housing, but they are still in the single digits.</w:t>
      </w:r>
    </w:p>
    <w:p w14:paraId="3F9784D1" w14:textId="77777777" w:rsidR="00116789" w:rsidRPr="00CE785D" w:rsidRDefault="00116789" w:rsidP="00116789">
      <w:pPr>
        <w:rPr>
          <w:rFonts w:ascii="Garamond" w:hAnsi="Garamond"/>
        </w:rPr>
      </w:pPr>
    </w:p>
    <w:p w14:paraId="213DDBCF" w14:textId="2B9F9819" w:rsidR="0088749D" w:rsidRPr="00CE785D" w:rsidRDefault="00394F40" w:rsidP="008D7216">
      <w:pPr>
        <w:rPr>
          <w:rFonts w:ascii="Garamond" w:hAnsi="Garamond"/>
        </w:rPr>
      </w:pPr>
      <w:r w:rsidRPr="00CE785D">
        <w:rPr>
          <w:rFonts w:ascii="Garamond" w:hAnsi="Garamond"/>
          <w:b/>
        </w:rPr>
        <w:t>CoC Board Update:</w:t>
      </w:r>
      <w:r w:rsidRPr="00CE785D">
        <w:rPr>
          <w:rFonts w:ascii="Garamond" w:hAnsi="Garamond"/>
        </w:rPr>
        <w:t xml:space="preserve"> </w:t>
      </w:r>
    </w:p>
    <w:p w14:paraId="704D7731" w14:textId="69227350" w:rsidR="00752AAA" w:rsidRDefault="00752AAA" w:rsidP="00752AAA">
      <w:pPr>
        <w:rPr>
          <w:rFonts w:ascii="Garamond" w:hAnsi="Garamond"/>
        </w:rPr>
      </w:pPr>
      <w:r w:rsidRPr="0066393E">
        <w:rPr>
          <w:rFonts w:ascii="Garamond" w:hAnsi="Garamond"/>
          <w:b/>
        </w:rPr>
        <w:t>Merger:</w:t>
      </w:r>
      <w:r>
        <w:rPr>
          <w:rFonts w:ascii="Garamond" w:hAnsi="Garamond"/>
        </w:rPr>
        <w:t xml:space="preserve"> </w:t>
      </w:r>
      <w:r w:rsidR="0017048E">
        <w:rPr>
          <w:rFonts w:ascii="Garamond" w:hAnsi="Garamond"/>
        </w:rPr>
        <w:t>With the opening of the Annual CoC Registration Process, we had to speed things along a bit in order to be able to apply as one Continuum for the 2017 application. The registration deadline is May1st. The Board approved submitting the Merger Request Letters to HUD at their last meeting</w:t>
      </w:r>
      <w:r w:rsidR="001B2452">
        <w:rPr>
          <w:rFonts w:ascii="Garamond" w:hAnsi="Garamond"/>
        </w:rPr>
        <w:t xml:space="preserve"> on April 13. The letters were sent to HUD on April 14</w:t>
      </w:r>
      <w:r w:rsidR="0017048E">
        <w:rPr>
          <w:rFonts w:ascii="Garamond" w:hAnsi="Garamond"/>
        </w:rPr>
        <w:t xml:space="preserve"> and HUD </w:t>
      </w:r>
      <w:r w:rsidR="001B2452">
        <w:rPr>
          <w:rFonts w:ascii="Garamond" w:hAnsi="Garamond"/>
        </w:rPr>
        <w:t xml:space="preserve">approved the Merger on April 18. </w:t>
      </w:r>
    </w:p>
    <w:p w14:paraId="147860B3" w14:textId="70E736EF" w:rsidR="001B2452" w:rsidRDefault="001B2452" w:rsidP="00752AAA">
      <w:pPr>
        <w:rPr>
          <w:rFonts w:ascii="Garamond" w:hAnsi="Garamond"/>
        </w:rPr>
      </w:pPr>
      <w:r>
        <w:rPr>
          <w:rFonts w:ascii="Garamond" w:hAnsi="Garamond"/>
        </w:rPr>
        <w:t xml:space="preserve">The </w:t>
      </w:r>
      <w:r w:rsidR="008D16FB">
        <w:rPr>
          <w:rFonts w:ascii="Garamond" w:hAnsi="Garamond"/>
        </w:rPr>
        <w:t>newly merged entity will, by</w:t>
      </w:r>
      <w:r>
        <w:rPr>
          <w:rFonts w:ascii="Garamond" w:hAnsi="Garamond"/>
        </w:rPr>
        <w:t xml:space="preserve"> default, be </w:t>
      </w:r>
      <w:r w:rsidR="008D16FB">
        <w:rPr>
          <w:rFonts w:ascii="Garamond" w:hAnsi="Garamond"/>
        </w:rPr>
        <w:t xml:space="preserve">referred to as </w:t>
      </w:r>
      <w:r>
        <w:rPr>
          <w:rFonts w:ascii="Garamond" w:hAnsi="Garamond"/>
        </w:rPr>
        <w:t>the Maine Balance of State Continuum of Care (ME-500)</w:t>
      </w:r>
      <w:r w:rsidR="008D16FB">
        <w:rPr>
          <w:rFonts w:ascii="Garamond" w:hAnsi="Garamond"/>
        </w:rPr>
        <w:t xml:space="preserve">. </w:t>
      </w:r>
    </w:p>
    <w:p w14:paraId="0AA61EF6" w14:textId="0C86985E" w:rsidR="008D16FB" w:rsidRDefault="008D16FB" w:rsidP="00752AAA">
      <w:pPr>
        <w:rPr>
          <w:rFonts w:ascii="Garamond" w:hAnsi="Garamond"/>
        </w:rPr>
      </w:pPr>
      <w:r>
        <w:rPr>
          <w:rFonts w:ascii="Garamond" w:hAnsi="Garamond"/>
        </w:rPr>
        <w:t>Just to make things official, Cullen made a</w:t>
      </w:r>
      <w:r w:rsidRPr="009D671C">
        <w:rPr>
          <w:rFonts w:ascii="Garamond" w:hAnsi="Garamond"/>
          <w:b/>
        </w:rPr>
        <w:t xml:space="preserve"> MOTION</w:t>
      </w:r>
      <w:r>
        <w:rPr>
          <w:rFonts w:ascii="Garamond" w:hAnsi="Garamond"/>
        </w:rPr>
        <w:t xml:space="preserve"> that MCOC approve the actions of the Board. This was seconded by Beth and</w:t>
      </w:r>
      <w:r w:rsidRPr="009D671C">
        <w:rPr>
          <w:rFonts w:ascii="Garamond" w:hAnsi="Garamond"/>
          <w:b/>
        </w:rPr>
        <w:t xml:space="preserve"> PASSED</w:t>
      </w:r>
      <w:r>
        <w:rPr>
          <w:rFonts w:ascii="Garamond" w:hAnsi="Garamond"/>
        </w:rPr>
        <w:t xml:space="preserve"> without objection.</w:t>
      </w:r>
    </w:p>
    <w:p w14:paraId="4BAE184E" w14:textId="6DABB520" w:rsidR="008D16FB" w:rsidRDefault="008D16FB" w:rsidP="00752AAA">
      <w:pPr>
        <w:rPr>
          <w:rFonts w:ascii="Garamond" w:hAnsi="Garamond"/>
        </w:rPr>
      </w:pPr>
      <w:r>
        <w:rPr>
          <w:rFonts w:ascii="Garamond" w:hAnsi="Garamond"/>
        </w:rPr>
        <w:t>We had already planned a joint full meeting for May 18, extended till 4:00, so this will now be the first meeting of the newly merged group. We will begin working out the mechanics of the merger.</w:t>
      </w:r>
    </w:p>
    <w:p w14:paraId="66E274BB" w14:textId="77777777" w:rsidR="00752AAA" w:rsidRDefault="00752AAA" w:rsidP="00752AAA">
      <w:pPr>
        <w:rPr>
          <w:rFonts w:ascii="Garamond" w:hAnsi="Garamond"/>
        </w:rPr>
      </w:pPr>
    </w:p>
    <w:p w14:paraId="18A5135C" w14:textId="478205B2" w:rsidR="00752AAA" w:rsidRDefault="00752AAA" w:rsidP="00752AAA">
      <w:pPr>
        <w:rPr>
          <w:rFonts w:ascii="Garamond" w:hAnsi="Garamond"/>
        </w:rPr>
      </w:pPr>
      <w:r w:rsidRPr="00394F40">
        <w:rPr>
          <w:rFonts w:ascii="Garamond" w:hAnsi="Garamond"/>
          <w:b/>
        </w:rPr>
        <w:lastRenderedPageBreak/>
        <w:t>Coordinated Entry:</w:t>
      </w:r>
      <w:r>
        <w:rPr>
          <w:rFonts w:ascii="Garamond" w:hAnsi="Garamond"/>
        </w:rPr>
        <w:t xml:space="preserve"> </w:t>
      </w:r>
      <w:r w:rsidR="008D16FB">
        <w:rPr>
          <w:rFonts w:ascii="Garamond" w:hAnsi="Garamond"/>
        </w:rPr>
        <w:t>The pilot is going well in Penobscot and they are on track for the roll out to the rest of Region 3. There are meetings and trainings coming up.</w:t>
      </w:r>
    </w:p>
    <w:p w14:paraId="15E4A745" w14:textId="77777777" w:rsidR="00866667" w:rsidRPr="00CE785D" w:rsidRDefault="00866667" w:rsidP="008D7216">
      <w:pPr>
        <w:rPr>
          <w:rFonts w:ascii="Garamond" w:hAnsi="Garamond"/>
        </w:rPr>
      </w:pPr>
    </w:p>
    <w:p w14:paraId="364CD6BC" w14:textId="5BA82F08" w:rsidR="00866667" w:rsidRDefault="00866667" w:rsidP="008D7216">
      <w:pPr>
        <w:rPr>
          <w:rFonts w:ascii="Garamond" w:hAnsi="Garamond"/>
        </w:rPr>
      </w:pPr>
      <w:r w:rsidRPr="00CE785D">
        <w:rPr>
          <w:rFonts w:ascii="Garamond" w:hAnsi="Garamond"/>
          <w:b/>
        </w:rPr>
        <w:t>HMIS Advisory Committee:</w:t>
      </w:r>
      <w:r w:rsidRPr="00CE785D">
        <w:rPr>
          <w:rFonts w:ascii="Garamond" w:hAnsi="Garamond"/>
        </w:rPr>
        <w:t xml:space="preserve">  </w:t>
      </w:r>
      <w:r w:rsidR="008D16FB">
        <w:rPr>
          <w:rFonts w:ascii="Garamond" w:hAnsi="Garamond"/>
        </w:rPr>
        <w:t>Has not met.</w:t>
      </w:r>
    </w:p>
    <w:p w14:paraId="61C742DC" w14:textId="77777777" w:rsidR="008D16FB" w:rsidRDefault="008D16FB" w:rsidP="008D7216">
      <w:pPr>
        <w:rPr>
          <w:rFonts w:ascii="Garamond" w:hAnsi="Garamond"/>
        </w:rPr>
      </w:pPr>
    </w:p>
    <w:p w14:paraId="345CD9B3" w14:textId="5BD3FB04" w:rsidR="008D16FB" w:rsidRPr="00CE785D" w:rsidRDefault="008D16FB" w:rsidP="008D7216">
      <w:pPr>
        <w:rPr>
          <w:rFonts w:ascii="Garamond" w:hAnsi="Garamond"/>
        </w:rPr>
      </w:pPr>
      <w:r w:rsidRPr="008D16FB">
        <w:rPr>
          <w:rFonts w:ascii="Garamond" w:hAnsi="Garamond"/>
          <w:b/>
        </w:rPr>
        <w:t>PIT and HIC</w:t>
      </w:r>
      <w:r>
        <w:rPr>
          <w:rFonts w:ascii="Garamond" w:hAnsi="Garamond"/>
          <w:b/>
        </w:rPr>
        <w:t xml:space="preserve"> Data</w:t>
      </w:r>
      <w:r w:rsidRPr="008D16FB">
        <w:rPr>
          <w:rFonts w:ascii="Garamond" w:hAnsi="Garamond"/>
          <w:b/>
        </w:rPr>
        <w:t xml:space="preserve">: </w:t>
      </w:r>
      <w:r>
        <w:rPr>
          <w:rFonts w:ascii="Garamond" w:hAnsi="Garamond"/>
        </w:rPr>
        <w:t>These need to be submitted by May 1</w:t>
      </w:r>
      <w:r w:rsidRPr="008D16FB">
        <w:rPr>
          <w:rFonts w:ascii="Garamond" w:hAnsi="Garamond"/>
          <w:vertAlign w:val="superscript"/>
        </w:rPr>
        <w:t>st</w:t>
      </w:r>
      <w:r>
        <w:rPr>
          <w:rFonts w:ascii="Garamond" w:hAnsi="Garamond"/>
        </w:rPr>
        <w:t xml:space="preserve">. We will not be meeting again before that date. </w:t>
      </w:r>
      <w:r w:rsidRPr="009D671C">
        <w:rPr>
          <w:rFonts w:ascii="Garamond" w:hAnsi="Garamond"/>
          <w:b/>
        </w:rPr>
        <w:t xml:space="preserve">MOTION </w:t>
      </w:r>
      <w:r>
        <w:rPr>
          <w:rFonts w:ascii="Garamond" w:hAnsi="Garamond"/>
        </w:rPr>
        <w:t xml:space="preserve">that the final data be sent out electronically once available and voted on by email. </w:t>
      </w:r>
      <w:r w:rsidRPr="009D671C">
        <w:rPr>
          <w:rFonts w:ascii="Garamond" w:hAnsi="Garamond"/>
          <w:b/>
        </w:rPr>
        <w:t>PASSED</w:t>
      </w:r>
      <w:r>
        <w:rPr>
          <w:rFonts w:ascii="Garamond" w:hAnsi="Garamond"/>
        </w:rPr>
        <w:t xml:space="preserve"> without opposition. We will need 11 votes for a quorum. </w:t>
      </w:r>
    </w:p>
    <w:p w14:paraId="60316329" w14:textId="77777777" w:rsidR="00394F40" w:rsidRPr="00CE785D" w:rsidRDefault="00394F40" w:rsidP="00394F40">
      <w:pPr>
        <w:rPr>
          <w:rFonts w:ascii="Garamond" w:hAnsi="Garamond"/>
        </w:rPr>
      </w:pPr>
    </w:p>
    <w:p w14:paraId="29F89C2E" w14:textId="5430B540" w:rsidR="008D16FB" w:rsidRDefault="008D16FB" w:rsidP="00752AAA">
      <w:pPr>
        <w:rPr>
          <w:rFonts w:ascii="Garamond" w:hAnsi="Garamond"/>
        </w:rPr>
      </w:pPr>
      <w:r>
        <w:rPr>
          <w:rFonts w:ascii="Garamond" w:hAnsi="Garamond"/>
          <w:b/>
        </w:rPr>
        <w:t>HUD Visit May 12</w:t>
      </w:r>
      <w:r w:rsidRPr="008D16FB">
        <w:rPr>
          <w:rFonts w:ascii="Garamond" w:hAnsi="Garamond"/>
          <w:b/>
          <w:vertAlign w:val="superscript"/>
        </w:rPr>
        <w:t>th</w:t>
      </w:r>
      <w:r>
        <w:rPr>
          <w:rFonts w:ascii="Garamond" w:hAnsi="Garamond"/>
          <w:b/>
        </w:rPr>
        <w:t xml:space="preserve">: </w:t>
      </w:r>
      <w:r w:rsidR="009D671C" w:rsidRPr="009D671C">
        <w:rPr>
          <w:rFonts w:ascii="Garamond" w:hAnsi="Garamond"/>
        </w:rPr>
        <w:t>Representative from the HUD</w:t>
      </w:r>
      <w:r w:rsidR="009D671C">
        <w:rPr>
          <w:rFonts w:ascii="Garamond" w:hAnsi="Garamond"/>
        </w:rPr>
        <w:t xml:space="preserve"> Field Office are coming to Maine to meet with the CoC to discuss the Merger, Coordinated Entry, and Collaboration Efforts with Local Housing Authorities. They will be at the Maine State Library from 10 to Noon, and we will be connection though Tandberg to the Portland, Lewiston, and Bangor Libraries. </w:t>
      </w:r>
    </w:p>
    <w:p w14:paraId="6DB1AC6D" w14:textId="541240A3" w:rsidR="009D671C" w:rsidRDefault="009D671C" w:rsidP="00752AAA">
      <w:pPr>
        <w:rPr>
          <w:rFonts w:ascii="Garamond" w:hAnsi="Garamond"/>
          <w:b/>
        </w:rPr>
      </w:pPr>
      <w:r>
        <w:rPr>
          <w:rFonts w:ascii="Garamond" w:hAnsi="Garamond"/>
        </w:rPr>
        <w:t xml:space="preserve">After the morning session, they will be attending the Ending Youth Homelessness in Maine Forum from 1 to 4 at the Augusta Armory. </w:t>
      </w:r>
    </w:p>
    <w:p w14:paraId="41AFC29A" w14:textId="77777777" w:rsidR="008D16FB" w:rsidRDefault="008D16FB" w:rsidP="00752AAA">
      <w:pPr>
        <w:rPr>
          <w:rFonts w:ascii="Garamond" w:hAnsi="Garamond"/>
          <w:b/>
        </w:rPr>
      </w:pPr>
    </w:p>
    <w:p w14:paraId="5E8D9BBE" w14:textId="09BB044C" w:rsidR="009D671C" w:rsidRDefault="00394F40" w:rsidP="00752AAA">
      <w:pPr>
        <w:rPr>
          <w:rFonts w:ascii="Garamond" w:hAnsi="Garamond"/>
        </w:rPr>
      </w:pPr>
      <w:r w:rsidRPr="00CE785D">
        <w:rPr>
          <w:rFonts w:ascii="Garamond" w:hAnsi="Garamond"/>
          <w:b/>
        </w:rPr>
        <w:t>Rural Youth Peer Network Initiative:</w:t>
      </w:r>
      <w:r w:rsidR="009D671C">
        <w:rPr>
          <w:rFonts w:ascii="Garamond" w:hAnsi="Garamond"/>
          <w:b/>
        </w:rPr>
        <w:t xml:space="preserve"> </w:t>
      </w:r>
      <w:r w:rsidR="009D671C" w:rsidRPr="009D671C">
        <w:rPr>
          <w:rFonts w:ascii="Garamond" w:hAnsi="Garamond"/>
        </w:rPr>
        <w:t>The Phase 2 Application has been submitted.</w:t>
      </w:r>
      <w:r w:rsidRPr="009D671C">
        <w:rPr>
          <w:rFonts w:ascii="Garamond" w:hAnsi="Garamond"/>
        </w:rPr>
        <w:t xml:space="preserve"> </w:t>
      </w:r>
      <w:r w:rsidR="009D671C">
        <w:rPr>
          <w:rFonts w:ascii="Garamond" w:hAnsi="Garamond"/>
        </w:rPr>
        <w:t>Janice raised the question of how the merger might affect our eligibility. MCOC had applied as a Rural Continuum – does the merger with PCOC change that status? While Portland, in and of itself, may have been considered ‘Urban’, their joining with the rest of the state would not be enough to push the newly created MCOC out of the ‘Rural’ category.</w:t>
      </w:r>
    </w:p>
    <w:p w14:paraId="3099C08B" w14:textId="77777777" w:rsidR="00CE785D" w:rsidRPr="00CE785D" w:rsidRDefault="00CE785D" w:rsidP="000576FC">
      <w:pPr>
        <w:rPr>
          <w:rFonts w:ascii="Garamond" w:hAnsi="Garamond"/>
        </w:rPr>
      </w:pPr>
    </w:p>
    <w:p w14:paraId="26CA1C27" w14:textId="17FD6E1A" w:rsidR="0089153F" w:rsidRDefault="00410215" w:rsidP="00752AAA">
      <w:pPr>
        <w:rPr>
          <w:rFonts w:ascii="Garamond" w:hAnsi="Garamond"/>
        </w:rPr>
      </w:pPr>
      <w:r>
        <w:rPr>
          <w:rFonts w:ascii="Garamond" w:hAnsi="Garamond"/>
          <w:b/>
        </w:rPr>
        <w:t>Unfunded Projects U</w:t>
      </w:r>
      <w:r w:rsidR="00CE785D" w:rsidRPr="00CE785D">
        <w:rPr>
          <w:rFonts w:ascii="Garamond" w:hAnsi="Garamond"/>
          <w:b/>
        </w:rPr>
        <w:t>pdate:</w:t>
      </w:r>
      <w:r>
        <w:rPr>
          <w:rFonts w:ascii="Garamond" w:hAnsi="Garamond"/>
          <w:b/>
        </w:rPr>
        <w:t xml:space="preserve"> </w:t>
      </w:r>
      <w:r w:rsidR="00DE74F4" w:rsidRPr="00DE74F4">
        <w:rPr>
          <w:rFonts w:ascii="Garamond" w:hAnsi="Garamond"/>
        </w:rPr>
        <w:t>Tabled</w:t>
      </w:r>
      <w:r w:rsidR="00DE74F4">
        <w:rPr>
          <w:rFonts w:ascii="Garamond" w:hAnsi="Garamond"/>
        </w:rPr>
        <w:t xml:space="preserve"> </w:t>
      </w:r>
    </w:p>
    <w:p w14:paraId="2D2017A6" w14:textId="77777777" w:rsidR="00DE74F4" w:rsidRDefault="00DE74F4" w:rsidP="00752AAA">
      <w:pPr>
        <w:rPr>
          <w:rFonts w:ascii="Garamond" w:hAnsi="Garamond"/>
        </w:rPr>
      </w:pPr>
    </w:p>
    <w:p w14:paraId="1F201707" w14:textId="4338064F" w:rsidR="00DE74F4" w:rsidRDefault="00DE74F4" w:rsidP="00DE74F4">
      <w:pPr>
        <w:rPr>
          <w:rFonts w:ascii="Garamond" w:hAnsi="Garamond"/>
        </w:rPr>
      </w:pPr>
      <w:r w:rsidRPr="008B4CEC">
        <w:rPr>
          <w:rFonts w:ascii="Garamond" w:hAnsi="Garamond"/>
          <w:b/>
        </w:rPr>
        <w:t>MCOC Score Appeal:</w:t>
      </w:r>
      <w:r>
        <w:rPr>
          <w:rFonts w:ascii="Garamond" w:hAnsi="Garamond"/>
        </w:rPr>
        <w:t xml:space="preserve"> </w:t>
      </w:r>
      <w:r>
        <w:rPr>
          <w:rFonts w:ascii="Garamond" w:hAnsi="Garamond"/>
        </w:rPr>
        <w:t xml:space="preserve">No new information. </w:t>
      </w:r>
    </w:p>
    <w:p w14:paraId="60F1FAB1" w14:textId="77777777" w:rsidR="00410215" w:rsidRDefault="00410215" w:rsidP="000576FC">
      <w:pPr>
        <w:rPr>
          <w:rFonts w:ascii="Garamond" w:hAnsi="Garamond"/>
        </w:rPr>
      </w:pPr>
    </w:p>
    <w:p w14:paraId="7A65AB04" w14:textId="7BF98F60" w:rsidR="008B4CEC" w:rsidRPr="00DE74F4" w:rsidRDefault="008B4CEC" w:rsidP="000576FC">
      <w:pPr>
        <w:rPr>
          <w:rFonts w:ascii="Garamond" w:hAnsi="Garamond"/>
        </w:rPr>
      </w:pPr>
      <w:r w:rsidRPr="008B4CEC">
        <w:rPr>
          <w:rFonts w:ascii="Garamond" w:hAnsi="Garamond"/>
          <w:b/>
        </w:rPr>
        <w:t>NOFA Related:</w:t>
      </w:r>
      <w:r w:rsidR="00DE74F4">
        <w:rPr>
          <w:rFonts w:ascii="Garamond" w:hAnsi="Garamond"/>
          <w:b/>
        </w:rPr>
        <w:t xml:space="preserve"> </w:t>
      </w:r>
      <w:r w:rsidR="00DE74F4" w:rsidRPr="00DE74F4">
        <w:rPr>
          <w:rFonts w:ascii="Garamond" w:hAnsi="Garamond"/>
        </w:rPr>
        <w:t>We need to Monitor all projects and d</w:t>
      </w:r>
      <w:r w:rsidR="00DE74F4">
        <w:rPr>
          <w:rFonts w:ascii="Garamond" w:hAnsi="Garamond"/>
        </w:rPr>
        <w:t>raft a new Scoring Template. While the scoring processes of MCOC and PCOC are fairly similar, with the Merger, we need to re-think priorities to factor in all the different types of programs and populations. We also need to recruit folks to work on Monitoring, Scoring Template, and Selection who are interested, preferably have some knowledge of the CoC, and are not part of funded organizations. It is too much work for the same 5 or 6 people. Amy is working with the Pro</w:t>
      </w:r>
      <w:r w:rsidR="00CC69FC">
        <w:rPr>
          <w:rFonts w:ascii="Garamond" w:hAnsi="Garamond"/>
        </w:rPr>
        <w:t>ject Committee on Monitoring. MCOC</w:t>
      </w:r>
      <w:r w:rsidR="00DE74F4">
        <w:rPr>
          <w:rFonts w:ascii="Garamond" w:hAnsi="Garamond"/>
        </w:rPr>
        <w:t xml:space="preserve"> had been able to recruit Selection members from </w:t>
      </w:r>
      <w:r w:rsidR="00CC69FC">
        <w:rPr>
          <w:rFonts w:ascii="Garamond" w:hAnsi="Garamond"/>
        </w:rPr>
        <w:t>PCOC, and vise-versa – we will not be able to any more.</w:t>
      </w:r>
    </w:p>
    <w:p w14:paraId="6C51ACAF" w14:textId="77777777" w:rsidR="008B4CEC" w:rsidRDefault="008B4CEC" w:rsidP="000576FC">
      <w:pPr>
        <w:rPr>
          <w:rFonts w:ascii="Garamond" w:hAnsi="Garamond"/>
        </w:rPr>
      </w:pPr>
    </w:p>
    <w:p w14:paraId="145A9735" w14:textId="0E7D507C" w:rsidR="008B4CEC" w:rsidRPr="00CC69FC" w:rsidRDefault="008B4CEC" w:rsidP="000576FC">
      <w:pPr>
        <w:rPr>
          <w:rFonts w:ascii="Garamond" w:hAnsi="Garamond"/>
        </w:rPr>
      </w:pPr>
      <w:r w:rsidRPr="00890313">
        <w:rPr>
          <w:rFonts w:ascii="Garamond" w:hAnsi="Garamond"/>
          <w:b/>
        </w:rPr>
        <w:t>Other Business:</w:t>
      </w:r>
      <w:r w:rsidR="00CC69FC">
        <w:rPr>
          <w:rFonts w:ascii="Garamond" w:hAnsi="Garamond"/>
          <w:b/>
        </w:rPr>
        <w:t xml:space="preserve"> </w:t>
      </w:r>
      <w:r w:rsidR="00CC69FC" w:rsidRPr="00CC69FC">
        <w:rPr>
          <w:rFonts w:ascii="Garamond" w:hAnsi="Garamond"/>
        </w:rPr>
        <w:t xml:space="preserve">The VA requires that SSVF Grantees compile </w:t>
      </w:r>
      <w:r w:rsidR="00CC69FC">
        <w:rPr>
          <w:rFonts w:ascii="Garamond" w:hAnsi="Garamond"/>
        </w:rPr>
        <w:t xml:space="preserve">survey information from CoC’s regarding Community Supports for Veterans in their programs. James from Preble Street and Alley from Veterans, Inc. have been working with the Homeless Veterans Committee to draft the information and will be sending it out electronically for feedback from the CoC. Please review the information and respond to James </w:t>
      </w:r>
      <w:hyperlink r:id="rId8" w:history="1">
        <w:r w:rsidR="00CC69FC" w:rsidRPr="004C1AD8">
          <w:rPr>
            <w:rStyle w:val="Hyperlink"/>
            <w:rFonts w:ascii="Garamond" w:hAnsi="Garamond"/>
          </w:rPr>
          <w:t>jgagne@preblestreet.org</w:t>
        </w:r>
      </w:hyperlink>
      <w:r w:rsidR="00CC69FC">
        <w:rPr>
          <w:rFonts w:ascii="Garamond" w:hAnsi="Garamond"/>
        </w:rPr>
        <w:t xml:space="preserve">  or Alley </w:t>
      </w:r>
      <w:hyperlink r:id="rId9" w:history="1">
        <w:r w:rsidR="00CC69FC" w:rsidRPr="004C1AD8">
          <w:rPr>
            <w:rStyle w:val="Hyperlink"/>
            <w:rFonts w:ascii="Garamond" w:hAnsi="Garamond"/>
          </w:rPr>
          <w:t>alleysmith@veteransinc.org</w:t>
        </w:r>
      </w:hyperlink>
      <w:r w:rsidR="00CC69FC">
        <w:rPr>
          <w:rFonts w:ascii="Garamond" w:hAnsi="Garamond"/>
        </w:rPr>
        <w:t xml:space="preserve"> with any questions or comments. This must be submitted by May 3</w:t>
      </w:r>
      <w:r w:rsidR="00CC69FC" w:rsidRPr="00CC69FC">
        <w:rPr>
          <w:rFonts w:ascii="Garamond" w:hAnsi="Garamond"/>
          <w:vertAlign w:val="superscript"/>
        </w:rPr>
        <w:t>rd</w:t>
      </w:r>
      <w:r w:rsidR="00CC69FC">
        <w:rPr>
          <w:rFonts w:ascii="Garamond" w:hAnsi="Garamond"/>
        </w:rPr>
        <w:t>.</w:t>
      </w:r>
    </w:p>
    <w:p w14:paraId="73839825" w14:textId="77777777" w:rsidR="00890313" w:rsidRDefault="00890313" w:rsidP="000576FC">
      <w:pPr>
        <w:rPr>
          <w:rFonts w:ascii="Garamond" w:hAnsi="Garamond"/>
        </w:rPr>
      </w:pPr>
    </w:p>
    <w:p w14:paraId="3E2B30CB" w14:textId="70D36F67" w:rsidR="00410215" w:rsidRPr="00CE785D" w:rsidRDefault="00410215" w:rsidP="000576FC">
      <w:pPr>
        <w:rPr>
          <w:rFonts w:ascii="Garamond" w:hAnsi="Garamond"/>
        </w:rPr>
      </w:pPr>
      <w:r>
        <w:rPr>
          <w:rFonts w:ascii="Garamond" w:hAnsi="Garamond"/>
        </w:rPr>
        <w:t xml:space="preserve"> </w:t>
      </w:r>
    </w:p>
    <w:p w14:paraId="14AEC4E3" w14:textId="41F8E339" w:rsidR="00752AAA" w:rsidRDefault="005E172C" w:rsidP="000576FC">
      <w:pPr>
        <w:rPr>
          <w:rFonts w:ascii="Garamond" w:hAnsi="Garamond"/>
          <w:b/>
        </w:rPr>
      </w:pPr>
      <w:r w:rsidRPr="00CE785D">
        <w:rPr>
          <w:rFonts w:ascii="Garamond" w:hAnsi="Garamond"/>
          <w:b/>
        </w:rPr>
        <w:t xml:space="preserve">Next Full Meeting: </w:t>
      </w:r>
      <w:r w:rsidR="004234A2">
        <w:rPr>
          <w:rFonts w:ascii="Garamond" w:hAnsi="Garamond"/>
          <w:b/>
        </w:rPr>
        <w:t xml:space="preserve">May </w:t>
      </w:r>
      <w:r w:rsidR="00752AAA">
        <w:rPr>
          <w:rFonts w:ascii="Garamond" w:hAnsi="Garamond"/>
          <w:b/>
        </w:rPr>
        <w:t>18, 2017 from 1:00 to *4</w:t>
      </w:r>
      <w:r w:rsidRPr="00CE785D">
        <w:rPr>
          <w:rFonts w:ascii="Garamond" w:hAnsi="Garamond"/>
          <w:b/>
        </w:rPr>
        <w:t>:00</w:t>
      </w:r>
      <w:r w:rsidR="00752AAA">
        <w:rPr>
          <w:rFonts w:ascii="Garamond" w:hAnsi="Garamond"/>
          <w:b/>
        </w:rPr>
        <w:t>* (extended)</w:t>
      </w:r>
    </w:p>
    <w:p w14:paraId="0431DE2C" w14:textId="0A7FBA83" w:rsidR="00752AAA" w:rsidRDefault="00752AAA">
      <w:pPr>
        <w:rPr>
          <w:rFonts w:ascii="Garamond" w:hAnsi="Garamond"/>
          <w:b/>
        </w:rPr>
      </w:pPr>
    </w:p>
    <w:p w14:paraId="78855140" w14:textId="77777777" w:rsidR="00CC69FC" w:rsidRDefault="00CC69FC" w:rsidP="00752AAA">
      <w:pPr>
        <w:contextualSpacing/>
        <w:rPr>
          <w:rFonts w:cstheme="minorHAnsi"/>
          <w:b/>
        </w:rPr>
      </w:pPr>
    </w:p>
    <w:p w14:paraId="2D8B0AE6" w14:textId="77777777" w:rsidR="00CC69FC" w:rsidRDefault="00CC69FC" w:rsidP="00752AAA">
      <w:pPr>
        <w:contextualSpacing/>
        <w:rPr>
          <w:rFonts w:cstheme="minorHAnsi"/>
          <w:b/>
        </w:rPr>
      </w:pPr>
    </w:p>
    <w:p w14:paraId="4A2DDCC4" w14:textId="77777777" w:rsidR="00CC69FC" w:rsidRDefault="00CC69FC" w:rsidP="00752AAA">
      <w:pPr>
        <w:contextualSpacing/>
        <w:rPr>
          <w:rFonts w:cstheme="minorHAnsi"/>
          <w:b/>
        </w:rPr>
      </w:pPr>
    </w:p>
    <w:p w14:paraId="5C7B226B" w14:textId="77777777" w:rsidR="00CC69FC" w:rsidRDefault="00CC69FC" w:rsidP="00752AAA">
      <w:pPr>
        <w:contextualSpacing/>
        <w:rPr>
          <w:rFonts w:cstheme="minorHAnsi"/>
          <w:b/>
        </w:rPr>
      </w:pPr>
    </w:p>
    <w:p w14:paraId="7AE44D31" w14:textId="77777777" w:rsidR="00CC69FC" w:rsidRDefault="00CC69FC" w:rsidP="00752AAA">
      <w:pPr>
        <w:contextualSpacing/>
        <w:rPr>
          <w:rFonts w:cstheme="minorHAnsi"/>
          <w:b/>
        </w:rPr>
      </w:pPr>
    </w:p>
    <w:p w14:paraId="23724757" w14:textId="77777777" w:rsidR="00CC69FC" w:rsidRDefault="00CC69FC" w:rsidP="00752AAA">
      <w:pPr>
        <w:contextualSpacing/>
        <w:rPr>
          <w:rFonts w:cstheme="minorHAnsi"/>
          <w:b/>
        </w:rPr>
      </w:pPr>
    </w:p>
    <w:p w14:paraId="722795DE" w14:textId="77777777" w:rsidR="00CC69FC" w:rsidRDefault="00CC69FC" w:rsidP="00752AAA">
      <w:pPr>
        <w:contextualSpacing/>
        <w:rPr>
          <w:rFonts w:cstheme="minorHAnsi"/>
          <w:b/>
        </w:rPr>
      </w:pPr>
    </w:p>
    <w:p w14:paraId="0824F702" w14:textId="77777777" w:rsidR="00752AAA" w:rsidRPr="00DC0386" w:rsidRDefault="00752AAA" w:rsidP="00752AAA">
      <w:pPr>
        <w:contextualSpacing/>
        <w:rPr>
          <w:rFonts w:cstheme="minorHAnsi"/>
          <w:b/>
        </w:rPr>
      </w:pPr>
      <w:bookmarkStart w:id="1" w:name="_GoBack"/>
      <w:bookmarkEnd w:id="1"/>
      <w:r w:rsidRPr="00DC0386">
        <w:rPr>
          <w:rFonts w:cstheme="minorHAnsi"/>
          <w:b/>
        </w:rPr>
        <w:lastRenderedPageBreak/>
        <w:t xml:space="preserve">Policy/Advocacy Update – </w:t>
      </w:r>
      <w:r>
        <w:rPr>
          <w:rFonts w:cstheme="minorHAnsi"/>
          <w:b/>
        </w:rPr>
        <w:t>4</w:t>
      </w:r>
      <w:r w:rsidRPr="00DC0386">
        <w:rPr>
          <w:rFonts w:cstheme="minorHAnsi"/>
          <w:b/>
        </w:rPr>
        <w:t>/</w:t>
      </w:r>
      <w:r>
        <w:rPr>
          <w:rFonts w:cstheme="minorHAnsi"/>
          <w:b/>
        </w:rPr>
        <w:t>5</w:t>
      </w:r>
      <w:r w:rsidRPr="00DC0386">
        <w:rPr>
          <w:rFonts w:cstheme="minorHAnsi"/>
          <w:b/>
        </w:rPr>
        <w:t>/2017</w:t>
      </w:r>
    </w:p>
    <w:p w14:paraId="0D24C3F9" w14:textId="77777777" w:rsidR="00752AAA" w:rsidRPr="00030CF5" w:rsidRDefault="00752AAA" w:rsidP="00752AAA">
      <w:pPr>
        <w:contextualSpacing/>
        <w:rPr>
          <w:rFonts w:cstheme="minorHAnsi"/>
          <w:b/>
          <w:sz w:val="14"/>
          <w:szCs w:val="14"/>
        </w:rPr>
      </w:pPr>
    </w:p>
    <w:p w14:paraId="567EDC6E" w14:textId="77777777" w:rsidR="00752AAA" w:rsidRPr="00DC0386" w:rsidRDefault="00752AAA" w:rsidP="00752AAA">
      <w:pPr>
        <w:contextualSpacing/>
        <w:rPr>
          <w:rFonts w:cstheme="minorHAnsi"/>
          <w:b/>
        </w:rPr>
      </w:pPr>
      <w:r w:rsidRPr="00DC0386">
        <w:rPr>
          <w:rFonts w:cstheme="minorHAnsi"/>
          <w:b/>
        </w:rPr>
        <w:t xml:space="preserve">Federal Legislation Update:  </w:t>
      </w:r>
    </w:p>
    <w:p w14:paraId="5BDB51E8" w14:textId="77777777" w:rsidR="00752AAA" w:rsidRDefault="00752AAA" w:rsidP="00752AAA">
      <w:pPr>
        <w:rPr>
          <w:rFonts w:cstheme="minorHAnsi"/>
        </w:rPr>
      </w:pPr>
      <w:r w:rsidRPr="00DC0386">
        <w:rPr>
          <w:rFonts w:cstheme="minorHAnsi"/>
          <w:b/>
        </w:rPr>
        <w:t>FY2017 Appropriations – Continuing Resolution (CR) –</w:t>
      </w:r>
      <w:r w:rsidRPr="00DC0386">
        <w:rPr>
          <w:rFonts w:cstheme="minorHAnsi"/>
          <w:b/>
          <w:i/>
        </w:rPr>
        <w:t xml:space="preserve"> </w:t>
      </w:r>
      <w:r w:rsidRPr="00DC0386">
        <w:rPr>
          <w:rFonts w:cstheme="minorHAnsi"/>
        </w:rPr>
        <w:t xml:space="preserve">Congress </w:t>
      </w:r>
      <w:r>
        <w:rPr>
          <w:rFonts w:cstheme="minorHAnsi"/>
        </w:rPr>
        <w:t>passed</w:t>
      </w:r>
      <w:r w:rsidRPr="00DC0386">
        <w:rPr>
          <w:rFonts w:cstheme="minorHAnsi"/>
        </w:rPr>
        <w:t xml:space="preserve"> a short-term </w:t>
      </w:r>
      <w:r>
        <w:rPr>
          <w:rFonts w:cstheme="minorHAnsi"/>
        </w:rPr>
        <w:t>CR on 12/9, signed by the President on 12/10</w:t>
      </w:r>
      <w:r w:rsidRPr="00DC0386">
        <w:rPr>
          <w:rFonts w:cstheme="minorHAnsi"/>
        </w:rPr>
        <w:t xml:space="preserve">. </w:t>
      </w:r>
      <w:r w:rsidRPr="00DC0386">
        <w:rPr>
          <w:rFonts w:cstheme="minorHAnsi"/>
          <w:b/>
        </w:rPr>
        <w:t>The CR maintains the FY17 spending cap of $1.07 trillion and keeps the federal government funded through April 28, 2017</w:t>
      </w:r>
      <w:r w:rsidRPr="00DC0386">
        <w:rPr>
          <w:rFonts w:cstheme="minorHAnsi"/>
        </w:rPr>
        <w:t>. To fit under mandated spending caps, the CR includes an across-the-board cut of 0.19% to funding levels for defense and non-defense programs.</w:t>
      </w:r>
      <w:r>
        <w:rPr>
          <w:rFonts w:cstheme="minorHAnsi"/>
        </w:rPr>
        <w:t xml:space="preserve">  </w:t>
      </w:r>
      <w:r w:rsidRPr="00DC0386">
        <w:rPr>
          <w:rFonts w:cstheme="minorHAnsi"/>
        </w:rPr>
        <w:t>Now lawmakers must negotiate another budget deal - either a full-year CR or final spending bills - to keep the governme</w:t>
      </w:r>
      <w:r>
        <w:rPr>
          <w:rFonts w:cstheme="minorHAnsi"/>
        </w:rPr>
        <w:t>nt operating until 9/30/17</w:t>
      </w:r>
      <w:r w:rsidRPr="00DC0386">
        <w:rPr>
          <w:rFonts w:cstheme="minorHAnsi"/>
        </w:rPr>
        <w:t>.</w:t>
      </w:r>
      <w:r>
        <w:rPr>
          <w:rFonts w:cstheme="minorHAnsi"/>
        </w:rPr>
        <w:t xml:space="preserve">  </w:t>
      </w:r>
      <w:r w:rsidRPr="00DC0386">
        <w:rPr>
          <w:rFonts w:cstheme="minorHAnsi"/>
        </w:rPr>
        <w:t xml:space="preserve">Some conservative members of Congress are urging their leadership to enact cuts to federal spending levels in any final bill.  </w:t>
      </w:r>
    </w:p>
    <w:p w14:paraId="07E22B58" w14:textId="77777777" w:rsidR="00752AAA" w:rsidRPr="00030CF5" w:rsidRDefault="00752AAA" w:rsidP="00752AAA">
      <w:pPr>
        <w:tabs>
          <w:tab w:val="left" w:pos="3528"/>
        </w:tabs>
        <w:rPr>
          <w:rFonts w:cstheme="minorHAnsi"/>
          <w:sz w:val="10"/>
          <w:szCs w:val="10"/>
        </w:rPr>
      </w:pPr>
      <w:r>
        <w:rPr>
          <w:rFonts w:cstheme="minorHAnsi"/>
        </w:rPr>
        <w:tab/>
      </w:r>
    </w:p>
    <w:p w14:paraId="0AA57E54" w14:textId="77777777" w:rsidR="00752AAA" w:rsidRPr="00183CE6" w:rsidRDefault="00752AAA" w:rsidP="00752AAA">
      <w:pPr>
        <w:contextualSpacing/>
        <w:rPr>
          <w:rFonts w:cstheme="minorHAnsi"/>
          <w:color w:val="000000"/>
        </w:rPr>
      </w:pPr>
      <w:r w:rsidRPr="00183CE6">
        <w:rPr>
          <w:rFonts w:cstheme="minorHAnsi"/>
          <w:b/>
          <w:color w:val="000000"/>
        </w:rPr>
        <w:t>Every State Will Likely Lose Housing Vouchers If Congress Doesn’t Boost Funding for 2017</w:t>
      </w:r>
      <w:r>
        <w:rPr>
          <w:rFonts w:cstheme="minorHAnsi"/>
          <w:b/>
          <w:color w:val="000000"/>
        </w:rPr>
        <w:t xml:space="preserve"> – </w:t>
      </w:r>
      <w:r w:rsidRPr="00183CE6">
        <w:rPr>
          <w:rFonts w:cstheme="minorHAnsi"/>
          <w:color w:val="000000"/>
        </w:rPr>
        <w:t>Under a continuing resolution that freezes voucher funding for all of 2017 at last year’s level, for example, vouchers for more than 100,000 families would be unfunded, a loss of assistance that would be greater than what the 2013 sequestration cuts caused.</w:t>
      </w:r>
    </w:p>
    <w:p w14:paraId="09EC0834" w14:textId="77777777" w:rsidR="00752AAA" w:rsidRDefault="00752AAA" w:rsidP="00752AAA">
      <w:pPr>
        <w:contextualSpacing/>
        <w:rPr>
          <w:rFonts w:cstheme="minorHAnsi"/>
          <w:b/>
          <w:color w:val="000000"/>
        </w:rPr>
      </w:pPr>
      <w:r w:rsidRPr="00183CE6">
        <w:rPr>
          <w:rFonts w:cstheme="minorHAnsi"/>
          <w:b/>
          <w:color w:val="000000"/>
        </w:rPr>
        <w:t xml:space="preserve">Impact of Fiscal Year 2017 Funding Proposals on the Number of Households Using Housing Vouchers, </w:t>
      </w:r>
      <w:r>
        <w:rPr>
          <w:rFonts w:cstheme="minorHAnsi"/>
          <w:b/>
          <w:color w:val="000000"/>
        </w:rPr>
        <w:t>completed by CBPP:</w:t>
      </w:r>
    </w:p>
    <w:tbl>
      <w:tblPr>
        <w:tblW w:w="9975" w:type="dxa"/>
        <w:tblCellMar>
          <w:top w:w="150" w:type="dxa"/>
          <w:left w:w="150" w:type="dxa"/>
          <w:bottom w:w="150" w:type="dxa"/>
          <w:right w:w="150" w:type="dxa"/>
        </w:tblCellMar>
        <w:tblLook w:val="04A0" w:firstRow="1" w:lastRow="0" w:firstColumn="1" w:lastColumn="0" w:noHBand="0" w:noVBand="1"/>
      </w:tblPr>
      <w:tblGrid>
        <w:gridCol w:w="640"/>
        <w:gridCol w:w="2870"/>
        <w:gridCol w:w="2885"/>
        <w:gridCol w:w="3580"/>
      </w:tblGrid>
      <w:tr w:rsidR="00752AAA" w:rsidRPr="00183CE6" w14:paraId="5BBE1CE2" w14:textId="77777777" w:rsidTr="00B7350B">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3F036265" w14:textId="77777777" w:rsidR="00752AAA" w:rsidRPr="00183CE6" w:rsidRDefault="00752AAA" w:rsidP="00B7350B">
            <w:pPr>
              <w:rPr>
                <w:rFonts w:cstheme="minorHAnsi"/>
                <w:b/>
                <w:bCs/>
                <w:color w:val="151515"/>
              </w:rPr>
            </w:pPr>
            <w:r w:rsidRPr="00183CE6">
              <w:rPr>
                <w:rFonts w:cstheme="minorHAnsi"/>
                <w:b/>
                <w:bCs/>
                <w:color w:val="151515"/>
              </w:rPr>
              <w:t>State</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7FE29CAC" w14:textId="77777777" w:rsidR="00752AAA" w:rsidRPr="00183CE6" w:rsidRDefault="00752AAA" w:rsidP="00B7350B">
            <w:pPr>
              <w:jc w:val="center"/>
              <w:rPr>
                <w:rFonts w:cstheme="minorHAnsi"/>
                <w:b/>
                <w:bCs/>
                <w:color w:val="151515"/>
              </w:rPr>
            </w:pPr>
            <w:r w:rsidRPr="00183CE6">
              <w:rPr>
                <w:rFonts w:cstheme="minorHAnsi"/>
                <w:b/>
                <w:bCs/>
                <w:color w:val="151515"/>
              </w:rPr>
              <w:t>Number of households using housing vouchers, 2016</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33A16679" w14:textId="77777777" w:rsidR="00752AAA" w:rsidRPr="00183CE6" w:rsidRDefault="00752AAA" w:rsidP="00B7350B">
            <w:pPr>
              <w:jc w:val="center"/>
              <w:rPr>
                <w:rFonts w:cstheme="minorHAnsi"/>
                <w:b/>
                <w:bCs/>
                <w:color w:val="151515"/>
              </w:rPr>
            </w:pPr>
            <w:r w:rsidRPr="00183CE6">
              <w:rPr>
                <w:rFonts w:cstheme="minorHAnsi"/>
                <w:b/>
                <w:bCs/>
                <w:color w:val="151515"/>
              </w:rPr>
              <w:t>Number of housing vouchers cut under Senate bill, 2017</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14:paraId="51E510B0" w14:textId="77777777" w:rsidR="00752AAA" w:rsidRPr="00183CE6" w:rsidRDefault="00752AAA" w:rsidP="00B7350B">
            <w:pPr>
              <w:jc w:val="center"/>
              <w:rPr>
                <w:rFonts w:cstheme="minorHAnsi"/>
                <w:b/>
                <w:bCs/>
                <w:color w:val="151515"/>
              </w:rPr>
            </w:pPr>
            <w:r w:rsidRPr="00183CE6">
              <w:rPr>
                <w:rFonts w:cstheme="minorHAnsi"/>
                <w:b/>
                <w:bCs/>
                <w:color w:val="151515"/>
              </w:rPr>
              <w:t>Number of housing vouchers cut under continuing resolution for 2017*</w:t>
            </w:r>
          </w:p>
        </w:tc>
      </w:tr>
      <w:tr w:rsidR="00752AAA" w:rsidRPr="00183CE6" w14:paraId="2597CB61" w14:textId="77777777" w:rsidTr="00B7350B">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2766E7FD" w14:textId="77777777" w:rsidR="00752AAA" w:rsidRPr="00183CE6" w:rsidRDefault="00752AAA" w:rsidP="00B7350B">
            <w:pPr>
              <w:rPr>
                <w:rFonts w:cstheme="minorHAnsi"/>
                <w:b/>
                <w:bCs/>
                <w:color w:val="151515"/>
              </w:rPr>
            </w:pPr>
            <w:r w:rsidRPr="00183CE6">
              <w:rPr>
                <w:rFonts w:cstheme="minorHAnsi"/>
                <w:b/>
                <w:bCs/>
                <w:color w:val="151515"/>
              </w:rPr>
              <w:t>ME</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31DE9F3D" w14:textId="77777777" w:rsidR="00752AAA" w:rsidRPr="00183CE6" w:rsidRDefault="00752AAA" w:rsidP="00B7350B">
            <w:pPr>
              <w:jc w:val="center"/>
              <w:rPr>
                <w:rFonts w:cstheme="minorHAnsi"/>
                <w:b/>
                <w:bCs/>
                <w:color w:val="151515"/>
              </w:rPr>
            </w:pPr>
            <w:r w:rsidRPr="00183CE6">
              <w:rPr>
                <w:rFonts w:cstheme="minorHAnsi"/>
                <w:b/>
                <w:bCs/>
                <w:color w:val="151515"/>
              </w:rPr>
              <w:t>11,818</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448FC831" w14:textId="77777777" w:rsidR="00752AAA" w:rsidRPr="00183CE6" w:rsidRDefault="00752AAA" w:rsidP="00B7350B">
            <w:pPr>
              <w:jc w:val="center"/>
              <w:rPr>
                <w:rFonts w:cstheme="minorHAnsi"/>
                <w:b/>
                <w:bCs/>
                <w:color w:val="151515"/>
              </w:rPr>
            </w:pPr>
            <w:r w:rsidRPr="00183CE6">
              <w:rPr>
                <w:rFonts w:cstheme="minorHAnsi"/>
                <w:b/>
                <w:bCs/>
                <w:color w:val="151515"/>
              </w:rPr>
              <w:t>-142</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14:paraId="5AFFE241" w14:textId="77777777" w:rsidR="00752AAA" w:rsidRPr="00183CE6" w:rsidRDefault="00752AAA" w:rsidP="00B7350B">
            <w:pPr>
              <w:jc w:val="center"/>
              <w:rPr>
                <w:rFonts w:cstheme="minorHAnsi"/>
                <w:b/>
                <w:bCs/>
                <w:color w:val="151515"/>
              </w:rPr>
            </w:pPr>
            <w:r w:rsidRPr="00183CE6">
              <w:rPr>
                <w:rFonts w:cstheme="minorHAnsi"/>
                <w:b/>
                <w:bCs/>
                <w:color w:val="151515"/>
              </w:rPr>
              <w:t>-579</w:t>
            </w:r>
          </w:p>
        </w:tc>
      </w:tr>
    </w:tbl>
    <w:p w14:paraId="4B621411" w14:textId="77777777" w:rsidR="00752AAA" w:rsidRDefault="00752AAA" w:rsidP="00752AAA">
      <w:pPr>
        <w:contextualSpacing/>
        <w:rPr>
          <w:rFonts w:cstheme="minorHAnsi"/>
          <w:b/>
          <w:color w:val="000000"/>
        </w:rPr>
      </w:pPr>
    </w:p>
    <w:p w14:paraId="0CA8A320" w14:textId="77777777" w:rsidR="00752AAA" w:rsidRPr="00942489" w:rsidRDefault="00752AAA" w:rsidP="00752AAA">
      <w:pPr>
        <w:contextualSpacing/>
        <w:rPr>
          <w:rFonts w:cstheme="minorHAnsi"/>
          <w:color w:val="000000"/>
        </w:rPr>
      </w:pPr>
      <w:r w:rsidRPr="005B3EE4">
        <w:rPr>
          <w:rFonts w:cstheme="minorHAnsi"/>
          <w:b/>
          <w:bCs/>
          <w:color w:val="000000"/>
        </w:rPr>
        <w:t>HUD Funding Prospects</w:t>
      </w:r>
      <w:r>
        <w:rPr>
          <w:rFonts w:cstheme="minorHAnsi"/>
          <w:b/>
          <w:bCs/>
          <w:color w:val="000000"/>
        </w:rPr>
        <w:t xml:space="preserve"> (from CBPP): </w:t>
      </w:r>
      <w:r>
        <w:rPr>
          <w:rFonts w:cstheme="minorHAnsi"/>
          <w:color w:val="000000"/>
        </w:rPr>
        <w:t>On 3/8</w:t>
      </w:r>
      <w:r w:rsidRPr="005B3EE4">
        <w:rPr>
          <w:rFonts w:cstheme="minorHAnsi"/>
          <w:color w:val="000000"/>
        </w:rPr>
        <w:t xml:space="preserve"> the House of Representatives took what is hopefully a major step toward enacting a final fiscal year 2017 funding bill for HUD and other agencies.  The House-passed Defense appropriations bill now goes to the Senate, where it is likely to be transformed into an omnibus funding bill that includes the remaining federal agencies.  Word is the Senate will endeavor to pass such an omnibus bill before April 7, when Congress will adjourn for two weeks.  The current Continuing Resolution expires April 28, leaving little time for the House and Senate to come to agreement.</w:t>
      </w:r>
      <w:r w:rsidRPr="005B3EE4">
        <w:rPr>
          <w:rFonts w:cstheme="minorHAnsi"/>
          <w:color w:val="000000"/>
        </w:rPr>
        <w:br/>
        <w:t> </w:t>
      </w:r>
      <w:r w:rsidRPr="00030CF5">
        <w:rPr>
          <w:rFonts w:cstheme="minorHAnsi"/>
          <w:color w:val="000000"/>
          <w:sz w:val="10"/>
          <w:szCs w:val="10"/>
        </w:rPr>
        <w:br/>
      </w:r>
      <w:r w:rsidRPr="00942489">
        <w:rPr>
          <w:rFonts w:cstheme="minorHAnsi"/>
          <w:b/>
          <w:color w:val="000000"/>
        </w:rPr>
        <w:t xml:space="preserve">President Trump’s proposed budget (from </w:t>
      </w:r>
      <w:r>
        <w:rPr>
          <w:rFonts w:cstheme="minorHAnsi"/>
          <w:b/>
          <w:color w:val="000000"/>
        </w:rPr>
        <w:t>CBPP)</w:t>
      </w:r>
      <w:r>
        <w:rPr>
          <w:rFonts w:cstheme="minorHAnsi"/>
          <w:color w:val="000000"/>
        </w:rPr>
        <w:t>:  President Trump released his “skinny” budget on 3/16 – a budget blueprint for FY 18 (the full budget will likely be submitted to Congress in May).  The President’s FY 18 budget blueprint includes a $6.2 billion—or 13.2</w:t>
      </w:r>
      <w:r w:rsidRPr="00942489">
        <w:rPr>
          <w:rFonts w:cstheme="minorHAnsi"/>
          <w:color w:val="000000"/>
        </w:rPr>
        <w:t xml:space="preserve">%—cut to HUD programs compared to FY16 to help offset a $54 billion increase to defense spending. Specifically, the </w:t>
      </w:r>
      <w:r>
        <w:rPr>
          <w:rFonts w:cstheme="minorHAnsi"/>
          <w:color w:val="000000"/>
        </w:rPr>
        <w:t>HUD budget:</w:t>
      </w:r>
    </w:p>
    <w:p w14:paraId="3C86B906" w14:textId="77777777" w:rsidR="00752AAA" w:rsidRPr="00942489" w:rsidRDefault="00752AAA" w:rsidP="00752AAA">
      <w:pPr>
        <w:numPr>
          <w:ilvl w:val="0"/>
          <w:numId w:val="20"/>
        </w:numPr>
        <w:spacing w:line="259" w:lineRule="auto"/>
        <w:ind w:left="360"/>
        <w:contextualSpacing/>
        <w:rPr>
          <w:rFonts w:cstheme="minorHAnsi"/>
          <w:color w:val="000000"/>
        </w:rPr>
      </w:pPr>
      <w:r w:rsidRPr="00942489">
        <w:rPr>
          <w:rFonts w:cstheme="minorHAnsi"/>
          <w:color w:val="000000"/>
        </w:rPr>
        <w:t>Eliminates CDBG</w:t>
      </w:r>
      <w:r>
        <w:rPr>
          <w:rFonts w:cstheme="minorHAnsi"/>
          <w:color w:val="000000"/>
        </w:rPr>
        <w:t>, HOME and Choice Neighborhoods.</w:t>
      </w:r>
    </w:p>
    <w:p w14:paraId="1774F014" w14:textId="77777777" w:rsidR="00752AAA" w:rsidRPr="00B078B2" w:rsidRDefault="00752AAA" w:rsidP="00752AAA">
      <w:pPr>
        <w:rPr>
          <w:rFonts w:cstheme="minorHAnsi"/>
          <w:color w:val="000000"/>
        </w:rPr>
      </w:pPr>
      <w:r>
        <w:rPr>
          <w:rFonts w:cstheme="minorHAnsi"/>
          <w:color w:val="000000"/>
        </w:rPr>
        <w:t>According to CBPP, t</w:t>
      </w:r>
      <w:r w:rsidRPr="00B078B2">
        <w:rPr>
          <w:rFonts w:cstheme="minorHAnsi"/>
          <w:color w:val="000000"/>
        </w:rPr>
        <w:t xml:space="preserve">he budget says the federal government will continue to help 4.5 million households pay the rent, but it provides no details on funding for HUD’s rental assistance programs, which helped nearly 4.9 million households in 2016. But preliminary budget documents leaked </w:t>
      </w:r>
      <w:r>
        <w:rPr>
          <w:rFonts w:cstheme="minorHAnsi"/>
          <w:color w:val="000000"/>
        </w:rPr>
        <w:t xml:space="preserve">the week of 3/6 </w:t>
      </w:r>
      <w:r w:rsidRPr="00B078B2">
        <w:rPr>
          <w:rFonts w:cstheme="minorHAnsi"/>
          <w:color w:val="000000"/>
        </w:rPr>
        <w:t>indicate that the President’s proposals in the full budget request will likely include significant rental assistance cuts, including:</w:t>
      </w:r>
    </w:p>
    <w:p w14:paraId="7C2ADB05" w14:textId="77777777" w:rsidR="00752AAA" w:rsidRPr="00942489" w:rsidRDefault="00752AAA" w:rsidP="00752AAA">
      <w:pPr>
        <w:numPr>
          <w:ilvl w:val="0"/>
          <w:numId w:val="20"/>
        </w:numPr>
        <w:spacing w:line="259" w:lineRule="auto"/>
        <w:ind w:left="360"/>
        <w:contextualSpacing/>
        <w:rPr>
          <w:rFonts w:cstheme="minorHAnsi"/>
          <w:color w:val="000000"/>
        </w:rPr>
      </w:pPr>
      <w:r>
        <w:rPr>
          <w:rFonts w:cstheme="minorHAnsi"/>
          <w:color w:val="000000"/>
        </w:rPr>
        <w:t>Public housing cut by $2 billion, or 30%.</w:t>
      </w:r>
    </w:p>
    <w:p w14:paraId="13215205" w14:textId="77777777" w:rsidR="00752AAA" w:rsidRPr="00942489" w:rsidRDefault="00752AAA" w:rsidP="00752AAA">
      <w:pPr>
        <w:numPr>
          <w:ilvl w:val="0"/>
          <w:numId w:val="20"/>
        </w:numPr>
        <w:spacing w:line="259" w:lineRule="auto"/>
        <w:ind w:left="360"/>
        <w:contextualSpacing/>
        <w:rPr>
          <w:rFonts w:cstheme="minorHAnsi"/>
          <w:color w:val="000000"/>
        </w:rPr>
      </w:pPr>
      <w:r w:rsidRPr="00942489">
        <w:rPr>
          <w:rFonts w:cstheme="minorHAnsi"/>
          <w:color w:val="000000"/>
        </w:rPr>
        <w:t>Housing C</w:t>
      </w:r>
      <w:r>
        <w:rPr>
          <w:rFonts w:cstheme="minorHAnsi"/>
          <w:color w:val="000000"/>
        </w:rPr>
        <w:t xml:space="preserve">hoice Vouchers </w:t>
      </w:r>
      <w:r w:rsidRPr="00B078B2">
        <w:rPr>
          <w:rFonts w:cstheme="minorHAnsi"/>
          <w:color w:val="000000"/>
        </w:rPr>
        <w:t>would be funded at $19.3 billion, about $300 million below the 2016 level, and about $1.7 billion below the amount estimate</w:t>
      </w:r>
      <w:r>
        <w:rPr>
          <w:rFonts w:cstheme="minorHAnsi"/>
          <w:color w:val="000000"/>
        </w:rPr>
        <w:t>d</w:t>
      </w:r>
      <w:r w:rsidRPr="00B078B2">
        <w:rPr>
          <w:rFonts w:cstheme="minorHAnsi"/>
          <w:color w:val="000000"/>
        </w:rPr>
        <w:t xml:space="preserve"> </w:t>
      </w:r>
      <w:r>
        <w:rPr>
          <w:rFonts w:cstheme="minorHAnsi"/>
          <w:color w:val="000000"/>
        </w:rPr>
        <w:t xml:space="preserve">to be </w:t>
      </w:r>
      <w:r w:rsidRPr="00B078B2">
        <w:rPr>
          <w:rFonts w:cstheme="minorHAnsi"/>
          <w:color w:val="000000"/>
        </w:rPr>
        <w:t>required to renew all vouchers in 2018.</w:t>
      </w:r>
      <w:r>
        <w:rPr>
          <w:rFonts w:cstheme="minorHAnsi"/>
          <w:color w:val="000000"/>
        </w:rPr>
        <w:t xml:space="preserve">  </w:t>
      </w:r>
      <w:r w:rsidRPr="00942489">
        <w:rPr>
          <w:rFonts w:cstheme="minorHAnsi"/>
          <w:color w:val="000000"/>
        </w:rPr>
        <w:t>This is equal to 200,000 vouchers being lost.</w:t>
      </w:r>
    </w:p>
    <w:p w14:paraId="00543F65" w14:textId="77777777" w:rsidR="00752AAA" w:rsidRPr="00942489" w:rsidRDefault="00752AAA" w:rsidP="00752AAA">
      <w:pPr>
        <w:numPr>
          <w:ilvl w:val="0"/>
          <w:numId w:val="20"/>
        </w:numPr>
        <w:spacing w:line="259" w:lineRule="auto"/>
        <w:ind w:left="360"/>
        <w:contextualSpacing/>
        <w:rPr>
          <w:rFonts w:cstheme="minorHAnsi"/>
          <w:color w:val="000000"/>
        </w:rPr>
      </w:pPr>
      <w:r w:rsidRPr="00942489">
        <w:rPr>
          <w:rFonts w:cstheme="minorHAnsi"/>
          <w:color w:val="000000"/>
        </w:rPr>
        <w:t xml:space="preserve">Cuts that would result in about </w:t>
      </w:r>
      <w:r>
        <w:rPr>
          <w:rFonts w:cstheme="minorHAnsi"/>
          <w:color w:val="000000"/>
        </w:rPr>
        <w:t>25,000</w:t>
      </w:r>
      <w:r w:rsidRPr="00942489">
        <w:rPr>
          <w:rFonts w:cstheme="minorHAnsi"/>
          <w:color w:val="000000"/>
        </w:rPr>
        <w:t xml:space="preserve"> homes for seniors and people with disabilities being lost.</w:t>
      </w:r>
    </w:p>
    <w:p w14:paraId="3B10B44C" w14:textId="77777777" w:rsidR="00752AAA" w:rsidRDefault="00752AAA" w:rsidP="00752AAA">
      <w:pPr>
        <w:contextualSpacing/>
        <w:rPr>
          <w:rFonts w:cstheme="minorHAnsi"/>
          <w:color w:val="000000"/>
        </w:rPr>
      </w:pPr>
    </w:p>
    <w:p w14:paraId="0AE1A0B4" w14:textId="77777777" w:rsidR="00752AAA" w:rsidRDefault="00752AAA" w:rsidP="00752AAA">
      <w:pPr>
        <w:contextualSpacing/>
        <w:rPr>
          <w:rFonts w:cstheme="minorHAnsi"/>
          <w:b/>
          <w:color w:val="000000"/>
        </w:rPr>
      </w:pPr>
      <w:r w:rsidRPr="008D6780">
        <w:rPr>
          <w:rFonts w:cstheme="minorHAnsi"/>
          <w:b/>
          <w:color w:val="000000"/>
        </w:rPr>
        <w:lastRenderedPageBreak/>
        <w:t>Effect of the President’s FY 18 HUD budget cuts on Maine</w:t>
      </w:r>
      <w:r>
        <w:rPr>
          <w:rFonts w:cstheme="minorHAnsi"/>
          <w:b/>
          <w:color w:val="000000"/>
        </w:rPr>
        <w:t xml:space="preserve"> (per CBPP analysis)</w:t>
      </w:r>
      <w:r w:rsidRPr="008D6780">
        <w:rPr>
          <w:rFonts w:cstheme="minorHAnsi"/>
          <w:b/>
          <w:color w:val="000000"/>
        </w:rPr>
        <w:t>:</w:t>
      </w:r>
    </w:p>
    <w:tbl>
      <w:tblPr>
        <w:tblW w:w="10170" w:type="dxa"/>
        <w:tblCellMar>
          <w:top w:w="150" w:type="dxa"/>
          <w:left w:w="150" w:type="dxa"/>
          <w:bottom w:w="150" w:type="dxa"/>
          <w:right w:w="150" w:type="dxa"/>
        </w:tblCellMar>
        <w:tblLook w:val="04A0" w:firstRow="1" w:lastRow="0" w:firstColumn="1" w:lastColumn="0" w:noHBand="0" w:noVBand="1"/>
      </w:tblPr>
      <w:tblGrid>
        <w:gridCol w:w="941"/>
        <w:gridCol w:w="1669"/>
        <w:gridCol w:w="3240"/>
        <w:gridCol w:w="2070"/>
        <w:gridCol w:w="2250"/>
      </w:tblGrid>
      <w:tr w:rsidR="00752AAA" w:rsidRPr="008D6780" w14:paraId="11AAE8F9" w14:textId="77777777" w:rsidTr="00B7350B">
        <w:trPr>
          <w:trHeight w:val="131"/>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hideMark/>
          </w:tcPr>
          <w:p w14:paraId="0CDEDA22" w14:textId="77777777" w:rsidR="00752AAA" w:rsidRPr="00183CE6" w:rsidRDefault="00752AAA" w:rsidP="00B7350B">
            <w:pPr>
              <w:rPr>
                <w:rFonts w:cstheme="minorHAnsi"/>
                <w:b/>
                <w:bCs/>
                <w:color w:val="151515"/>
              </w:rPr>
            </w:pPr>
            <w:r w:rsidRPr="00183CE6">
              <w:rPr>
                <w:rFonts w:cstheme="minorHAnsi"/>
                <w:b/>
                <w:bCs/>
                <w:color w:val="151515"/>
              </w:rPr>
              <w:t>State</w:t>
            </w:r>
          </w:p>
        </w:tc>
        <w:tc>
          <w:tcPr>
            <w:tcW w:w="1669" w:type="dxa"/>
            <w:tcBorders>
              <w:top w:val="nil"/>
              <w:left w:val="nil"/>
              <w:bottom w:val="nil"/>
              <w:right w:val="nil"/>
            </w:tcBorders>
            <w:shd w:val="clear" w:color="auto" w:fill="F0F0F0"/>
            <w:tcMar>
              <w:top w:w="60" w:type="dxa"/>
              <w:left w:w="60" w:type="dxa"/>
              <w:bottom w:w="60" w:type="dxa"/>
              <w:right w:w="60" w:type="dxa"/>
            </w:tcMar>
            <w:vAlign w:val="center"/>
            <w:hideMark/>
          </w:tcPr>
          <w:p w14:paraId="5C62FB6E" w14:textId="77777777" w:rsidR="00752AAA" w:rsidRPr="00183CE6" w:rsidRDefault="00752AAA" w:rsidP="00B7350B">
            <w:pPr>
              <w:jc w:val="center"/>
              <w:rPr>
                <w:rFonts w:cstheme="minorHAnsi"/>
                <w:b/>
                <w:bCs/>
                <w:color w:val="151515"/>
              </w:rPr>
            </w:pPr>
            <w:r>
              <w:rPr>
                <w:rFonts w:cstheme="minorHAnsi"/>
                <w:b/>
                <w:bCs/>
                <w:color w:val="151515"/>
              </w:rPr>
              <w:t>Vouchers Cut</w:t>
            </w:r>
          </w:p>
        </w:tc>
        <w:tc>
          <w:tcPr>
            <w:tcW w:w="3240" w:type="dxa"/>
            <w:tcBorders>
              <w:top w:val="nil"/>
              <w:left w:val="nil"/>
              <w:bottom w:val="nil"/>
              <w:right w:val="nil"/>
            </w:tcBorders>
            <w:shd w:val="clear" w:color="auto" w:fill="F0F0F0"/>
            <w:tcMar>
              <w:top w:w="60" w:type="dxa"/>
              <w:left w:w="60" w:type="dxa"/>
              <w:bottom w:w="60" w:type="dxa"/>
              <w:right w:w="60" w:type="dxa"/>
            </w:tcMar>
            <w:vAlign w:val="center"/>
            <w:hideMark/>
          </w:tcPr>
          <w:p w14:paraId="5C5483D3" w14:textId="77777777" w:rsidR="00752AAA" w:rsidRPr="00183CE6" w:rsidRDefault="00752AAA" w:rsidP="00B7350B">
            <w:pPr>
              <w:jc w:val="center"/>
              <w:rPr>
                <w:rFonts w:cstheme="minorHAnsi"/>
                <w:b/>
                <w:bCs/>
                <w:color w:val="151515"/>
              </w:rPr>
            </w:pPr>
            <w:r>
              <w:rPr>
                <w:rFonts w:cstheme="minorHAnsi"/>
                <w:b/>
                <w:bCs/>
                <w:color w:val="151515"/>
              </w:rPr>
              <w:t>Public Housing Funding Cut</w:t>
            </w:r>
          </w:p>
        </w:tc>
        <w:tc>
          <w:tcPr>
            <w:tcW w:w="2070" w:type="dxa"/>
            <w:tcBorders>
              <w:top w:val="nil"/>
              <w:left w:val="nil"/>
              <w:bottom w:val="nil"/>
              <w:right w:val="nil"/>
            </w:tcBorders>
            <w:shd w:val="clear" w:color="auto" w:fill="F0F0F0"/>
            <w:tcMar>
              <w:top w:w="60" w:type="dxa"/>
              <w:left w:w="60" w:type="dxa"/>
              <w:bottom w:w="60" w:type="dxa"/>
              <w:right w:w="60" w:type="dxa"/>
            </w:tcMar>
            <w:vAlign w:val="center"/>
            <w:hideMark/>
          </w:tcPr>
          <w:p w14:paraId="31521FD4" w14:textId="77777777" w:rsidR="00752AAA" w:rsidRPr="00183CE6" w:rsidRDefault="00752AAA" w:rsidP="00B7350B">
            <w:pPr>
              <w:jc w:val="center"/>
              <w:rPr>
                <w:rFonts w:cstheme="minorHAnsi"/>
                <w:b/>
                <w:bCs/>
                <w:color w:val="151515"/>
              </w:rPr>
            </w:pPr>
            <w:r>
              <w:rPr>
                <w:rFonts w:cstheme="minorHAnsi"/>
                <w:b/>
                <w:bCs/>
                <w:color w:val="151515"/>
              </w:rPr>
              <w:t>CDBG Funding Cut</w:t>
            </w:r>
          </w:p>
        </w:tc>
        <w:tc>
          <w:tcPr>
            <w:tcW w:w="2250" w:type="dxa"/>
            <w:tcBorders>
              <w:top w:val="nil"/>
              <w:left w:val="nil"/>
              <w:bottom w:val="nil"/>
              <w:right w:val="nil"/>
            </w:tcBorders>
            <w:shd w:val="clear" w:color="auto" w:fill="F0F0F0"/>
            <w:vAlign w:val="center"/>
          </w:tcPr>
          <w:p w14:paraId="369BCA41" w14:textId="77777777" w:rsidR="00752AAA" w:rsidRDefault="00752AAA" w:rsidP="00B7350B">
            <w:pPr>
              <w:jc w:val="center"/>
              <w:rPr>
                <w:rFonts w:cstheme="minorHAnsi"/>
                <w:b/>
                <w:bCs/>
                <w:color w:val="151515"/>
              </w:rPr>
            </w:pPr>
            <w:r>
              <w:rPr>
                <w:rFonts w:cstheme="minorHAnsi"/>
                <w:b/>
                <w:bCs/>
                <w:color w:val="151515"/>
              </w:rPr>
              <w:t>HOME Funding Cut</w:t>
            </w:r>
          </w:p>
        </w:tc>
      </w:tr>
      <w:tr w:rsidR="00752AAA" w:rsidRPr="00183CE6" w14:paraId="13A5628B" w14:textId="77777777" w:rsidTr="00B7350B">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center"/>
          </w:tcPr>
          <w:p w14:paraId="64B84543" w14:textId="77777777" w:rsidR="00752AAA" w:rsidRPr="00183CE6" w:rsidRDefault="00752AAA" w:rsidP="00B7350B">
            <w:pPr>
              <w:rPr>
                <w:rFonts w:cstheme="minorHAnsi"/>
                <w:b/>
                <w:bCs/>
                <w:color w:val="151515"/>
              </w:rPr>
            </w:pPr>
            <w:r w:rsidRPr="00183CE6">
              <w:rPr>
                <w:rFonts w:cstheme="minorHAnsi"/>
                <w:b/>
                <w:bCs/>
                <w:color w:val="151515"/>
              </w:rPr>
              <w:t>ME</w:t>
            </w:r>
          </w:p>
        </w:tc>
        <w:tc>
          <w:tcPr>
            <w:tcW w:w="1669" w:type="dxa"/>
            <w:tcBorders>
              <w:top w:val="nil"/>
              <w:left w:val="nil"/>
              <w:bottom w:val="nil"/>
              <w:right w:val="nil"/>
            </w:tcBorders>
            <w:shd w:val="clear" w:color="auto" w:fill="F0F0F0"/>
            <w:tcMar>
              <w:top w:w="60" w:type="dxa"/>
              <w:left w:w="60" w:type="dxa"/>
              <w:bottom w:w="60" w:type="dxa"/>
              <w:right w:w="60" w:type="dxa"/>
            </w:tcMar>
            <w:vAlign w:val="center"/>
          </w:tcPr>
          <w:p w14:paraId="0C460D02" w14:textId="77777777" w:rsidR="00752AAA" w:rsidRPr="00183CE6" w:rsidRDefault="00752AAA" w:rsidP="00B7350B">
            <w:pPr>
              <w:jc w:val="center"/>
              <w:rPr>
                <w:rFonts w:cstheme="minorHAnsi"/>
                <w:b/>
                <w:bCs/>
                <w:color w:val="151515"/>
              </w:rPr>
            </w:pPr>
            <w:r>
              <w:rPr>
                <w:rFonts w:cstheme="minorHAnsi"/>
                <w:b/>
                <w:bCs/>
                <w:color w:val="151515"/>
              </w:rPr>
              <w:t>-1,071</w:t>
            </w:r>
          </w:p>
        </w:tc>
        <w:tc>
          <w:tcPr>
            <w:tcW w:w="3240" w:type="dxa"/>
            <w:tcBorders>
              <w:top w:val="nil"/>
              <w:left w:val="nil"/>
              <w:bottom w:val="nil"/>
              <w:right w:val="nil"/>
            </w:tcBorders>
            <w:shd w:val="clear" w:color="auto" w:fill="F0F0F0"/>
            <w:tcMar>
              <w:top w:w="60" w:type="dxa"/>
              <w:left w:w="60" w:type="dxa"/>
              <w:bottom w:w="60" w:type="dxa"/>
              <w:right w:w="60" w:type="dxa"/>
            </w:tcMar>
            <w:vAlign w:val="center"/>
          </w:tcPr>
          <w:p w14:paraId="766DCE41" w14:textId="77777777" w:rsidR="00752AAA" w:rsidRPr="00183CE6" w:rsidRDefault="00752AAA" w:rsidP="00B7350B">
            <w:pPr>
              <w:jc w:val="center"/>
              <w:rPr>
                <w:rFonts w:cstheme="minorHAnsi"/>
                <w:b/>
                <w:bCs/>
                <w:color w:val="151515"/>
              </w:rPr>
            </w:pPr>
            <w:r w:rsidRPr="00183CE6">
              <w:rPr>
                <w:rFonts w:cstheme="minorHAnsi"/>
                <w:b/>
                <w:bCs/>
                <w:color w:val="151515"/>
              </w:rPr>
              <w:t>-</w:t>
            </w:r>
            <w:r>
              <w:rPr>
                <w:rFonts w:cstheme="minorHAnsi"/>
                <w:b/>
                <w:bCs/>
                <w:color w:val="151515"/>
              </w:rPr>
              <w:t>$6,290,625</w:t>
            </w:r>
          </w:p>
        </w:tc>
        <w:tc>
          <w:tcPr>
            <w:tcW w:w="2070" w:type="dxa"/>
            <w:tcBorders>
              <w:top w:val="nil"/>
              <w:left w:val="nil"/>
              <w:bottom w:val="nil"/>
              <w:right w:val="nil"/>
            </w:tcBorders>
            <w:shd w:val="clear" w:color="auto" w:fill="F0F0F0"/>
            <w:tcMar>
              <w:top w:w="60" w:type="dxa"/>
              <w:left w:w="60" w:type="dxa"/>
              <w:bottom w:w="60" w:type="dxa"/>
              <w:right w:w="60" w:type="dxa"/>
            </w:tcMar>
            <w:vAlign w:val="center"/>
          </w:tcPr>
          <w:p w14:paraId="6D8E8D38" w14:textId="77777777" w:rsidR="00752AAA" w:rsidRPr="00183CE6" w:rsidRDefault="00752AAA" w:rsidP="00B7350B">
            <w:pPr>
              <w:jc w:val="center"/>
              <w:rPr>
                <w:rFonts w:cstheme="minorHAnsi"/>
                <w:b/>
                <w:bCs/>
                <w:color w:val="151515"/>
              </w:rPr>
            </w:pPr>
            <w:r w:rsidRPr="00183CE6">
              <w:rPr>
                <w:rFonts w:cstheme="minorHAnsi"/>
                <w:b/>
                <w:bCs/>
                <w:color w:val="151515"/>
              </w:rPr>
              <w:t>-</w:t>
            </w:r>
            <w:r>
              <w:rPr>
                <w:rFonts w:cstheme="minorHAnsi"/>
                <w:b/>
                <w:bCs/>
                <w:color w:val="151515"/>
              </w:rPr>
              <w:t>$16,494,704</w:t>
            </w:r>
          </w:p>
        </w:tc>
        <w:tc>
          <w:tcPr>
            <w:tcW w:w="2250" w:type="dxa"/>
            <w:tcBorders>
              <w:top w:val="nil"/>
              <w:left w:val="nil"/>
              <w:bottom w:val="nil"/>
              <w:right w:val="nil"/>
            </w:tcBorders>
            <w:shd w:val="clear" w:color="auto" w:fill="F0F0F0"/>
            <w:vAlign w:val="center"/>
          </w:tcPr>
          <w:p w14:paraId="10CC960E" w14:textId="77777777" w:rsidR="00752AAA" w:rsidRPr="00183CE6" w:rsidRDefault="00752AAA" w:rsidP="00B7350B">
            <w:pPr>
              <w:jc w:val="center"/>
              <w:rPr>
                <w:rFonts w:cstheme="minorHAnsi"/>
                <w:b/>
                <w:bCs/>
                <w:color w:val="151515"/>
              </w:rPr>
            </w:pPr>
            <w:r>
              <w:rPr>
                <w:rFonts w:cstheme="minorHAnsi"/>
                <w:b/>
                <w:bCs/>
                <w:color w:val="151515"/>
              </w:rPr>
              <w:t>-$4,303,357</w:t>
            </w:r>
          </w:p>
        </w:tc>
      </w:tr>
    </w:tbl>
    <w:p w14:paraId="4AC21E9A" w14:textId="77777777" w:rsidR="00752AAA" w:rsidRPr="00030CF5" w:rsidRDefault="00752AAA" w:rsidP="00752AAA">
      <w:pPr>
        <w:contextualSpacing/>
        <w:rPr>
          <w:rFonts w:cstheme="minorHAnsi"/>
          <w:b/>
          <w:color w:val="000000"/>
          <w:sz w:val="10"/>
          <w:szCs w:val="10"/>
        </w:rPr>
      </w:pPr>
    </w:p>
    <w:p w14:paraId="141CC4F4" w14:textId="77777777" w:rsidR="00752AAA" w:rsidRPr="00942489" w:rsidRDefault="00752AAA" w:rsidP="00752AAA">
      <w:pPr>
        <w:contextualSpacing/>
        <w:rPr>
          <w:rFonts w:cstheme="minorHAnsi"/>
          <w:b/>
          <w:color w:val="000000"/>
        </w:rPr>
      </w:pPr>
      <w:r w:rsidRPr="00942489">
        <w:rPr>
          <w:rFonts w:cstheme="minorHAnsi"/>
          <w:color w:val="000000"/>
        </w:rPr>
        <w:t xml:space="preserve">The NLIHC has a national sign-on letter, asking Congress to lift harmful spending caps and to fully fund affordable housing programs.  </w:t>
      </w:r>
      <w:r w:rsidRPr="00942489">
        <w:rPr>
          <w:rFonts w:cstheme="minorHAnsi"/>
          <w:bCs/>
          <w:color w:val="000000"/>
        </w:rPr>
        <w:t>You can sign the letter here</w:t>
      </w:r>
      <w:r w:rsidRPr="00942489">
        <w:rPr>
          <w:rFonts w:cstheme="minorHAnsi"/>
          <w:b/>
          <w:color w:val="000000"/>
        </w:rPr>
        <w:t xml:space="preserve">: </w:t>
      </w:r>
      <w:hyperlink r:id="rId10" w:history="1">
        <w:r w:rsidRPr="00942489">
          <w:rPr>
            <w:rStyle w:val="Hyperlink"/>
            <w:rFonts w:cstheme="minorHAnsi"/>
          </w:rPr>
          <w:t>https://nlihc.wufoo.com/forms/urge-congress-lift-spending-caps-fund-thud-bill/</w:t>
        </w:r>
      </w:hyperlink>
      <w:r w:rsidRPr="00942489">
        <w:rPr>
          <w:rFonts w:cstheme="minorHAnsi"/>
          <w:b/>
          <w:color w:val="000000"/>
        </w:rPr>
        <w:t xml:space="preserve"> </w:t>
      </w:r>
    </w:p>
    <w:p w14:paraId="2EBC714D" w14:textId="77777777" w:rsidR="00752AAA" w:rsidRPr="005B3EE4" w:rsidRDefault="00752AAA" w:rsidP="00752AAA">
      <w:pPr>
        <w:contextualSpacing/>
        <w:rPr>
          <w:rFonts w:cstheme="minorHAnsi"/>
          <w:color w:val="000000"/>
        </w:rPr>
      </w:pPr>
      <w:r>
        <w:rPr>
          <w:rFonts w:cstheme="minorHAnsi"/>
          <w:b/>
          <w:color w:val="000000"/>
        </w:rPr>
        <w:t xml:space="preserve">National Housing Trust Fund: </w:t>
      </w:r>
      <w:r w:rsidRPr="005B3EE4">
        <w:rPr>
          <w:rFonts w:cstheme="minorHAnsi"/>
          <w:color w:val="000000"/>
        </w:rPr>
        <w:t xml:space="preserve"> </w:t>
      </w:r>
      <w:r>
        <w:rPr>
          <w:rFonts w:cstheme="minorHAnsi"/>
          <w:color w:val="000000"/>
        </w:rPr>
        <w:t xml:space="preserve">With </w:t>
      </w:r>
      <w:r>
        <w:rPr>
          <w:rFonts w:cstheme="minorHAnsi"/>
          <w:bCs/>
          <w:color w:val="000000"/>
        </w:rPr>
        <w:t>President Trump’s proposed cuts to NDD programs, and the potential effect on housing programs (see above), f</w:t>
      </w:r>
      <w:r w:rsidRPr="005B3EE4">
        <w:rPr>
          <w:rFonts w:cstheme="minorHAnsi"/>
          <w:bCs/>
          <w:color w:val="000000"/>
        </w:rPr>
        <w:t>unding for the HTF could face significant budget cuts and other threats this year</w:t>
      </w:r>
      <w:r>
        <w:rPr>
          <w:rFonts w:cstheme="minorHAnsi"/>
          <w:bCs/>
          <w:color w:val="000000"/>
        </w:rPr>
        <w:t xml:space="preserve">.  </w:t>
      </w:r>
      <w:r w:rsidRPr="005B3EE4">
        <w:rPr>
          <w:rFonts w:cstheme="minorHAnsi"/>
          <w:color w:val="000000"/>
        </w:rPr>
        <w:t xml:space="preserve">In the past, Congress has proposed to gut the HTF and to use its funding to fill holes in the HUD budget. </w:t>
      </w:r>
      <w:r>
        <w:rPr>
          <w:rFonts w:cstheme="minorHAnsi"/>
          <w:color w:val="000000"/>
        </w:rPr>
        <w:t xml:space="preserve"> </w:t>
      </w:r>
      <w:r w:rsidRPr="005B3EE4">
        <w:rPr>
          <w:rFonts w:cstheme="minorHAnsi"/>
          <w:color w:val="000000"/>
        </w:rPr>
        <w:t>Congress must instead ensure that all affordable housing programs—including the HTF—are fully funded.</w:t>
      </w:r>
      <w:r>
        <w:rPr>
          <w:rFonts w:cstheme="minorHAnsi"/>
          <w:color w:val="000000"/>
        </w:rPr>
        <w:t xml:space="preserve">  </w:t>
      </w:r>
      <w:r w:rsidRPr="005B3EE4">
        <w:rPr>
          <w:rFonts w:cstheme="minorHAnsi"/>
          <w:color w:val="000000"/>
        </w:rPr>
        <w:t xml:space="preserve">The HTF is the only federal program designed to build and preserve housing affordable to people with the lowest incomes. </w:t>
      </w:r>
      <w:r>
        <w:rPr>
          <w:rFonts w:cstheme="minorHAnsi"/>
          <w:color w:val="000000"/>
        </w:rPr>
        <w:t xml:space="preserve"> </w:t>
      </w:r>
      <w:r w:rsidRPr="005B3EE4">
        <w:rPr>
          <w:rFonts w:cstheme="minorHAnsi"/>
          <w:color w:val="000000"/>
        </w:rPr>
        <w:t>We must ensure that the program is</w:t>
      </w:r>
      <w:r>
        <w:rPr>
          <w:rFonts w:cstheme="minorHAnsi"/>
          <w:color w:val="000000"/>
        </w:rPr>
        <w:t xml:space="preserve"> protected – </w:t>
      </w:r>
      <w:r w:rsidRPr="005B3EE4">
        <w:rPr>
          <w:rFonts w:cstheme="minorHAnsi"/>
          <w:color w:val="000000"/>
        </w:rPr>
        <w:t>not eliminated.</w:t>
      </w:r>
      <w:r>
        <w:rPr>
          <w:rFonts w:cstheme="minorHAnsi"/>
          <w:color w:val="000000"/>
        </w:rPr>
        <w:t xml:space="preserve">  </w:t>
      </w:r>
    </w:p>
    <w:p w14:paraId="0E535458" w14:textId="77777777" w:rsidR="00752AAA" w:rsidRPr="00030CF5" w:rsidRDefault="00752AAA" w:rsidP="00752AAA">
      <w:pPr>
        <w:rPr>
          <w:rFonts w:cstheme="minorHAnsi"/>
          <w:b/>
          <w:color w:val="000000"/>
          <w:sz w:val="10"/>
          <w:szCs w:val="10"/>
        </w:rPr>
      </w:pPr>
    </w:p>
    <w:p w14:paraId="2DD75E61" w14:textId="77777777" w:rsidR="00752AAA" w:rsidRPr="00D25B9F" w:rsidRDefault="00752AAA" w:rsidP="00752AAA">
      <w:pPr>
        <w:rPr>
          <w:rFonts w:cstheme="minorHAnsi"/>
          <w:color w:val="000000"/>
        </w:rPr>
      </w:pPr>
      <w:r w:rsidRPr="00DC0386">
        <w:rPr>
          <w:rFonts w:cstheme="minorHAnsi"/>
          <w:b/>
          <w:color w:val="000000"/>
        </w:rPr>
        <w:t xml:space="preserve">The Affordable Care Act (ACA):  </w:t>
      </w:r>
      <w:r w:rsidRPr="00D25B9F">
        <w:rPr>
          <w:rFonts w:cstheme="minorHAnsi"/>
          <w:color w:val="000000"/>
        </w:rPr>
        <w:t>The House Republican health plan unveiled on 3/6</w:t>
      </w:r>
      <w:r>
        <w:rPr>
          <w:rFonts w:cstheme="minorHAnsi"/>
          <w:color w:val="000000"/>
        </w:rPr>
        <w:t xml:space="preserve">, was pulled from the House floor and will not be considered in its current state.  </w:t>
      </w:r>
      <w:r w:rsidRPr="00D25B9F">
        <w:rPr>
          <w:rFonts w:cstheme="minorHAnsi"/>
          <w:color w:val="000000"/>
        </w:rPr>
        <w:t xml:space="preserve"> </w:t>
      </w:r>
    </w:p>
    <w:p w14:paraId="3A4C81BC" w14:textId="77777777" w:rsidR="00752AAA" w:rsidRPr="00030CF5" w:rsidRDefault="00752AAA" w:rsidP="00752AAA">
      <w:pPr>
        <w:contextualSpacing/>
        <w:rPr>
          <w:rFonts w:cstheme="minorHAnsi"/>
          <w:b/>
          <w:color w:val="000000"/>
          <w:sz w:val="10"/>
          <w:szCs w:val="10"/>
        </w:rPr>
      </w:pPr>
    </w:p>
    <w:p w14:paraId="2419E29D" w14:textId="77777777" w:rsidR="00752AAA" w:rsidRDefault="00752AAA" w:rsidP="00752AAA">
      <w:pPr>
        <w:rPr>
          <w:rFonts w:cstheme="minorHAnsi"/>
          <w:b/>
          <w:color w:val="000000"/>
        </w:rPr>
      </w:pPr>
      <w:r w:rsidRPr="00A902FF">
        <w:rPr>
          <w:rFonts w:cstheme="minorHAnsi"/>
          <w:b/>
          <w:i/>
          <w:color w:val="000000"/>
          <w:u w:val="single"/>
        </w:rPr>
        <w:t>NEW</w:t>
      </w:r>
      <w:r>
        <w:rPr>
          <w:rFonts w:cstheme="minorHAnsi"/>
          <w:b/>
          <w:i/>
          <w:color w:val="000000"/>
        </w:rPr>
        <w:t xml:space="preserve"> – </w:t>
      </w:r>
      <w:r>
        <w:rPr>
          <w:rFonts w:cstheme="minorHAnsi"/>
          <w:b/>
          <w:color w:val="000000"/>
        </w:rPr>
        <w:t xml:space="preserve">S. 743:  A Bill to Strengthen the United Stated Interagency Council on Homelessness:  </w:t>
      </w:r>
      <w:r w:rsidRPr="00860558">
        <w:rPr>
          <w:rFonts w:cstheme="minorHAnsi"/>
          <w:color w:val="000000"/>
        </w:rPr>
        <w:t xml:space="preserve">Senators Collins and Reed </w:t>
      </w:r>
      <w:r>
        <w:rPr>
          <w:rFonts w:cstheme="minorHAnsi"/>
          <w:color w:val="000000"/>
        </w:rPr>
        <w:t xml:space="preserve">introduced legislation on 3/28 to strengthen and </w:t>
      </w:r>
      <w:r w:rsidRPr="00860558">
        <w:rPr>
          <w:rFonts w:cstheme="minorHAnsi"/>
          <w:color w:val="000000"/>
        </w:rPr>
        <w:t>eliminate the sunset for the U.S. Interagency Council on Homelessness (USICH).</w:t>
      </w:r>
      <w:r>
        <w:rPr>
          <w:rFonts w:cstheme="minorHAnsi"/>
          <w:color w:val="000000"/>
        </w:rPr>
        <w:t xml:space="preserve">  Referred to the Senate Committee on Banking, Housing, and Urban Affairs. </w:t>
      </w:r>
      <w:r w:rsidRPr="00860558">
        <w:rPr>
          <w:rFonts w:cstheme="minorHAnsi"/>
          <w:color w:val="000000"/>
        </w:rPr>
        <w:t xml:space="preserve">     </w:t>
      </w:r>
    </w:p>
    <w:p w14:paraId="1017684C" w14:textId="77777777" w:rsidR="00752AAA" w:rsidRDefault="00752AAA" w:rsidP="00752AAA">
      <w:pPr>
        <w:rPr>
          <w:rFonts w:cstheme="minorHAnsi"/>
          <w:b/>
          <w:color w:val="000000"/>
        </w:rPr>
      </w:pPr>
      <w:r w:rsidRPr="002022ED">
        <w:rPr>
          <w:rFonts w:cstheme="minorHAnsi"/>
          <w:b/>
          <w:color w:val="000000"/>
        </w:rPr>
        <w:t>Senate Democrats Unveil Comprehensive Infrastructure Plan, Affordable Housing Included</w:t>
      </w:r>
      <w:r>
        <w:rPr>
          <w:rFonts w:cstheme="minorHAnsi"/>
          <w:b/>
          <w:color w:val="000000"/>
        </w:rPr>
        <w:t xml:space="preserve">:  </w:t>
      </w:r>
      <w:r w:rsidRPr="002022ED">
        <w:rPr>
          <w:rFonts w:cstheme="minorHAnsi"/>
          <w:color w:val="000000"/>
        </w:rPr>
        <w:t>Senate Democrats unveiled their infrastructure plan: A Blueprint to Rebuild America’s Infrastructure. The $1 trillion plan aims to create over 15 million jobs, and addresses issues including broadband internet, downtown revitalization, water and sewer, schools, roads and bridges, and also includes investments for public and affordable housing</w:t>
      </w:r>
      <w:r>
        <w:rPr>
          <w:rFonts w:cstheme="minorHAnsi"/>
          <w:color w:val="000000"/>
        </w:rPr>
        <w:t>.</w:t>
      </w:r>
    </w:p>
    <w:p w14:paraId="6D08D51E" w14:textId="77777777" w:rsidR="00752AAA" w:rsidRPr="00D63E0E" w:rsidRDefault="00752AAA" w:rsidP="00752AAA">
      <w:pPr>
        <w:rPr>
          <w:rFonts w:cstheme="minorHAnsi"/>
          <w:color w:val="000000"/>
        </w:rPr>
      </w:pPr>
      <w:r w:rsidRPr="00A902FF">
        <w:rPr>
          <w:rFonts w:cstheme="minorHAnsi"/>
          <w:b/>
          <w:i/>
          <w:color w:val="000000"/>
          <w:u w:val="single"/>
        </w:rPr>
        <w:t>NEW</w:t>
      </w:r>
      <w:r w:rsidRPr="00D63E0E">
        <w:rPr>
          <w:rFonts w:cstheme="minorHAnsi"/>
          <w:b/>
          <w:i/>
          <w:color w:val="000000"/>
        </w:rPr>
        <w:t xml:space="preserve"> –</w:t>
      </w:r>
      <w:r>
        <w:rPr>
          <w:rFonts w:cstheme="minorHAnsi"/>
          <w:b/>
          <w:color w:val="000000"/>
        </w:rPr>
        <w:t xml:space="preserve"> H.R. 161:  Services for Ending Long-Term Homelessness Act. – Sponsored by Representative Hastings (Florida).  </w:t>
      </w:r>
      <w:r w:rsidRPr="00D63E0E">
        <w:rPr>
          <w:rFonts w:cstheme="minorHAnsi"/>
          <w:color w:val="000000"/>
        </w:rPr>
        <w:t>This bill would amend the Public Health Service Act to establish a grant program to provide supportive services in permanent supportive housing for chronically homeless individuals and families, and for other purposes.</w:t>
      </w:r>
      <w:r>
        <w:rPr>
          <w:rFonts w:cstheme="minorHAnsi"/>
          <w:color w:val="000000"/>
        </w:rPr>
        <w:t xml:space="preserve">  Referred to the House Energy and Commerce committee.</w:t>
      </w:r>
    </w:p>
    <w:p w14:paraId="06E4D1DE" w14:textId="77777777" w:rsidR="00752AAA" w:rsidRDefault="00752AAA" w:rsidP="00752AAA">
      <w:pPr>
        <w:rPr>
          <w:rFonts w:cstheme="minorHAnsi"/>
        </w:rPr>
      </w:pPr>
      <w:r>
        <w:rPr>
          <w:rFonts w:cstheme="minorHAnsi"/>
          <w:b/>
          <w:color w:val="000000"/>
        </w:rPr>
        <w:t xml:space="preserve">H.R. 948:  </w:t>
      </w:r>
      <w:r w:rsidRPr="0025492E">
        <w:rPr>
          <w:rFonts w:cstheme="minorHAnsi"/>
          <w:b/>
          <w:color w:val="000000"/>
        </w:rPr>
        <w:t>The Common Sense Housing Investment Act, to help end homelessness and housing poverty through comprehensive tax reform</w:t>
      </w:r>
      <w:r>
        <w:rPr>
          <w:rFonts w:cstheme="minorHAnsi"/>
          <w:b/>
          <w:color w:val="000000"/>
        </w:rPr>
        <w:t>. – Referred to House Ways and Means, Financial Services committee</w:t>
      </w:r>
      <w:r w:rsidRPr="0025492E">
        <w:rPr>
          <w:rFonts w:cstheme="minorHAnsi"/>
          <w:b/>
          <w:i/>
          <w:color w:val="000000"/>
        </w:rPr>
        <w:t>.</w:t>
      </w:r>
      <w:r>
        <w:rPr>
          <w:rFonts w:cstheme="minorHAnsi"/>
          <w:b/>
          <w:color w:val="000000"/>
        </w:rPr>
        <w:t xml:space="preserve">  </w:t>
      </w:r>
      <w:r>
        <w:rPr>
          <w:rFonts w:cstheme="minorHAnsi"/>
          <w:color w:val="000000"/>
        </w:rPr>
        <w:t>According to the NLIHC t</w:t>
      </w:r>
      <w:r w:rsidRPr="0025492E">
        <w:rPr>
          <w:rFonts w:cstheme="minorHAnsi"/>
          <w:color w:val="000000"/>
        </w:rPr>
        <w:t xml:space="preserve">he </w:t>
      </w:r>
      <w:hyperlink r:id="rId11" w:tgtFrame="_blank" w:history="1">
        <w:r w:rsidRPr="0025492E">
          <w:rPr>
            <w:rStyle w:val="Hyperlink"/>
            <w:rFonts w:cstheme="minorHAnsi"/>
            <w:i/>
            <w:iCs/>
          </w:rPr>
          <w:t>Common Sense Housing Investment Act</w:t>
        </w:r>
      </w:hyperlink>
      <w:r w:rsidRPr="0025492E">
        <w:rPr>
          <w:rFonts w:cstheme="minorHAnsi"/>
          <w:color w:val="000000"/>
        </w:rPr>
        <w:t xml:space="preserve"> calls for modest reforms to the mortgage interest deduction, a $70 billion tax write-off that largely benefits America's highest-income households, and reinvests the significant savings into providing affordable housing for people with the greatest needs.</w:t>
      </w:r>
      <w:r>
        <w:rPr>
          <w:rFonts w:cstheme="minorHAnsi"/>
          <w:color w:val="000000"/>
        </w:rPr>
        <w:t xml:space="preserve">  </w:t>
      </w:r>
      <w:r w:rsidRPr="0025492E">
        <w:rPr>
          <w:rFonts w:cstheme="minorHAnsi"/>
          <w:color w:val="000000"/>
        </w:rPr>
        <w:t>The bill would boost funding for the Housing Trust Fund, the Low Income Housing Tax Credit, public housing, and rental assistance solutions-without adding any costs to the federal government.</w:t>
      </w:r>
      <w:r>
        <w:rPr>
          <w:rFonts w:cstheme="minorHAnsi"/>
          <w:color w:val="000000"/>
        </w:rPr>
        <w:t xml:space="preserve">  </w:t>
      </w:r>
      <w:r w:rsidRPr="0025492E">
        <w:rPr>
          <w:rFonts w:cstheme="minorHAnsi"/>
          <w:color w:val="000000"/>
        </w:rPr>
        <w:t>The reforms are simple and bipartisan. First, the bill reduces the size of a mortgage eligible for the tax break from $1 million to the first $500,000-impacting fewer than 6% of homeowners. Second, the bill converts the mortgage interest deduction into a tax credit. This would allow 15 million more low and moderate income homeowners who currently do not benefit from the mortgage interest deduction to get a much-needed tax break.</w:t>
      </w:r>
      <w:r>
        <w:rPr>
          <w:rFonts w:cstheme="minorHAnsi"/>
          <w:color w:val="000000"/>
        </w:rPr>
        <w:t xml:space="preserve">  </w:t>
      </w:r>
      <w:r w:rsidRPr="0025492E">
        <w:rPr>
          <w:rFonts w:cstheme="minorHAnsi"/>
          <w:color w:val="000000"/>
        </w:rPr>
        <w:t>The United for Homes campaign-including more than 2,300 national, state, and local organizations and elected officials in all 435 congressional districts-strongly endorses H.R 948.</w:t>
      </w:r>
      <w:r>
        <w:rPr>
          <w:rFonts w:cstheme="minorHAnsi"/>
          <w:color w:val="000000"/>
        </w:rPr>
        <w:t xml:space="preserve">  </w:t>
      </w:r>
      <w:r w:rsidRPr="00DC0386">
        <w:rPr>
          <w:rFonts w:cstheme="minorHAnsi"/>
        </w:rPr>
        <w:t xml:space="preserve">  </w:t>
      </w:r>
    </w:p>
    <w:p w14:paraId="1353EFC4" w14:textId="77777777" w:rsidR="00752AAA" w:rsidRPr="00DC0386" w:rsidRDefault="00752AAA" w:rsidP="00752AAA">
      <w:pPr>
        <w:rPr>
          <w:rFonts w:cstheme="minorHAnsi"/>
          <w:color w:val="000000"/>
        </w:rPr>
      </w:pPr>
      <w:r w:rsidRPr="00DC0386">
        <w:rPr>
          <w:rFonts w:cstheme="minorHAnsi"/>
          <w:b/>
          <w:color w:val="000000"/>
        </w:rPr>
        <w:lastRenderedPageBreak/>
        <w:t xml:space="preserve">H.R. 6378: To amend the Public Health Service Act to revise the amount of minimum allotments under the Projects for Assistance in Transition from Homelessness Program.  </w:t>
      </w:r>
      <w:r w:rsidRPr="00DC0386">
        <w:rPr>
          <w:rFonts w:cstheme="minorHAnsi"/>
          <w:b/>
          <w:i/>
          <w:color w:val="000000"/>
        </w:rPr>
        <w:t xml:space="preserve">– No new action/update.  </w:t>
      </w:r>
      <w:r w:rsidRPr="00DC0386">
        <w:rPr>
          <w:rFonts w:cstheme="minorHAnsi"/>
          <w:color w:val="000000"/>
        </w:rPr>
        <w:t xml:space="preserve">Sponsor: Rep. Peter Welch [D-VT], co-sponsor Rep. Cramer, Kevin [R-ND].  </w:t>
      </w:r>
    </w:p>
    <w:p w14:paraId="1621FBEF" w14:textId="77777777" w:rsidR="00752AAA" w:rsidRPr="00DC0386" w:rsidRDefault="00752AAA" w:rsidP="00752AAA">
      <w:pPr>
        <w:rPr>
          <w:rFonts w:cstheme="minorHAnsi"/>
          <w:color w:val="000000"/>
        </w:rPr>
      </w:pPr>
      <w:r w:rsidRPr="00DC0386">
        <w:rPr>
          <w:rFonts w:cstheme="minorHAnsi"/>
          <w:b/>
          <w:color w:val="000000"/>
        </w:rPr>
        <w:t>H.R. 4888: Ending Homelessness Act of 2016</w:t>
      </w:r>
      <w:r w:rsidRPr="00DC0386">
        <w:rPr>
          <w:rFonts w:cstheme="minorHAnsi"/>
          <w:color w:val="000000"/>
        </w:rPr>
        <w:t xml:space="preserve"> – </w:t>
      </w:r>
      <w:r w:rsidRPr="00DC0386">
        <w:rPr>
          <w:rFonts w:cstheme="minorHAnsi"/>
          <w:b/>
          <w:i/>
          <w:color w:val="000000"/>
        </w:rPr>
        <w:t>No new action/update.</w:t>
      </w:r>
      <w:r w:rsidRPr="00DC0386">
        <w:rPr>
          <w:rFonts w:cstheme="minorHAnsi"/>
          <w:i/>
          <w:color w:val="000000"/>
        </w:rPr>
        <w:t xml:space="preserve">  </w:t>
      </w:r>
      <w:r w:rsidRPr="00DC0386">
        <w:rPr>
          <w:rFonts w:cstheme="minorHAnsi"/>
          <w:color w:val="000000"/>
        </w:rPr>
        <w:t xml:space="preserve">Introduced on 3/23 by House Financial Services Committee Ranking Member Maxine Waters (D-CA). </w:t>
      </w:r>
    </w:p>
    <w:p w14:paraId="30CACF79" w14:textId="77777777" w:rsidR="00752AAA" w:rsidRDefault="00752AAA" w:rsidP="00752AAA">
      <w:pPr>
        <w:rPr>
          <w:rFonts w:cstheme="minorHAnsi"/>
        </w:rPr>
      </w:pPr>
      <w:r w:rsidRPr="00DC0386">
        <w:rPr>
          <w:rFonts w:cstheme="minorHAnsi"/>
          <w:b/>
        </w:rPr>
        <w:t xml:space="preserve">S.993/H.R.1854, The Comprehensive Justice and Mental Health Act – </w:t>
      </w:r>
      <w:r w:rsidRPr="00DC0386">
        <w:rPr>
          <w:rFonts w:cstheme="minorHAnsi"/>
          <w:b/>
          <w:i/>
        </w:rPr>
        <w:t xml:space="preserve">No new action/update.  </w:t>
      </w:r>
      <w:r w:rsidRPr="00DC0386">
        <w:rPr>
          <w:rFonts w:cstheme="minorHAnsi"/>
        </w:rPr>
        <w:t xml:space="preserve">Introduced by Senators Franken (D-MN) - </w:t>
      </w:r>
      <w:proofErr w:type="spellStart"/>
      <w:r w:rsidRPr="00DC0386">
        <w:rPr>
          <w:rFonts w:cstheme="minorHAnsi"/>
        </w:rPr>
        <w:t>Cornyn</w:t>
      </w:r>
      <w:proofErr w:type="spellEnd"/>
      <w:r w:rsidRPr="00DC0386">
        <w:rPr>
          <w:rFonts w:cstheme="minorHAnsi"/>
        </w:rPr>
        <w:t xml:space="preserve"> (R-TX) and Representatives Collins (R-GA)-Scott (D-VA).  </w:t>
      </w:r>
    </w:p>
    <w:p w14:paraId="6F863204" w14:textId="77777777" w:rsidR="00752AAA" w:rsidRDefault="00752AAA" w:rsidP="00752AAA">
      <w:pPr>
        <w:rPr>
          <w:rFonts w:cstheme="minorHAnsi"/>
        </w:rPr>
      </w:pPr>
    </w:p>
    <w:p w14:paraId="0A39B439" w14:textId="77777777" w:rsidR="00752AAA" w:rsidRPr="00C152D0" w:rsidRDefault="00752AAA" w:rsidP="00752AAA">
      <w:pPr>
        <w:pBdr>
          <w:bottom w:val="single" w:sz="12" w:space="1" w:color="auto"/>
        </w:pBdr>
        <w:contextualSpacing/>
        <w:rPr>
          <w:rFonts w:cstheme="minorHAnsi"/>
          <w:b/>
          <w:sz w:val="10"/>
          <w:szCs w:val="10"/>
        </w:rPr>
      </w:pPr>
    </w:p>
    <w:p w14:paraId="62C3B06B" w14:textId="77777777" w:rsidR="00752AAA" w:rsidRPr="00C152D0" w:rsidRDefault="00752AAA" w:rsidP="00752AAA">
      <w:pPr>
        <w:contextualSpacing/>
        <w:rPr>
          <w:rFonts w:cstheme="minorHAnsi"/>
          <w:b/>
          <w:sz w:val="10"/>
          <w:szCs w:val="10"/>
        </w:rPr>
      </w:pPr>
    </w:p>
    <w:p w14:paraId="0853DE2E" w14:textId="77777777" w:rsidR="00752AAA" w:rsidRPr="004926DC" w:rsidRDefault="00752AAA" w:rsidP="00752AAA">
      <w:pPr>
        <w:contextualSpacing/>
        <w:rPr>
          <w:rFonts w:cstheme="minorHAnsi"/>
          <w:b/>
        </w:rPr>
      </w:pPr>
      <w:r w:rsidRPr="00DC0386">
        <w:rPr>
          <w:rFonts w:cstheme="minorHAnsi"/>
          <w:b/>
        </w:rPr>
        <w:t xml:space="preserve">State Legislation Update:  </w:t>
      </w:r>
    </w:p>
    <w:p w14:paraId="147F2E01" w14:textId="77777777" w:rsidR="00752AAA" w:rsidRDefault="00752AAA" w:rsidP="00752AAA">
      <w:pPr>
        <w:pStyle w:val="ListParagraph"/>
        <w:numPr>
          <w:ilvl w:val="0"/>
          <w:numId w:val="18"/>
        </w:numPr>
        <w:ind w:left="360"/>
        <w:rPr>
          <w:rFonts w:cstheme="minorHAnsi"/>
          <w:b/>
          <w:color w:val="000000"/>
        </w:rPr>
      </w:pPr>
      <w:r w:rsidRPr="00DC0386">
        <w:rPr>
          <w:rFonts w:cstheme="minorHAnsi"/>
          <w:b/>
          <w:color w:val="000000"/>
        </w:rPr>
        <w:t xml:space="preserve">Governor </w:t>
      </w:r>
      <w:proofErr w:type="spellStart"/>
      <w:r w:rsidRPr="00DC0386">
        <w:rPr>
          <w:rFonts w:cstheme="minorHAnsi"/>
          <w:b/>
          <w:color w:val="000000"/>
        </w:rPr>
        <w:t>LePage</w:t>
      </w:r>
      <w:proofErr w:type="spellEnd"/>
      <w:r w:rsidRPr="00DC0386">
        <w:rPr>
          <w:rFonts w:cstheme="minorHAnsi"/>
          <w:b/>
          <w:color w:val="000000"/>
        </w:rPr>
        <w:t xml:space="preserve"> released his 2017-2018 Biennial Budget late on Friday, January 6, 2016</w:t>
      </w:r>
      <w:r w:rsidRPr="00DC0386">
        <w:rPr>
          <w:rFonts w:cstheme="minorHAnsi"/>
          <w:color w:val="000000"/>
        </w:rPr>
        <w:t xml:space="preserve">.  </w:t>
      </w:r>
      <w:r w:rsidRPr="00DC0386">
        <w:rPr>
          <w:rFonts w:cstheme="minorHAnsi"/>
          <w:b/>
          <w:color w:val="000000"/>
        </w:rPr>
        <w:t>The budget targets many areas of DHHS</w:t>
      </w:r>
      <w:r w:rsidRPr="00DC0386">
        <w:rPr>
          <w:rFonts w:cstheme="minorHAnsi"/>
          <w:b/>
          <w:color w:val="000000"/>
        </w:rPr>
        <w:t>’</w:t>
      </w:r>
      <w:r w:rsidRPr="00DC0386">
        <w:rPr>
          <w:rFonts w:cstheme="minorHAnsi"/>
          <w:b/>
          <w:color w:val="000000"/>
        </w:rPr>
        <w:t xml:space="preserve"> spending, with a stated goal of </w:t>
      </w:r>
      <w:r w:rsidRPr="00DC0386">
        <w:rPr>
          <w:rFonts w:cstheme="minorHAnsi"/>
          <w:b/>
          <w:color w:val="000000"/>
        </w:rPr>
        <w:t>“</w:t>
      </w:r>
      <w:r w:rsidRPr="00DC0386">
        <w:rPr>
          <w:rFonts w:cstheme="minorHAnsi"/>
          <w:b/>
          <w:color w:val="000000"/>
        </w:rPr>
        <w:t>stabilizing DHHS.</w:t>
      </w:r>
      <w:r w:rsidRPr="00DC0386">
        <w:rPr>
          <w:rFonts w:cstheme="minorHAnsi"/>
          <w:b/>
          <w:color w:val="000000"/>
        </w:rPr>
        <w:t>”</w:t>
      </w:r>
      <w:r>
        <w:rPr>
          <w:rFonts w:cstheme="minorHAnsi"/>
          <w:b/>
          <w:color w:val="000000"/>
        </w:rPr>
        <w:t xml:space="preserve"> </w:t>
      </w:r>
      <w:r>
        <w:rPr>
          <w:rFonts w:cstheme="minorHAnsi"/>
          <w:b/>
          <w:color w:val="000000"/>
        </w:rPr>
        <w:t>–</w:t>
      </w:r>
      <w:r>
        <w:rPr>
          <w:rFonts w:cstheme="minorHAnsi"/>
          <w:b/>
          <w:color w:val="000000"/>
        </w:rPr>
        <w:t xml:space="preserve"> </w:t>
      </w:r>
      <w:r>
        <w:rPr>
          <w:rFonts w:cstheme="minorHAnsi"/>
          <w:b/>
          <w:i/>
          <w:color w:val="000000"/>
        </w:rPr>
        <w:t xml:space="preserve">Public hearings on the biennial budget will be held between 2/6 and 3/8.  </w:t>
      </w:r>
      <w:r w:rsidRPr="000E022A">
        <w:rPr>
          <w:rFonts w:cstheme="minorHAnsi"/>
          <w:b/>
          <w:i/>
          <w:color w:val="000000"/>
        </w:rPr>
        <w:t xml:space="preserve">The full Biennial Budget schedule can be found online:  </w:t>
      </w:r>
      <w:hyperlink r:id="rId12" w:history="1">
        <w:r w:rsidRPr="000357BE">
          <w:rPr>
            <w:rStyle w:val="Hyperlink"/>
            <w:rFonts w:cstheme="minorHAnsi"/>
            <w:b/>
            <w:i/>
          </w:rPr>
          <w:t>http://legislature.maine.gov/uploads/originals/detailed-biennial-ph-schedule-blocks.pdf</w:t>
        </w:r>
      </w:hyperlink>
      <w:r>
        <w:rPr>
          <w:rFonts w:cstheme="minorHAnsi"/>
          <w:b/>
          <w:i/>
          <w:color w:val="000000"/>
        </w:rPr>
        <w:t xml:space="preserve"> </w:t>
      </w:r>
    </w:p>
    <w:p w14:paraId="6E14A50B" w14:textId="77777777" w:rsidR="00752AAA" w:rsidRPr="00DC0386" w:rsidRDefault="00752AAA" w:rsidP="00752AAA">
      <w:pPr>
        <w:pStyle w:val="ListParagraph"/>
        <w:ind w:left="360"/>
        <w:rPr>
          <w:rFonts w:cstheme="minorHAnsi"/>
          <w:b/>
          <w:color w:val="000000"/>
        </w:rPr>
      </w:pPr>
      <w:r w:rsidRPr="00DC0386">
        <w:rPr>
          <w:rFonts w:cstheme="minorHAnsi"/>
          <w:b/>
          <w:color w:val="000000"/>
        </w:rPr>
        <w:t>Areas of interest include:</w:t>
      </w:r>
    </w:p>
    <w:p w14:paraId="290C782E" w14:textId="77777777" w:rsidR="00752AAA" w:rsidRPr="004926DC" w:rsidRDefault="00752AAA" w:rsidP="00752AAA">
      <w:pPr>
        <w:pStyle w:val="ListParagraph"/>
        <w:numPr>
          <w:ilvl w:val="1"/>
          <w:numId w:val="18"/>
        </w:numPr>
        <w:ind w:left="720"/>
        <w:rPr>
          <w:rFonts w:cstheme="minorHAnsi"/>
          <w:color w:val="000000"/>
        </w:rPr>
      </w:pPr>
      <w:r w:rsidRPr="004926DC">
        <w:rPr>
          <w:rFonts w:cstheme="minorHAnsi"/>
          <w:color w:val="000000"/>
        </w:rPr>
        <w:t xml:space="preserve">Eliminating eligibility of "able-bodied parents" with earnings over 40% of the Federal Poverty Level from Medicaid. </w:t>
      </w:r>
      <w:r w:rsidRPr="004926DC">
        <w:rPr>
          <w:rFonts w:cstheme="minorHAnsi"/>
          <w:color w:val="000000"/>
        </w:rPr>
        <w:t>–</w:t>
      </w:r>
      <w:r w:rsidRPr="004926DC">
        <w:rPr>
          <w:rFonts w:cstheme="minorHAnsi"/>
          <w:color w:val="000000"/>
        </w:rPr>
        <w:t xml:space="preserve"> The Public Hearing for this portion was held on 2/21; budget block work sessions began the week of 2/27.</w:t>
      </w:r>
      <w:r>
        <w:rPr>
          <w:rFonts w:cstheme="minorHAnsi"/>
          <w:color w:val="000000"/>
        </w:rPr>
        <w:t xml:space="preserve"> </w:t>
      </w:r>
      <w:r>
        <w:rPr>
          <w:rFonts w:cstheme="minorHAnsi"/>
          <w:color w:val="000000"/>
        </w:rPr>
        <w:t>–</w:t>
      </w:r>
      <w:r>
        <w:rPr>
          <w:rFonts w:cstheme="minorHAnsi"/>
          <w:color w:val="000000"/>
        </w:rPr>
        <w:t xml:space="preserve"> </w:t>
      </w:r>
      <w:r w:rsidRPr="00890772">
        <w:rPr>
          <w:rFonts w:cstheme="minorHAnsi"/>
          <w:b/>
          <w:color w:val="000000"/>
        </w:rPr>
        <w:t>Summarized in its memo to the AFA Committee, the HHS Committee voted 7-6 against this initiative; the minority voted of the Committee voted the initiative as proposed.</w:t>
      </w:r>
    </w:p>
    <w:p w14:paraId="5E6B46D0" w14:textId="77777777" w:rsidR="00752AAA" w:rsidRPr="004926DC" w:rsidRDefault="00752AAA" w:rsidP="00752AAA">
      <w:pPr>
        <w:pStyle w:val="ListParagraph"/>
        <w:numPr>
          <w:ilvl w:val="1"/>
          <w:numId w:val="18"/>
        </w:numPr>
        <w:ind w:left="720"/>
        <w:rPr>
          <w:rFonts w:cstheme="minorHAnsi"/>
          <w:color w:val="000000"/>
        </w:rPr>
      </w:pPr>
      <w:r w:rsidRPr="004926DC">
        <w:rPr>
          <w:rFonts w:cstheme="minorHAnsi"/>
          <w:color w:val="000000"/>
        </w:rPr>
        <w:t xml:space="preserve">Eliminating eligibility of 19 &amp; 20 year-olds from MaineCare.  </w:t>
      </w:r>
      <w:r w:rsidRPr="004926DC">
        <w:rPr>
          <w:rFonts w:cstheme="minorHAnsi"/>
          <w:color w:val="000000"/>
        </w:rPr>
        <w:t>–</w:t>
      </w:r>
      <w:r w:rsidRPr="004926DC">
        <w:rPr>
          <w:rFonts w:cstheme="minorHAnsi"/>
          <w:color w:val="000000"/>
        </w:rPr>
        <w:t xml:space="preserve"> The Public Hearing for this portion of the budget was held on 2/21;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 the minority voted of the Committee voted the initiative as proposed</w:t>
      </w:r>
      <w:r>
        <w:rPr>
          <w:rFonts w:cstheme="minorHAnsi"/>
          <w:b/>
          <w:color w:val="000000"/>
        </w:rPr>
        <w:t xml:space="preserve"> but with the recognition that the department needs to submit language to accompany this initiative.  </w:t>
      </w:r>
    </w:p>
    <w:p w14:paraId="54888C0D" w14:textId="77777777" w:rsidR="00752AAA" w:rsidRPr="00890772" w:rsidRDefault="00752AAA" w:rsidP="00752AAA">
      <w:pPr>
        <w:pStyle w:val="ListParagraph"/>
        <w:numPr>
          <w:ilvl w:val="1"/>
          <w:numId w:val="18"/>
        </w:numPr>
        <w:ind w:left="720"/>
        <w:rPr>
          <w:rFonts w:cstheme="minorHAnsi"/>
          <w:color w:val="000000"/>
        </w:rPr>
      </w:pPr>
      <w:r w:rsidRPr="004926DC">
        <w:rPr>
          <w:rFonts w:cstheme="minorHAnsi"/>
          <w:color w:val="000000"/>
        </w:rPr>
        <w:t>Eliminating the General Assistance Program.  (Part ZZZ).  The Public Hearing for this portion of the budget was held on 2/22;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w:t>
      </w:r>
      <w:r>
        <w:rPr>
          <w:rFonts w:cstheme="minorHAnsi"/>
          <w:b/>
          <w:color w:val="000000"/>
        </w:rPr>
        <w:t xml:space="preserve"> (as well as the initiative that would eliminate the program for non-citizens, part HHHH)</w:t>
      </w:r>
      <w:r w:rsidRPr="00890772">
        <w:rPr>
          <w:rFonts w:cstheme="minorHAnsi"/>
          <w:b/>
          <w:color w:val="000000"/>
        </w:rPr>
        <w:t xml:space="preserve">; the minority voted of the Committee voted </w:t>
      </w:r>
      <w:r>
        <w:rPr>
          <w:rFonts w:cstheme="minorHAnsi"/>
          <w:b/>
          <w:color w:val="000000"/>
        </w:rPr>
        <w:t>for both sets of</w:t>
      </w:r>
      <w:r w:rsidRPr="00890772">
        <w:rPr>
          <w:rFonts w:cstheme="minorHAnsi"/>
          <w:b/>
          <w:color w:val="000000"/>
        </w:rPr>
        <w:t xml:space="preserve"> initiative</w:t>
      </w:r>
      <w:r>
        <w:rPr>
          <w:rFonts w:cstheme="minorHAnsi"/>
          <w:b/>
          <w:color w:val="000000"/>
        </w:rPr>
        <w:t>s</w:t>
      </w:r>
      <w:r w:rsidRPr="00890772">
        <w:rPr>
          <w:rFonts w:cstheme="minorHAnsi"/>
          <w:b/>
          <w:color w:val="000000"/>
        </w:rPr>
        <w:t xml:space="preserve"> as proposed.</w:t>
      </w:r>
    </w:p>
    <w:p w14:paraId="1571BD8B" w14:textId="77777777" w:rsidR="00752AAA" w:rsidRPr="004926DC" w:rsidRDefault="00752AAA" w:rsidP="00752AAA">
      <w:pPr>
        <w:pStyle w:val="ListParagraph"/>
        <w:numPr>
          <w:ilvl w:val="2"/>
          <w:numId w:val="18"/>
        </w:numPr>
        <w:ind w:left="1170"/>
        <w:rPr>
          <w:rFonts w:cstheme="minorHAnsi"/>
          <w:color w:val="000000"/>
        </w:rPr>
      </w:pPr>
      <w:r>
        <w:rPr>
          <w:rFonts w:cstheme="minorHAnsi"/>
          <w:b/>
          <w:color w:val="000000"/>
        </w:rPr>
        <w:t xml:space="preserve">General Assistance Minority vote:  </w:t>
      </w:r>
      <w:r>
        <w:rPr>
          <w:rFonts w:cstheme="minorHAnsi"/>
          <w:color w:val="000000"/>
        </w:rPr>
        <w:t>Six members of the HHS Committee voted to include additional changes to the General Assistance program.  This minority initiative would do the following: (1) eliminate GA for an individual that has timed off of TANF until a period of 5 years has passed and (2) make an applicant for GA who voluntarily abandons or refuses to use an available resource without just cause ineligible for 120 days from the date of abandoning the resource.</w:t>
      </w:r>
    </w:p>
    <w:p w14:paraId="478149C6" w14:textId="77777777" w:rsidR="00752AAA" w:rsidRPr="004926DC" w:rsidRDefault="00752AAA" w:rsidP="00752AAA">
      <w:pPr>
        <w:pStyle w:val="ListParagraph"/>
        <w:numPr>
          <w:ilvl w:val="1"/>
          <w:numId w:val="18"/>
        </w:numPr>
        <w:ind w:left="720"/>
        <w:rPr>
          <w:rFonts w:cstheme="minorHAnsi"/>
          <w:color w:val="000000"/>
        </w:rPr>
      </w:pPr>
      <w:r w:rsidRPr="004926DC">
        <w:rPr>
          <w:rFonts w:cstheme="minorHAnsi"/>
          <w:color w:val="000000"/>
        </w:rPr>
        <w:t>Reducing the maximum lifetime cap for TANF, from 60 to 36 months. (</w:t>
      </w:r>
      <w:r w:rsidRPr="004926DC">
        <w:rPr>
          <w:rFonts w:cstheme="minorHAnsi"/>
        </w:rPr>
        <w:t xml:space="preserve">PART FFFF).  </w:t>
      </w:r>
      <w:r w:rsidRPr="004926DC">
        <w:rPr>
          <w:rFonts w:cstheme="minorHAnsi"/>
          <w:color w:val="000000"/>
        </w:rPr>
        <w:t>The Public Hearing for this portion of the budget was held on 2/22;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w:t>
      </w:r>
      <w:r>
        <w:rPr>
          <w:rFonts w:cstheme="minorHAnsi"/>
          <w:b/>
          <w:color w:val="000000"/>
        </w:rPr>
        <w:t>, as well as the initiative to eliminate coverage for individuals with drug felony convictions (Part EEEE) removing most good cause exemptions</w:t>
      </w:r>
      <w:r w:rsidRPr="00890772">
        <w:rPr>
          <w:rFonts w:cstheme="minorHAnsi"/>
          <w:b/>
          <w:color w:val="000000"/>
        </w:rPr>
        <w:t xml:space="preserve">; the minority voted of the Committee voted </w:t>
      </w:r>
      <w:r>
        <w:rPr>
          <w:rFonts w:cstheme="minorHAnsi"/>
          <w:b/>
          <w:color w:val="000000"/>
        </w:rPr>
        <w:t xml:space="preserve">for Part FFFF </w:t>
      </w:r>
      <w:r w:rsidRPr="00890772">
        <w:rPr>
          <w:rFonts w:cstheme="minorHAnsi"/>
          <w:b/>
          <w:color w:val="000000"/>
        </w:rPr>
        <w:t>as proposed</w:t>
      </w:r>
      <w:r>
        <w:rPr>
          <w:rFonts w:cstheme="minorHAnsi"/>
          <w:b/>
          <w:color w:val="000000"/>
        </w:rPr>
        <w:t>, but amended Part EEEE to allow an individual to qualify for TANF after a period of 10 years has passed since the completion of incarceration for a drug felony conviction.</w:t>
      </w:r>
    </w:p>
    <w:p w14:paraId="45F80752" w14:textId="77777777" w:rsidR="00752AAA" w:rsidRPr="004926DC" w:rsidRDefault="00752AAA" w:rsidP="00752AAA">
      <w:pPr>
        <w:pStyle w:val="ListParagraph"/>
        <w:numPr>
          <w:ilvl w:val="1"/>
          <w:numId w:val="18"/>
        </w:numPr>
        <w:ind w:left="720"/>
        <w:rPr>
          <w:rFonts w:cstheme="minorHAnsi"/>
          <w:color w:val="000000"/>
        </w:rPr>
      </w:pPr>
      <w:r w:rsidRPr="004926DC">
        <w:rPr>
          <w:rFonts w:cstheme="minorHAnsi"/>
          <w:color w:val="000000"/>
        </w:rPr>
        <w:t xml:space="preserve">Repealing the provision that requires DHHS to provide a food supplement program for non-citizens, who would otherwise be eligible for SNAP benefits but for their immigration status.  (Part KKKK).  The Public Hearing for this portion of the budget is 2/22; budget </w:t>
      </w:r>
      <w:r w:rsidRPr="004926DC">
        <w:rPr>
          <w:rFonts w:cstheme="minorHAnsi"/>
          <w:color w:val="000000"/>
        </w:rPr>
        <w:lastRenderedPageBreak/>
        <w:t>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 the minority voted of the Committee voted the initiative as proposed.</w:t>
      </w:r>
    </w:p>
    <w:p w14:paraId="573DBF30" w14:textId="77777777" w:rsidR="00752AAA" w:rsidRPr="004926DC" w:rsidRDefault="00752AAA" w:rsidP="00752AAA">
      <w:pPr>
        <w:pStyle w:val="ListParagraph"/>
        <w:numPr>
          <w:ilvl w:val="1"/>
          <w:numId w:val="18"/>
        </w:numPr>
        <w:ind w:left="720"/>
        <w:rPr>
          <w:rFonts w:cstheme="minorHAnsi"/>
          <w:color w:val="000000"/>
        </w:rPr>
      </w:pPr>
      <w:r w:rsidRPr="004926DC">
        <w:rPr>
          <w:rFonts w:cstheme="minorHAnsi"/>
          <w:color w:val="000000"/>
        </w:rPr>
        <w:t>Repealing the provision that requires DHHS to provide supplemental security income for non-citizens, who would otherwise be eligible for Supplemental Security Income but for their immigration status.  (Part KKKK).  The Public Hearing for this portion of the budget was held on 2/22;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 the minority voted of the Committee voted the initiative as proposed.</w:t>
      </w:r>
    </w:p>
    <w:p w14:paraId="76DC6B93" w14:textId="77777777" w:rsidR="00752AAA" w:rsidRPr="00860558" w:rsidRDefault="00752AAA" w:rsidP="00752AAA">
      <w:pPr>
        <w:pStyle w:val="ListParagraph"/>
        <w:numPr>
          <w:ilvl w:val="1"/>
          <w:numId w:val="18"/>
        </w:numPr>
        <w:ind w:left="720"/>
        <w:rPr>
          <w:rFonts w:cstheme="minorHAnsi"/>
          <w:color w:val="000000"/>
        </w:rPr>
      </w:pPr>
      <w:r w:rsidRPr="004926DC">
        <w:rPr>
          <w:rFonts w:cstheme="minorHAnsi"/>
          <w:color w:val="000000"/>
        </w:rPr>
        <w:t>Repealing the provision that requires DHHS to provide a financial assistance to non-citizens, who would otherwise be eligible for TANF benefits but for their immigration status.  (Part KKKK).  The Public Hearing for this portion of the budget was held on 2/22; budget block work sessions began the week of 2/27.</w:t>
      </w:r>
      <w:r>
        <w:rPr>
          <w:rFonts w:cstheme="minorHAnsi"/>
          <w:color w:val="000000"/>
        </w:rPr>
        <w:t xml:space="preserve">  </w:t>
      </w:r>
      <w:r w:rsidRPr="00890772">
        <w:rPr>
          <w:rFonts w:cstheme="minorHAnsi"/>
          <w:b/>
          <w:color w:val="000000"/>
        </w:rPr>
        <w:t>Summarized in its memo to the AFA Committee, the HHS Committee voted 7-6 against this initiative; the minority voted of the Committee voted the initiative as proposed.</w:t>
      </w:r>
    </w:p>
    <w:p w14:paraId="0117F020" w14:textId="77777777" w:rsidR="00752AAA" w:rsidRPr="004926DC" w:rsidRDefault="00752AAA" w:rsidP="00752AAA">
      <w:pPr>
        <w:pStyle w:val="ListParagraph"/>
        <w:numPr>
          <w:ilvl w:val="1"/>
          <w:numId w:val="18"/>
        </w:numPr>
        <w:ind w:left="720"/>
        <w:rPr>
          <w:rFonts w:cstheme="minorHAnsi"/>
          <w:color w:val="000000"/>
        </w:rPr>
      </w:pPr>
      <w:r>
        <w:rPr>
          <w:rFonts w:cstheme="minorHAnsi"/>
          <w:color w:val="000000"/>
        </w:rPr>
        <w:t xml:space="preserve">Full funding for the HOME Fund </w:t>
      </w:r>
      <w:r>
        <w:rPr>
          <w:rFonts w:cstheme="minorHAnsi"/>
          <w:color w:val="000000"/>
        </w:rPr>
        <w:t>–</w:t>
      </w:r>
      <w:r>
        <w:rPr>
          <w:rFonts w:cstheme="minorHAnsi"/>
          <w:color w:val="000000"/>
        </w:rPr>
        <w:t xml:space="preserve"> </w:t>
      </w:r>
      <w:r>
        <w:t>Following a joint hearing with the Appropriations Committee, the Labor, Commerce, Research and Economic Development (LCRED) Committee voted unanimously to support full funding for the HOME Fund in the coming biennium. If this proposal is ultimately adopted, it will likely lead to the Fund</w:t>
      </w:r>
      <w:r>
        <w:t>’</w:t>
      </w:r>
      <w:r>
        <w:t>s highest level of funding in decades.</w:t>
      </w:r>
    </w:p>
    <w:p w14:paraId="0E63A9B6" w14:textId="77777777" w:rsidR="00752AAA" w:rsidRDefault="00752AAA" w:rsidP="00752AAA">
      <w:pPr>
        <w:rPr>
          <w:rFonts w:cstheme="minorHAnsi"/>
          <w:color w:val="000000"/>
        </w:rPr>
      </w:pPr>
    </w:p>
    <w:p w14:paraId="2072536F" w14:textId="77777777" w:rsidR="00752AAA" w:rsidRPr="002022ED" w:rsidRDefault="00752AAA" w:rsidP="00752AAA">
      <w:pPr>
        <w:rPr>
          <w:rFonts w:cstheme="minorHAnsi"/>
          <w:color w:val="000000"/>
        </w:rPr>
      </w:pPr>
      <w:r w:rsidRPr="002022ED">
        <w:rPr>
          <w:rFonts w:cstheme="minorHAnsi"/>
          <w:color w:val="000000"/>
        </w:rPr>
        <w:t xml:space="preserve">Bills of note:  </w:t>
      </w:r>
    </w:p>
    <w:p w14:paraId="5CF77DA9" w14:textId="77777777" w:rsidR="00752AAA" w:rsidRPr="002022ED" w:rsidRDefault="00752AAA" w:rsidP="00752AAA">
      <w:pPr>
        <w:pStyle w:val="ListParagraph"/>
        <w:numPr>
          <w:ilvl w:val="0"/>
          <w:numId w:val="19"/>
        </w:numPr>
        <w:spacing w:after="160" w:line="259" w:lineRule="auto"/>
        <w:ind w:left="360"/>
        <w:rPr>
          <w:rFonts w:cstheme="minorHAnsi"/>
        </w:rPr>
      </w:pPr>
      <w:r w:rsidRPr="002022ED">
        <w:rPr>
          <w:rFonts w:cstheme="minorHAnsi"/>
          <w:b/>
          <w:bCs/>
        </w:rPr>
        <w:t>LD 136</w:t>
      </w:r>
      <w:r w:rsidRPr="002022ED">
        <w:rPr>
          <w:rFonts w:cstheme="minorHAnsi"/>
        </w:rPr>
        <w:t xml:space="preserve">, </w:t>
      </w:r>
      <w:r w:rsidRPr="002022ED">
        <w:rPr>
          <w:rFonts w:cstheme="minorHAnsi"/>
          <w:b/>
          <w:bCs/>
        </w:rPr>
        <w:t>An Act Regarding the Eviction Process</w:t>
      </w:r>
      <w:r w:rsidRPr="002022ED">
        <w:rPr>
          <w:rFonts w:cstheme="minorHAnsi"/>
        </w:rPr>
        <w:t xml:space="preserve">, sponsored by Sen. Scott </w:t>
      </w:r>
      <w:proofErr w:type="spellStart"/>
      <w:r w:rsidRPr="002022ED">
        <w:rPr>
          <w:rFonts w:cstheme="minorHAnsi"/>
        </w:rPr>
        <w:t>Cyrway</w:t>
      </w:r>
      <w:proofErr w:type="spellEnd"/>
      <w:r w:rsidRPr="002022ED">
        <w:rPr>
          <w:rFonts w:cstheme="minorHAnsi"/>
        </w:rPr>
        <w:t xml:space="preserve"> (R-Kennebec), would expand the causes for a 7-day notice of termination of tenancy listed in 14 MRSA </w:t>
      </w:r>
      <w:r w:rsidRPr="002022ED">
        <w:rPr>
          <w:rFonts w:cstheme="minorHAnsi"/>
        </w:rPr>
        <w:t>§</w:t>
      </w:r>
      <w:r w:rsidRPr="002022ED">
        <w:rPr>
          <w:rFonts w:cstheme="minorHAnsi"/>
        </w:rPr>
        <w:t xml:space="preserve">6002 to include the following three additional reasons: </w:t>
      </w:r>
      <w:r w:rsidRPr="002022ED">
        <w:rPr>
          <w:rFonts w:cstheme="minorHAnsi"/>
        </w:rPr>
        <w:t> </w:t>
      </w:r>
    </w:p>
    <w:p w14:paraId="1D9CA4A9" w14:textId="77777777" w:rsidR="00752AAA" w:rsidRPr="002022ED" w:rsidRDefault="00752AAA" w:rsidP="00752AAA">
      <w:pPr>
        <w:pStyle w:val="ListParagraph"/>
        <w:numPr>
          <w:ilvl w:val="1"/>
          <w:numId w:val="19"/>
        </w:numPr>
        <w:spacing w:after="160" w:line="259" w:lineRule="auto"/>
        <w:ind w:left="720"/>
        <w:rPr>
          <w:rFonts w:cstheme="minorHAnsi"/>
        </w:rPr>
      </w:pPr>
      <w:r w:rsidRPr="002022ED">
        <w:rPr>
          <w:rFonts w:cstheme="minorHAnsi"/>
        </w:rPr>
        <w:t>The tenant or the tenant's guest or invitee is the perpetrator of violence, a threat of violence or sexual assault against another tenant, a tenant's guest, the landlord or the landlord's employee or agent;</w:t>
      </w:r>
    </w:p>
    <w:p w14:paraId="1D65A48A" w14:textId="77777777" w:rsidR="00752AAA" w:rsidRPr="002022ED" w:rsidRDefault="00752AAA" w:rsidP="00752AAA">
      <w:pPr>
        <w:pStyle w:val="ListParagraph"/>
        <w:numPr>
          <w:ilvl w:val="1"/>
          <w:numId w:val="19"/>
        </w:numPr>
        <w:spacing w:after="160" w:line="259" w:lineRule="auto"/>
        <w:ind w:left="720"/>
        <w:rPr>
          <w:rFonts w:cstheme="minorHAnsi"/>
        </w:rPr>
      </w:pPr>
      <w:r w:rsidRPr="002022ED">
        <w:rPr>
          <w:rFonts w:cstheme="minorHAnsi"/>
        </w:rPr>
        <w:t>The person occupying the premises is not an authorized occupant of the premises; or</w:t>
      </w:r>
    </w:p>
    <w:p w14:paraId="5F65FE00" w14:textId="77777777" w:rsidR="00752AAA" w:rsidRDefault="00752AAA" w:rsidP="00752AAA">
      <w:pPr>
        <w:pStyle w:val="ListParagraph"/>
        <w:numPr>
          <w:ilvl w:val="1"/>
          <w:numId w:val="19"/>
        </w:numPr>
        <w:spacing w:after="160" w:line="259" w:lineRule="auto"/>
        <w:ind w:left="720"/>
        <w:rPr>
          <w:rFonts w:cstheme="minorHAnsi"/>
        </w:rPr>
      </w:pPr>
      <w:r w:rsidRPr="002022ED">
        <w:rPr>
          <w:rFonts w:cstheme="minorHAnsi"/>
        </w:rPr>
        <w:t>The tenant provided false information on the tenant's rental application.</w:t>
      </w:r>
    </w:p>
    <w:p w14:paraId="66CE24DB" w14:textId="77777777" w:rsidR="00752AAA" w:rsidRPr="002022ED" w:rsidRDefault="00752AAA" w:rsidP="00752AAA">
      <w:pPr>
        <w:pStyle w:val="ListParagraph"/>
        <w:numPr>
          <w:ilvl w:val="0"/>
          <w:numId w:val="19"/>
        </w:numPr>
        <w:spacing w:after="160" w:line="259" w:lineRule="auto"/>
        <w:ind w:left="360"/>
        <w:rPr>
          <w:rFonts w:cstheme="minorHAnsi"/>
        </w:rPr>
      </w:pPr>
      <w:r w:rsidRPr="002022ED">
        <w:rPr>
          <w:rFonts w:cstheme="minorHAnsi"/>
          <w:b/>
          <w:bCs/>
        </w:rPr>
        <w:t>LD 33</w:t>
      </w:r>
      <w:r w:rsidRPr="002022ED">
        <w:rPr>
          <w:rFonts w:cstheme="minorHAnsi"/>
        </w:rPr>
        <w:t xml:space="preserve">, </w:t>
      </w:r>
      <w:r w:rsidRPr="002022ED">
        <w:rPr>
          <w:rFonts w:cstheme="minorHAnsi"/>
          <w:b/>
          <w:bCs/>
        </w:rPr>
        <w:t xml:space="preserve">An Act </w:t>
      </w:r>
      <w:proofErr w:type="gramStart"/>
      <w:r w:rsidRPr="002022ED">
        <w:rPr>
          <w:rFonts w:cstheme="minorHAnsi"/>
          <w:b/>
          <w:bCs/>
        </w:rPr>
        <w:t>To</w:t>
      </w:r>
      <w:proofErr w:type="gramEnd"/>
      <w:r w:rsidRPr="002022ED">
        <w:rPr>
          <w:rFonts w:cstheme="minorHAnsi"/>
          <w:b/>
          <w:bCs/>
        </w:rPr>
        <w:t xml:space="preserve"> Adjust the Lifetime Limit for the Receipt of TANF Benefits</w:t>
      </w:r>
      <w:r w:rsidRPr="002022ED">
        <w:rPr>
          <w:rFonts w:cstheme="minorHAnsi"/>
        </w:rPr>
        <w:t xml:space="preserve">, sponsored by Sen. Eric </w:t>
      </w:r>
      <w:proofErr w:type="spellStart"/>
      <w:r w:rsidRPr="002022ED">
        <w:rPr>
          <w:rFonts w:cstheme="minorHAnsi"/>
        </w:rPr>
        <w:t>Brakey</w:t>
      </w:r>
      <w:proofErr w:type="spellEnd"/>
      <w:r w:rsidRPr="002022ED">
        <w:rPr>
          <w:rFonts w:cstheme="minorHAnsi"/>
        </w:rPr>
        <w:t xml:space="preserve"> (R-Androscoggin), would change the lifetime limit on receiving Temporary Assistance for Needy Families benefits from 60 months to 36 months.</w:t>
      </w:r>
    </w:p>
    <w:p w14:paraId="0D68E41E" w14:textId="77777777" w:rsidR="00752AAA" w:rsidRPr="00A44A39" w:rsidRDefault="00752AAA" w:rsidP="00752AAA">
      <w:pPr>
        <w:pStyle w:val="ListParagraph"/>
        <w:numPr>
          <w:ilvl w:val="0"/>
          <w:numId w:val="19"/>
        </w:numPr>
        <w:spacing w:after="160" w:line="259" w:lineRule="auto"/>
        <w:ind w:left="360"/>
        <w:rPr>
          <w:rFonts w:cstheme="minorHAnsi"/>
        </w:rPr>
      </w:pPr>
      <w:r w:rsidRPr="002022ED">
        <w:rPr>
          <w:rFonts w:cstheme="minorHAnsi"/>
          <w:b/>
          <w:bCs/>
        </w:rPr>
        <w:t>LD 36</w:t>
      </w:r>
      <w:r w:rsidRPr="002022ED">
        <w:rPr>
          <w:rFonts w:cstheme="minorHAnsi"/>
        </w:rPr>
        <w:t xml:space="preserve">, </w:t>
      </w:r>
      <w:r w:rsidRPr="002022ED">
        <w:rPr>
          <w:rFonts w:cstheme="minorHAnsi"/>
          <w:b/>
          <w:bCs/>
        </w:rPr>
        <w:t>An Act To Create a 9-month Time Limit on General Assistance Benefits for Certain Persons</w:t>
      </w:r>
      <w:r w:rsidRPr="002022ED">
        <w:rPr>
          <w:rFonts w:cstheme="minorHAnsi"/>
        </w:rPr>
        <w:t xml:space="preserve">, also sponsored by Sen. </w:t>
      </w:r>
      <w:proofErr w:type="spellStart"/>
      <w:r w:rsidRPr="002022ED">
        <w:rPr>
          <w:rFonts w:cstheme="minorHAnsi"/>
        </w:rPr>
        <w:t>Brakey</w:t>
      </w:r>
      <w:proofErr w:type="spellEnd"/>
      <w:r w:rsidRPr="002022ED">
        <w:rPr>
          <w:rFonts w:cstheme="minorHAnsi"/>
        </w:rPr>
        <w:t>, would limit the general assistance benefits for a person without dependents and who is capable of working to a maximum of 275 days every 5 years.</w:t>
      </w:r>
      <w:r w:rsidRPr="002022ED">
        <w:rPr>
          <w:rFonts w:cstheme="minorHAnsi"/>
        </w:rPr>
        <w:t> </w:t>
      </w:r>
      <w:r w:rsidRPr="002022ED">
        <w:rPr>
          <w:rFonts w:cstheme="minorHAnsi"/>
        </w:rPr>
        <w:t xml:space="preserve">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  </w:t>
      </w:r>
    </w:p>
    <w:p w14:paraId="0C03FE5C" w14:textId="77777777" w:rsidR="00752AAA" w:rsidRPr="00A44A39" w:rsidRDefault="00752AAA" w:rsidP="00752AAA">
      <w:pPr>
        <w:pStyle w:val="ListParagraph"/>
        <w:numPr>
          <w:ilvl w:val="0"/>
          <w:numId w:val="19"/>
        </w:numPr>
        <w:spacing w:after="160" w:line="259" w:lineRule="auto"/>
        <w:ind w:left="360"/>
        <w:rPr>
          <w:rFonts w:cstheme="minorHAnsi"/>
        </w:rPr>
      </w:pPr>
      <w:r w:rsidRPr="00A44A39">
        <w:rPr>
          <w:rFonts w:cstheme="minorHAnsi"/>
          <w:b/>
          <w:i/>
          <w:u w:val="single"/>
        </w:rPr>
        <w:t>NEW</w:t>
      </w:r>
      <w:r w:rsidRPr="00A44A39">
        <w:rPr>
          <w:rFonts w:cstheme="minorHAnsi"/>
          <w:b/>
          <w:i/>
        </w:rPr>
        <w:t xml:space="preserve"> </w:t>
      </w:r>
      <w:r w:rsidRPr="00A44A39">
        <w:rPr>
          <w:rFonts w:cstheme="minorHAnsi"/>
          <w:b/>
          <w:i/>
        </w:rPr>
        <w:t>–</w:t>
      </w:r>
      <w:r w:rsidRPr="00A44A39">
        <w:rPr>
          <w:rFonts w:cstheme="minorHAnsi"/>
          <w:b/>
          <w:i/>
        </w:rPr>
        <w:t xml:space="preserve"> </w:t>
      </w:r>
      <w:r w:rsidRPr="00A44A39">
        <w:rPr>
          <w:rFonts w:cstheme="minorHAnsi"/>
          <w:b/>
        </w:rPr>
        <w:t>LD 10 "An Act To Build Greater Accountability into the General Assistance Program by Increasing the Penalty for Falsely Representing Information on an Application for General Assistance."</w:t>
      </w:r>
      <w:r>
        <w:rPr>
          <w:rFonts w:cstheme="minorHAnsi"/>
        </w:rPr>
        <w:t xml:space="preserve">  Sponsored by Representative </w:t>
      </w:r>
      <w:proofErr w:type="spellStart"/>
      <w:r>
        <w:rPr>
          <w:rFonts w:cstheme="minorHAnsi"/>
        </w:rPr>
        <w:t>Picchiotti</w:t>
      </w:r>
      <w:proofErr w:type="spellEnd"/>
      <w:r>
        <w:rPr>
          <w:rFonts w:cstheme="minorHAnsi"/>
        </w:rPr>
        <w:t xml:space="preserve">.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1041D063" w14:textId="77777777" w:rsidR="00752AAA" w:rsidRPr="00A44A39" w:rsidRDefault="00752AAA" w:rsidP="00752AAA">
      <w:pPr>
        <w:pStyle w:val="ListParagraph"/>
        <w:numPr>
          <w:ilvl w:val="0"/>
          <w:numId w:val="19"/>
        </w:numPr>
        <w:spacing w:after="160" w:line="259" w:lineRule="auto"/>
        <w:ind w:left="360"/>
        <w:rPr>
          <w:rFonts w:cstheme="minorHAnsi"/>
        </w:rPr>
      </w:pPr>
      <w:r w:rsidRPr="00A44A39">
        <w:rPr>
          <w:rFonts w:cstheme="minorHAnsi"/>
          <w:b/>
          <w:i/>
          <w:u w:val="single"/>
        </w:rPr>
        <w:t>NEW</w:t>
      </w:r>
      <w:r w:rsidRPr="00A44A39">
        <w:rPr>
          <w:rFonts w:cstheme="minorHAnsi"/>
          <w:b/>
          <w:i/>
        </w:rPr>
        <w:t xml:space="preserve"> </w:t>
      </w:r>
      <w:r w:rsidRPr="00A44A39">
        <w:rPr>
          <w:rFonts w:cstheme="minorHAnsi"/>
          <w:b/>
          <w:i/>
        </w:rPr>
        <w:t>–</w:t>
      </w:r>
      <w:r w:rsidRPr="00A44A39">
        <w:rPr>
          <w:rFonts w:cstheme="minorHAnsi"/>
          <w:b/>
          <w:i/>
        </w:rPr>
        <w:t xml:space="preserve"> </w:t>
      </w:r>
      <w:r w:rsidRPr="00A44A39">
        <w:rPr>
          <w:rFonts w:cstheme="minorHAnsi"/>
          <w:b/>
        </w:rPr>
        <w:t xml:space="preserve">LD 219 "An Act </w:t>
      </w:r>
      <w:proofErr w:type="gramStart"/>
      <w:r w:rsidRPr="00A44A39">
        <w:rPr>
          <w:rFonts w:cstheme="minorHAnsi"/>
          <w:b/>
        </w:rPr>
        <w:t>To</w:t>
      </w:r>
      <w:proofErr w:type="gramEnd"/>
      <w:r w:rsidRPr="00A44A39">
        <w:rPr>
          <w:rFonts w:cstheme="minorHAnsi"/>
          <w:b/>
        </w:rPr>
        <w:t xml:space="preserve"> Prioritize Use of Available Resources in General Assistance Programs."</w:t>
      </w:r>
      <w:r>
        <w:rPr>
          <w:rFonts w:cstheme="minorHAnsi"/>
        </w:rPr>
        <w:t xml:space="preserve">  Sponsored by Senator </w:t>
      </w:r>
      <w:proofErr w:type="spellStart"/>
      <w:r>
        <w:rPr>
          <w:rFonts w:cstheme="minorHAnsi"/>
        </w:rPr>
        <w:t>Brakey</w:t>
      </w:r>
      <w:proofErr w:type="spellEnd"/>
      <w:r>
        <w:rPr>
          <w:rFonts w:cstheme="minorHAnsi"/>
        </w:rPr>
        <w:t xml:space="preserve">.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47E42BF3" w14:textId="77777777" w:rsidR="00752AAA" w:rsidRPr="00A44A39" w:rsidRDefault="00752AAA" w:rsidP="00752AAA">
      <w:pPr>
        <w:pStyle w:val="ListParagraph"/>
        <w:numPr>
          <w:ilvl w:val="0"/>
          <w:numId w:val="19"/>
        </w:numPr>
        <w:spacing w:after="160" w:line="259" w:lineRule="auto"/>
        <w:ind w:left="360"/>
        <w:rPr>
          <w:rFonts w:cstheme="minorHAnsi"/>
        </w:rPr>
      </w:pPr>
      <w:r w:rsidRPr="00A44A39">
        <w:rPr>
          <w:rFonts w:cstheme="minorHAnsi"/>
          <w:b/>
          <w:i/>
          <w:u w:val="single"/>
        </w:rPr>
        <w:t>NEW</w:t>
      </w:r>
      <w:r w:rsidRPr="00A44A39">
        <w:rPr>
          <w:rFonts w:cstheme="minorHAnsi"/>
          <w:b/>
          <w:i/>
        </w:rPr>
        <w:t xml:space="preserve"> </w:t>
      </w:r>
      <w:r w:rsidRPr="00A44A39">
        <w:rPr>
          <w:rFonts w:cstheme="minorHAnsi"/>
          <w:b/>
          <w:i/>
        </w:rPr>
        <w:t>–</w:t>
      </w:r>
      <w:r w:rsidRPr="00A44A39">
        <w:rPr>
          <w:rFonts w:cstheme="minorHAnsi"/>
          <w:b/>
          <w:i/>
        </w:rPr>
        <w:t xml:space="preserve"> </w:t>
      </w:r>
      <w:r w:rsidRPr="00A44A39">
        <w:rPr>
          <w:rFonts w:cstheme="minorHAnsi"/>
          <w:b/>
        </w:rPr>
        <w:t>LD 220 "An Act To Align Time Limits in the Municipal General Assistance Program and Temporary Assistance for Needy Families Program."</w:t>
      </w:r>
      <w:r w:rsidRPr="00A44A39">
        <w:rPr>
          <w:rFonts w:cstheme="minorHAnsi"/>
        </w:rPr>
        <w:t xml:space="preserve"> </w:t>
      </w:r>
      <w:r>
        <w:rPr>
          <w:rFonts w:cstheme="minorHAnsi"/>
        </w:rPr>
        <w:t xml:space="preserve"> Sponsored by Senator </w:t>
      </w:r>
      <w:proofErr w:type="spellStart"/>
      <w:r>
        <w:rPr>
          <w:rFonts w:cstheme="minorHAnsi"/>
        </w:rPr>
        <w:t>Brakey</w:t>
      </w:r>
      <w:proofErr w:type="spellEnd"/>
      <w:r>
        <w:rPr>
          <w:rFonts w:cstheme="minorHAnsi"/>
        </w:rPr>
        <w:t xml:space="preserve">.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1776D5C8" w14:textId="77777777" w:rsidR="00752AAA" w:rsidRPr="00A44A39" w:rsidRDefault="00752AAA" w:rsidP="00752AAA">
      <w:pPr>
        <w:pStyle w:val="ListParagraph"/>
        <w:numPr>
          <w:ilvl w:val="0"/>
          <w:numId w:val="19"/>
        </w:numPr>
        <w:spacing w:after="160" w:line="259" w:lineRule="auto"/>
        <w:ind w:left="360"/>
        <w:rPr>
          <w:rFonts w:cstheme="minorHAnsi"/>
        </w:rPr>
      </w:pPr>
      <w:r w:rsidRPr="00A44A39">
        <w:rPr>
          <w:rFonts w:cstheme="minorHAnsi"/>
          <w:b/>
          <w:i/>
          <w:u w:val="single"/>
        </w:rPr>
        <w:t>NEW</w:t>
      </w:r>
      <w:r w:rsidRPr="00A44A39">
        <w:rPr>
          <w:rFonts w:cstheme="minorHAnsi"/>
          <w:b/>
          <w:i/>
        </w:rPr>
        <w:t xml:space="preserve"> </w:t>
      </w:r>
      <w:r w:rsidRPr="00A44A39">
        <w:rPr>
          <w:rFonts w:cstheme="minorHAnsi"/>
          <w:b/>
          <w:i/>
        </w:rPr>
        <w:t>–</w:t>
      </w:r>
      <w:r w:rsidRPr="00A44A39">
        <w:rPr>
          <w:rFonts w:cstheme="minorHAnsi"/>
          <w:b/>
          <w:i/>
        </w:rPr>
        <w:t xml:space="preserve"> </w:t>
      </w:r>
      <w:r w:rsidRPr="00A44A39">
        <w:rPr>
          <w:rFonts w:cstheme="minorHAnsi"/>
          <w:b/>
        </w:rPr>
        <w:t xml:space="preserve">LD 221 "An Act To Amend the Laws Regarding the Municipality of Responsibility for General Assistance Applicants Released from a State Correctional </w:t>
      </w:r>
      <w:r w:rsidRPr="00A44A39">
        <w:rPr>
          <w:rFonts w:cstheme="minorHAnsi"/>
          <w:b/>
        </w:rPr>
        <w:lastRenderedPageBreak/>
        <w:t>Facility or County Jail Facility."</w:t>
      </w:r>
      <w:r w:rsidRPr="00A44A39">
        <w:rPr>
          <w:rFonts w:cstheme="minorHAnsi"/>
        </w:rPr>
        <w:t xml:space="preserve"> </w:t>
      </w:r>
      <w:r>
        <w:rPr>
          <w:rFonts w:cstheme="minorHAnsi"/>
        </w:rPr>
        <w:t xml:space="preserve"> Sponsored by Senator </w:t>
      </w:r>
      <w:proofErr w:type="spellStart"/>
      <w:r>
        <w:rPr>
          <w:rFonts w:cstheme="minorHAnsi"/>
        </w:rPr>
        <w:t>Gratwick</w:t>
      </w:r>
      <w:proofErr w:type="spellEnd"/>
      <w:r>
        <w:rPr>
          <w:rFonts w:cstheme="minorHAnsi"/>
        </w:rPr>
        <w:t xml:space="preserve">.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44F41E97" w14:textId="77777777" w:rsidR="00752AAA" w:rsidRDefault="00752AAA" w:rsidP="00752AAA">
      <w:pPr>
        <w:pStyle w:val="ListParagraph"/>
        <w:numPr>
          <w:ilvl w:val="0"/>
          <w:numId w:val="19"/>
        </w:numPr>
        <w:spacing w:after="160" w:line="259" w:lineRule="auto"/>
        <w:ind w:left="360"/>
        <w:rPr>
          <w:rFonts w:cstheme="minorHAnsi"/>
        </w:rPr>
      </w:pPr>
      <w:r w:rsidRPr="00A44A39">
        <w:rPr>
          <w:rFonts w:cstheme="minorHAnsi"/>
          <w:b/>
          <w:i/>
          <w:u w:val="single"/>
        </w:rPr>
        <w:t>NEW</w:t>
      </w:r>
      <w:r w:rsidRPr="00A44A39">
        <w:rPr>
          <w:rFonts w:cstheme="minorHAnsi"/>
          <w:b/>
          <w:i/>
        </w:rPr>
        <w:t xml:space="preserve"> </w:t>
      </w:r>
      <w:r w:rsidRPr="00A44A39">
        <w:rPr>
          <w:rFonts w:cstheme="minorHAnsi"/>
          <w:b/>
          <w:i/>
        </w:rPr>
        <w:t>–</w:t>
      </w:r>
      <w:r w:rsidRPr="00A44A39">
        <w:rPr>
          <w:rFonts w:cstheme="minorHAnsi"/>
          <w:b/>
          <w:i/>
        </w:rPr>
        <w:t xml:space="preserve"> </w:t>
      </w:r>
      <w:r w:rsidRPr="00A44A39">
        <w:rPr>
          <w:rFonts w:cstheme="minorHAnsi"/>
          <w:b/>
        </w:rPr>
        <w:t xml:space="preserve">LD 1109 "An Act </w:t>
      </w:r>
      <w:proofErr w:type="gramStart"/>
      <w:r w:rsidRPr="00A44A39">
        <w:rPr>
          <w:rFonts w:cstheme="minorHAnsi"/>
          <w:b/>
        </w:rPr>
        <w:t>To</w:t>
      </w:r>
      <w:proofErr w:type="gramEnd"/>
      <w:r w:rsidRPr="00A44A39">
        <w:rPr>
          <w:rFonts w:cstheme="minorHAnsi"/>
          <w:b/>
        </w:rPr>
        <w:t xml:space="preserve"> Improve General Assistance Reimbursements."</w:t>
      </w:r>
      <w:r w:rsidRPr="00A44A39">
        <w:rPr>
          <w:rFonts w:cstheme="minorHAnsi"/>
        </w:rPr>
        <w:t xml:space="preserve"> </w:t>
      </w:r>
      <w:r>
        <w:rPr>
          <w:rFonts w:cstheme="minorHAnsi"/>
        </w:rPr>
        <w:t xml:space="preserve">Sponsored by Senator </w:t>
      </w:r>
      <w:proofErr w:type="spellStart"/>
      <w:r>
        <w:rPr>
          <w:rFonts w:cstheme="minorHAnsi"/>
        </w:rPr>
        <w:t>Chipman</w:t>
      </w:r>
      <w:proofErr w:type="spellEnd"/>
      <w:r>
        <w:rPr>
          <w:rFonts w:cstheme="minorHAnsi"/>
        </w:rPr>
        <w:t xml:space="preserve">.  </w:t>
      </w:r>
      <w:r>
        <w:rPr>
          <w:rFonts w:cstheme="minorHAnsi"/>
          <w:b/>
        </w:rPr>
        <w:t>Public hearing:  4/10</w:t>
      </w:r>
      <w:r w:rsidRPr="00D368FE">
        <w:rPr>
          <w:rFonts w:cstheme="minorHAnsi"/>
          <w:b/>
        </w:rPr>
        <w:t xml:space="preserve"> at </w:t>
      </w:r>
      <w:r>
        <w:rPr>
          <w:rFonts w:cstheme="minorHAnsi"/>
          <w:b/>
        </w:rPr>
        <w:t>9:00 a</w:t>
      </w:r>
      <w:r w:rsidRPr="00D368FE">
        <w:rPr>
          <w:rFonts w:cstheme="minorHAnsi"/>
          <w:b/>
        </w:rPr>
        <w:t>m in front of the</w:t>
      </w:r>
      <w:r>
        <w:rPr>
          <w:rFonts w:cstheme="minorHAnsi"/>
          <w:b/>
        </w:rPr>
        <w:t xml:space="preserve"> HHS Committee (Cross Building, Room 209).</w:t>
      </w:r>
    </w:p>
    <w:p w14:paraId="644664E3" w14:textId="77777777" w:rsidR="00752AAA" w:rsidRPr="00600720" w:rsidRDefault="00752AAA" w:rsidP="00752AAA">
      <w:pPr>
        <w:pStyle w:val="ListParagraph"/>
        <w:numPr>
          <w:ilvl w:val="0"/>
          <w:numId w:val="19"/>
        </w:numPr>
        <w:spacing w:after="160" w:line="259" w:lineRule="auto"/>
        <w:ind w:left="360"/>
        <w:rPr>
          <w:rFonts w:cstheme="minorHAnsi"/>
        </w:rPr>
      </w:pPr>
      <w:r>
        <w:rPr>
          <w:rFonts w:cstheme="minorHAnsi"/>
          <w:b/>
          <w:i/>
          <w:u w:val="single"/>
        </w:rPr>
        <w:t xml:space="preserve">NEW </w:t>
      </w:r>
      <w:r>
        <w:rPr>
          <w:rFonts w:cstheme="minorHAnsi"/>
          <w:b/>
          <w:i/>
          <w:u w:val="single"/>
        </w:rPr>
        <w:t>–</w:t>
      </w:r>
      <w:r>
        <w:rPr>
          <w:rFonts w:cstheme="minorHAnsi"/>
          <w:b/>
          <w:i/>
          <w:u w:val="single"/>
        </w:rPr>
        <w:t xml:space="preserve"> </w:t>
      </w:r>
      <w:r w:rsidRPr="00B83F0F">
        <w:rPr>
          <w:rFonts w:cstheme="minorHAnsi"/>
          <w:b/>
          <w:u w:val="single"/>
        </w:rPr>
        <w:t xml:space="preserve">LD 970, An Act </w:t>
      </w:r>
      <w:proofErr w:type="gramStart"/>
      <w:r w:rsidRPr="00B83F0F">
        <w:rPr>
          <w:rFonts w:cstheme="minorHAnsi"/>
          <w:b/>
          <w:u w:val="single"/>
        </w:rPr>
        <w:t>To</w:t>
      </w:r>
      <w:proofErr w:type="gramEnd"/>
      <w:r w:rsidRPr="00B83F0F">
        <w:rPr>
          <w:rFonts w:cstheme="minorHAnsi"/>
          <w:b/>
          <w:u w:val="single"/>
        </w:rPr>
        <w:t xml:space="preserve"> End Homelessness by Expanding Housing Support Services</w:t>
      </w:r>
      <w:r w:rsidRPr="00B83F0F">
        <w:rPr>
          <w:rFonts w:cstheme="minorHAnsi"/>
        </w:rPr>
        <w:t xml:space="preserve">, sponsored by Rep. Erik Jorgensen (D-Portland), would establish the Housing First Assistance Program at MaineHousing.  Under the program, </w:t>
      </w:r>
      <w:r w:rsidRPr="00D368FE">
        <w:rPr>
          <w:rFonts w:cstheme="minorHAnsi"/>
        </w:rPr>
        <w:t xml:space="preserve">would work with emergency shelters and other crisis responders to provide permanent housing and support services to chronically homeless individuals and families, including those addicted to opiates. The program would follow the core Housing First program elements, including not disqualifying or evicting a resident due to alcohol or substance abuse, a criminal record, poor financial history or lack of an income.  The bill includes $675,000 per year for two years to establish and provide 24-hour supportive services for 30 housing units.  </w:t>
      </w:r>
      <w:r w:rsidRPr="00600720">
        <w:rPr>
          <w:rFonts w:cstheme="minorHAnsi"/>
        </w:rPr>
        <w:t>Public hearing held on 3/27 at 1:00 pm in front of the Labor, Commerce, Research, and Economic Development (LCRED) Committee (Cross Building, Room 208).</w:t>
      </w:r>
    </w:p>
    <w:p w14:paraId="7B995717" w14:textId="77777777" w:rsidR="00752AAA" w:rsidRPr="006315E1" w:rsidRDefault="00752AAA" w:rsidP="00752AAA">
      <w:pPr>
        <w:pStyle w:val="ListParagraph"/>
        <w:numPr>
          <w:ilvl w:val="0"/>
          <w:numId w:val="19"/>
        </w:numPr>
        <w:spacing w:after="160" w:line="259" w:lineRule="auto"/>
        <w:ind w:left="360"/>
        <w:rPr>
          <w:rFonts w:cstheme="minorHAnsi"/>
        </w:rPr>
      </w:pPr>
      <w:r>
        <w:rPr>
          <w:rFonts w:cstheme="minorHAnsi"/>
          <w:b/>
          <w:i/>
          <w:u w:val="single"/>
        </w:rPr>
        <w:t xml:space="preserve">NEW </w:t>
      </w:r>
      <w:r>
        <w:rPr>
          <w:rFonts w:cstheme="minorHAnsi"/>
          <w:b/>
          <w:i/>
          <w:u w:val="single"/>
        </w:rPr>
        <w:t>–</w:t>
      </w:r>
      <w:r w:rsidRPr="00B83F0F">
        <w:rPr>
          <w:rFonts w:cstheme="minorHAnsi"/>
          <w:b/>
          <w:i/>
          <w:u w:val="single"/>
        </w:rPr>
        <w:t xml:space="preserve"> </w:t>
      </w:r>
      <w:r w:rsidRPr="00B83F0F">
        <w:rPr>
          <w:rFonts w:cstheme="minorHAnsi"/>
          <w:b/>
          <w:u w:val="single"/>
        </w:rPr>
        <w:t>LD 832, An Act To Carry Out the Will of the People of the State of Maine by Ensuring the Issuance of Bonds To Support the Independence of Maine's Seniors (EMERGENCY</w:t>
      </w:r>
      <w:r w:rsidRPr="00B83F0F">
        <w:rPr>
          <w:rFonts w:cstheme="minorHAnsi"/>
          <w:b/>
        </w:rPr>
        <w:t>)</w:t>
      </w:r>
      <w:r w:rsidRPr="00B83F0F">
        <w:rPr>
          <w:rFonts w:cstheme="minorHAnsi"/>
        </w:rPr>
        <w:t>, sponsored by Sen. Roger Katz (R-Kennebec), a bill similar to his LD 382, calls for the $15M in senior housing bonds approved by the voters in November 2015 to be issued.  The bill would remove the requirement that the State Treasurer issue the bonds at the discretion of the Governor.  There are conditions under which the bonds would not be issued, e.g., if issuance would adversely impact the State</w:t>
      </w:r>
      <w:r w:rsidRPr="00B83F0F">
        <w:rPr>
          <w:rFonts w:cstheme="minorHAnsi"/>
        </w:rPr>
        <w:t>’</w:t>
      </w:r>
      <w:r w:rsidRPr="00B83F0F">
        <w:rPr>
          <w:rFonts w:cstheme="minorHAnsi"/>
        </w:rPr>
        <w:t xml:space="preserve">s credit.  </w:t>
      </w:r>
      <w:r>
        <w:rPr>
          <w:rFonts w:cstheme="minorHAnsi"/>
          <w:b/>
        </w:rPr>
        <w:t>Public hearing:  4/5</w:t>
      </w:r>
      <w:r w:rsidRPr="00D368FE">
        <w:rPr>
          <w:rFonts w:cstheme="minorHAnsi"/>
          <w:b/>
        </w:rPr>
        <w:t xml:space="preserve"> at 1:00 pm in front of the </w:t>
      </w:r>
      <w:r>
        <w:rPr>
          <w:rFonts w:cstheme="minorHAnsi"/>
          <w:b/>
        </w:rPr>
        <w:t>Joint Standing Committee on Appropriations and Financial Affairs</w:t>
      </w:r>
      <w:r w:rsidRPr="00D368FE">
        <w:rPr>
          <w:rFonts w:cstheme="minorHAnsi"/>
          <w:b/>
        </w:rPr>
        <w:t xml:space="preserve"> (</w:t>
      </w:r>
      <w:r>
        <w:rPr>
          <w:rFonts w:cstheme="minorHAnsi"/>
          <w:b/>
        </w:rPr>
        <w:t>State House</w:t>
      </w:r>
      <w:r w:rsidRPr="00D368FE">
        <w:rPr>
          <w:rFonts w:cstheme="minorHAnsi"/>
          <w:b/>
        </w:rPr>
        <w:t>,</w:t>
      </w:r>
      <w:r>
        <w:rPr>
          <w:rFonts w:cstheme="minorHAnsi"/>
          <w:b/>
        </w:rPr>
        <w:t xml:space="preserve"> Room 228</w:t>
      </w:r>
      <w:r w:rsidRPr="00D368FE">
        <w:rPr>
          <w:rFonts w:cstheme="minorHAnsi"/>
          <w:b/>
        </w:rPr>
        <w:t>).</w:t>
      </w:r>
    </w:p>
    <w:p w14:paraId="50B81B37" w14:textId="44AF0C82" w:rsidR="00752AAA" w:rsidRPr="00CE785D" w:rsidRDefault="00752AAA" w:rsidP="00752AAA">
      <w:pPr>
        <w:rPr>
          <w:rFonts w:ascii="Garamond" w:hAnsi="Garamond"/>
          <w:b/>
        </w:rPr>
      </w:pPr>
      <w:r>
        <w:rPr>
          <w:rFonts w:cstheme="minorHAnsi"/>
          <w:b/>
          <w:i/>
          <w:u w:val="single"/>
        </w:rPr>
        <w:t>NEW –</w:t>
      </w:r>
      <w:r w:rsidRPr="00B83F0F">
        <w:rPr>
          <w:rFonts w:cstheme="minorHAnsi"/>
          <w:b/>
          <w:i/>
          <w:u w:val="single"/>
        </w:rPr>
        <w:t xml:space="preserve"> </w:t>
      </w:r>
      <w:r w:rsidRPr="00B83F0F">
        <w:rPr>
          <w:rFonts w:cstheme="minorHAnsi"/>
          <w:b/>
          <w:u w:val="single"/>
        </w:rPr>
        <w:t xml:space="preserve">LD 735, An Act </w:t>
      </w:r>
      <w:proofErr w:type="gramStart"/>
      <w:r w:rsidRPr="00B83F0F">
        <w:rPr>
          <w:rFonts w:cstheme="minorHAnsi"/>
          <w:b/>
          <w:u w:val="single"/>
        </w:rPr>
        <w:t>To</w:t>
      </w:r>
      <w:proofErr w:type="gramEnd"/>
      <w:r w:rsidRPr="00B83F0F">
        <w:rPr>
          <w:rFonts w:cstheme="minorHAnsi"/>
          <w:b/>
          <w:u w:val="single"/>
        </w:rPr>
        <w:t xml:space="preserve"> Authorize a General Fund Bond Issue To Support the Independence of Maine's Seniors</w:t>
      </w:r>
      <w:r w:rsidRPr="00B83F0F">
        <w:rPr>
          <w:rFonts w:cstheme="minorHAnsi"/>
        </w:rPr>
        <w:t xml:space="preserve">, sponsored by Sen. Amy York (R-Cumberland), provides for a $50M bond issue for senior housing.  This is MAHC’s bill and is the original amount proposed to the Legislature two years ago.  It would provide $40M for new multifamily units, with at least one facility in each Maine </w:t>
      </w:r>
      <w:proofErr w:type="gramStart"/>
      <w:r w:rsidRPr="00B83F0F">
        <w:rPr>
          <w:rFonts w:cstheme="minorHAnsi"/>
        </w:rPr>
        <w:t>county, $5M to rehabilitate existing affordable senior housing facilities, and $5M</w:t>
      </w:r>
      <w:proofErr w:type="gramEnd"/>
      <w:r w:rsidRPr="00B83F0F">
        <w:rPr>
          <w:rFonts w:cstheme="minorHAnsi"/>
        </w:rPr>
        <w:t xml:space="preserve"> for home repair and weatherization of existing homes of low-income seniors.  The bond proceeds will leverage an estimated $75,000,000 in private and other funds.</w:t>
      </w:r>
    </w:p>
    <w:sectPr w:rsidR="00752AAA" w:rsidRPr="00CE785D" w:rsidSect="003F3DF2">
      <w:headerReference w:type="even" r:id="rId13"/>
      <w:headerReference w:type="default" r:id="rId14"/>
      <w:footerReference w:type="default" r:id="rId15"/>
      <w:headerReference w:type="first" r:id="rId16"/>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FDFFA" w14:textId="77777777" w:rsidR="00122987" w:rsidRDefault="00122987">
      <w:r>
        <w:separator/>
      </w:r>
    </w:p>
  </w:endnote>
  <w:endnote w:type="continuationSeparator" w:id="0">
    <w:p w14:paraId="210FDA09" w14:textId="77777777" w:rsidR="00122987" w:rsidRDefault="001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69FC">
          <w:rPr>
            <w:noProof/>
          </w:rPr>
          <w:t>7</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CC6E7" w14:textId="77777777" w:rsidR="00122987" w:rsidRDefault="00122987">
      <w:r>
        <w:separator/>
      </w:r>
    </w:p>
  </w:footnote>
  <w:footnote w:type="continuationSeparator" w:id="0">
    <w:p w14:paraId="5A7137FF" w14:textId="77777777" w:rsidR="00122987" w:rsidRDefault="0012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CC69FC">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CC69FC">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CC69FC">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
  </w:num>
  <w:num w:numId="4">
    <w:abstractNumId w:val="5"/>
  </w:num>
  <w:num w:numId="5">
    <w:abstractNumId w:val="4"/>
  </w:num>
  <w:num w:numId="6">
    <w:abstractNumId w:val="8"/>
  </w:num>
  <w:num w:numId="7">
    <w:abstractNumId w:val="14"/>
  </w:num>
  <w:num w:numId="8">
    <w:abstractNumId w:val="11"/>
  </w:num>
  <w:num w:numId="9">
    <w:abstractNumId w:val="18"/>
  </w:num>
  <w:num w:numId="10">
    <w:abstractNumId w:val="7"/>
  </w:num>
  <w:num w:numId="11">
    <w:abstractNumId w:val="15"/>
  </w:num>
  <w:num w:numId="12">
    <w:abstractNumId w:val="9"/>
  </w:num>
  <w:num w:numId="13">
    <w:abstractNumId w:val="10"/>
  </w:num>
  <w:num w:numId="14">
    <w:abstractNumId w:val="2"/>
  </w:num>
  <w:num w:numId="15">
    <w:abstractNumId w:val="0"/>
  </w:num>
  <w:num w:numId="16">
    <w:abstractNumId w:val="3"/>
  </w:num>
  <w:num w:numId="17">
    <w:abstractNumId w:val="13"/>
  </w:num>
  <w:num w:numId="18">
    <w:abstractNumId w:val="6"/>
  </w:num>
  <w:num w:numId="19">
    <w:abstractNumId w:val="12"/>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B93"/>
    <w:rsid w:val="00005A3C"/>
    <w:rsid w:val="00006438"/>
    <w:rsid w:val="00007EE1"/>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C6F"/>
    <w:rsid w:val="000A2DF5"/>
    <w:rsid w:val="000A38A0"/>
    <w:rsid w:val="000A3999"/>
    <w:rsid w:val="000A3B6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DD9"/>
    <w:rsid w:val="000F1266"/>
    <w:rsid w:val="000F1329"/>
    <w:rsid w:val="000F1377"/>
    <w:rsid w:val="000F1409"/>
    <w:rsid w:val="000F1AF4"/>
    <w:rsid w:val="000F2337"/>
    <w:rsid w:val="000F2360"/>
    <w:rsid w:val="000F3370"/>
    <w:rsid w:val="000F420B"/>
    <w:rsid w:val="000F4239"/>
    <w:rsid w:val="000F6418"/>
    <w:rsid w:val="000F6DAD"/>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11F"/>
    <w:rsid w:val="00116247"/>
    <w:rsid w:val="00116789"/>
    <w:rsid w:val="00117823"/>
    <w:rsid w:val="001213DF"/>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7B3"/>
    <w:rsid w:val="00192EA7"/>
    <w:rsid w:val="00193454"/>
    <w:rsid w:val="00194FF6"/>
    <w:rsid w:val="00196042"/>
    <w:rsid w:val="0019692C"/>
    <w:rsid w:val="0019714F"/>
    <w:rsid w:val="001976E8"/>
    <w:rsid w:val="0019783B"/>
    <w:rsid w:val="001A1D11"/>
    <w:rsid w:val="001A36EF"/>
    <w:rsid w:val="001A47FC"/>
    <w:rsid w:val="001A5CC2"/>
    <w:rsid w:val="001A607F"/>
    <w:rsid w:val="001A706D"/>
    <w:rsid w:val="001A7A71"/>
    <w:rsid w:val="001B12D2"/>
    <w:rsid w:val="001B1337"/>
    <w:rsid w:val="001B21CC"/>
    <w:rsid w:val="001B2452"/>
    <w:rsid w:val="001B46B0"/>
    <w:rsid w:val="001B50CB"/>
    <w:rsid w:val="001B5238"/>
    <w:rsid w:val="001B6669"/>
    <w:rsid w:val="001B732B"/>
    <w:rsid w:val="001B760F"/>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717"/>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6B1D"/>
    <w:rsid w:val="00247A75"/>
    <w:rsid w:val="00250457"/>
    <w:rsid w:val="00250DE3"/>
    <w:rsid w:val="00252C9E"/>
    <w:rsid w:val="002530F4"/>
    <w:rsid w:val="00253A6B"/>
    <w:rsid w:val="00253FD4"/>
    <w:rsid w:val="002541D1"/>
    <w:rsid w:val="00260081"/>
    <w:rsid w:val="002606B0"/>
    <w:rsid w:val="00260AE5"/>
    <w:rsid w:val="00261038"/>
    <w:rsid w:val="0026149D"/>
    <w:rsid w:val="00261BB1"/>
    <w:rsid w:val="002630C0"/>
    <w:rsid w:val="0026384E"/>
    <w:rsid w:val="0026468B"/>
    <w:rsid w:val="00272C2F"/>
    <w:rsid w:val="00276428"/>
    <w:rsid w:val="00276704"/>
    <w:rsid w:val="00276CAA"/>
    <w:rsid w:val="00281093"/>
    <w:rsid w:val="002819F2"/>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807"/>
    <w:rsid w:val="0032119E"/>
    <w:rsid w:val="00321D22"/>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4F40"/>
    <w:rsid w:val="0039528D"/>
    <w:rsid w:val="00395AAA"/>
    <w:rsid w:val="00395B61"/>
    <w:rsid w:val="003977DB"/>
    <w:rsid w:val="003A0B61"/>
    <w:rsid w:val="003A2170"/>
    <w:rsid w:val="003A2E56"/>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296"/>
    <w:rsid w:val="003C1524"/>
    <w:rsid w:val="003C1F63"/>
    <w:rsid w:val="003C3D43"/>
    <w:rsid w:val="003C452E"/>
    <w:rsid w:val="003C4829"/>
    <w:rsid w:val="003C55BA"/>
    <w:rsid w:val="003C716B"/>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20C7"/>
    <w:rsid w:val="004133D2"/>
    <w:rsid w:val="004137B8"/>
    <w:rsid w:val="0041398E"/>
    <w:rsid w:val="0041418D"/>
    <w:rsid w:val="004143AD"/>
    <w:rsid w:val="00415C06"/>
    <w:rsid w:val="00415D5D"/>
    <w:rsid w:val="0042048C"/>
    <w:rsid w:val="004234A2"/>
    <w:rsid w:val="00425483"/>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C81"/>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C17F4"/>
    <w:rsid w:val="004C196A"/>
    <w:rsid w:val="004C1C74"/>
    <w:rsid w:val="004C4DD8"/>
    <w:rsid w:val="004C51B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621C"/>
    <w:rsid w:val="00546968"/>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1CBB"/>
    <w:rsid w:val="00581EFF"/>
    <w:rsid w:val="0058248F"/>
    <w:rsid w:val="005839DD"/>
    <w:rsid w:val="00584BC6"/>
    <w:rsid w:val="00585B64"/>
    <w:rsid w:val="00586384"/>
    <w:rsid w:val="00587536"/>
    <w:rsid w:val="005918A1"/>
    <w:rsid w:val="0059516C"/>
    <w:rsid w:val="005963B1"/>
    <w:rsid w:val="00596901"/>
    <w:rsid w:val="0059690F"/>
    <w:rsid w:val="00596D24"/>
    <w:rsid w:val="00597C46"/>
    <w:rsid w:val="005A008D"/>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64C"/>
    <w:rsid w:val="005D5D30"/>
    <w:rsid w:val="005D623C"/>
    <w:rsid w:val="005D6DE4"/>
    <w:rsid w:val="005E172C"/>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0CD3"/>
    <w:rsid w:val="0060266C"/>
    <w:rsid w:val="00602CD4"/>
    <w:rsid w:val="00603FA4"/>
    <w:rsid w:val="0060402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4ABC"/>
    <w:rsid w:val="0065595A"/>
    <w:rsid w:val="0065676B"/>
    <w:rsid w:val="00656FF9"/>
    <w:rsid w:val="00657960"/>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70C8"/>
    <w:rsid w:val="007516EC"/>
    <w:rsid w:val="007524AA"/>
    <w:rsid w:val="007524CF"/>
    <w:rsid w:val="00752AAA"/>
    <w:rsid w:val="00754A00"/>
    <w:rsid w:val="00754A2E"/>
    <w:rsid w:val="00754F2A"/>
    <w:rsid w:val="0075609C"/>
    <w:rsid w:val="00756412"/>
    <w:rsid w:val="00762D10"/>
    <w:rsid w:val="0076324F"/>
    <w:rsid w:val="00763C85"/>
    <w:rsid w:val="0076666B"/>
    <w:rsid w:val="00767823"/>
    <w:rsid w:val="0076792F"/>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90F"/>
    <w:rsid w:val="007952CF"/>
    <w:rsid w:val="007961DC"/>
    <w:rsid w:val="00796F7A"/>
    <w:rsid w:val="007974F8"/>
    <w:rsid w:val="00797798"/>
    <w:rsid w:val="00797AC6"/>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2AE6"/>
    <w:rsid w:val="008439CA"/>
    <w:rsid w:val="0084435A"/>
    <w:rsid w:val="00847A89"/>
    <w:rsid w:val="00847FF3"/>
    <w:rsid w:val="00850721"/>
    <w:rsid w:val="008519C9"/>
    <w:rsid w:val="00852701"/>
    <w:rsid w:val="00853C55"/>
    <w:rsid w:val="00853DB1"/>
    <w:rsid w:val="00853F87"/>
    <w:rsid w:val="008548AC"/>
    <w:rsid w:val="00855A28"/>
    <w:rsid w:val="00855CD7"/>
    <w:rsid w:val="008568C7"/>
    <w:rsid w:val="00857AE4"/>
    <w:rsid w:val="00860B1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655A"/>
    <w:rsid w:val="0088749D"/>
    <w:rsid w:val="00890313"/>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B0C"/>
    <w:rsid w:val="008A7A3A"/>
    <w:rsid w:val="008B1B6F"/>
    <w:rsid w:val="008B271F"/>
    <w:rsid w:val="008B29B9"/>
    <w:rsid w:val="008B4059"/>
    <w:rsid w:val="008B4CEC"/>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16FB"/>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A6B"/>
    <w:rsid w:val="00904486"/>
    <w:rsid w:val="009047DB"/>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51F"/>
    <w:rsid w:val="00960647"/>
    <w:rsid w:val="009636F4"/>
    <w:rsid w:val="00963C94"/>
    <w:rsid w:val="00963D7E"/>
    <w:rsid w:val="00964A57"/>
    <w:rsid w:val="00964DF5"/>
    <w:rsid w:val="009658E2"/>
    <w:rsid w:val="0096657D"/>
    <w:rsid w:val="00966887"/>
    <w:rsid w:val="00966B40"/>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6BFA"/>
    <w:rsid w:val="009971FF"/>
    <w:rsid w:val="00997480"/>
    <w:rsid w:val="00997E28"/>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F0CE5"/>
    <w:rsid w:val="009F132E"/>
    <w:rsid w:val="009F1906"/>
    <w:rsid w:val="009F3D6C"/>
    <w:rsid w:val="009F3DA8"/>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151C4"/>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366"/>
    <w:rsid w:val="00A6247E"/>
    <w:rsid w:val="00A632E2"/>
    <w:rsid w:val="00A633C2"/>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6B09"/>
    <w:rsid w:val="00B07053"/>
    <w:rsid w:val="00B076E3"/>
    <w:rsid w:val="00B076FE"/>
    <w:rsid w:val="00B07CE2"/>
    <w:rsid w:val="00B10141"/>
    <w:rsid w:val="00B13380"/>
    <w:rsid w:val="00B133B4"/>
    <w:rsid w:val="00B14BFB"/>
    <w:rsid w:val="00B14DD9"/>
    <w:rsid w:val="00B14DE6"/>
    <w:rsid w:val="00B16AD8"/>
    <w:rsid w:val="00B16CFB"/>
    <w:rsid w:val="00B21183"/>
    <w:rsid w:val="00B2133B"/>
    <w:rsid w:val="00B218E8"/>
    <w:rsid w:val="00B21A0C"/>
    <w:rsid w:val="00B22573"/>
    <w:rsid w:val="00B23326"/>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72D7"/>
    <w:rsid w:val="00B7169A"/>
    <w:rsid w:val="00B73898"/>
    <w:rsid w:val="00B80CA3"/>
    <w:rsid w:val="00B81362"/>
    <w:rsid w:val="00B817AB"/>
    <w:rsid w:val="00B81EFE"/>
    <w:rsid w:val="00B8435A"/>
    <w:rsid w:val="00B84852"/>
    <w:rsid w:val="00B85920"/>
    <w:rsid w:val="00B85D79"/>
    <w:rsid w:val="00B86846"/>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1F7C"/>
    <w:rsid w:val="00C52A74"/>
    <w:rsid w:val="00C55889"/>
    <w:rsid w:val="00C61DBC"/>
    <w:rsid w:val="00C629B3"/>
    <w:rsid w:val="00C64C45"/>
    <w:rsid w:val="00C6507B"/>
    <w:rsid w:val="00C70599"/>
    <w:rsid w:val="00C71333"/>
    <w:rsid w:val="00C75F28"/>
    <w:rsid w:val="00C77906"/>
    <w:rsid w:val="00C77CB9"/>
    <w:rsid w:val="00C83503"/>
    <w:rsid w:val="00C8538A"/>
    <w:rsid w:val="00C86447"/>
    <w:rsid w:val="00C86F08"/>
    <w:rsid w:val="00C873C3"/>
    <w:rsid w:val="00C90506"/>
    <w:rsid w:val="00C91361"/>
    <w:rsid w:val="00C92A23"/>
    <w:rsid w:val="00C94C72"/>
    <w:rsid w:val="00C96092"/>
    <w:rsid w:val="00C97255"/>
    <w:rsid w:val="00C979D9"/>
    <w:rsid w:val="00CA01B7"/>
    <w:rsid w:val="00CA082C"/>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E21"/>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E74F4"/>
    <w:rsid w:val="00DF09D0"/>
    <w:rsid w:val="00DF0F51"/>
    <w:rsid w:val="00DF13E3"/>
    <w:rsid w:val="00DF178C"/>
    <w:rsid w:val="00DF249A"/>
    <w:rsid w:val="00DF3898"/>
    <w:rsid w:val="00DF4095"/>
    <w:rsid w:val="00DF4F80"/>
    <w:rsid w:val="00DF5B79"/>
    <w:rsid w:val="00DF7084"/>
    <w:rsid w:val="00E0112C"/>
    <w:rsid w:val="00E01702"/>
    <w:rsid w:val="00E025F9"/>
    <w:rsid w:val="00E02F18"/>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55A"/>
    <w:rsid w:val="00E23636"/>
    <w:rsid w:val="00E24115"/>
    <w:rsid w:val="00E244A5"/>
    <w:rsid w:val="00E26ED8"/>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3383"/>
    <w:rsid w:val="00E53530"/>
    <w:rsid w:val="00E53890"/>
    <w:rsid w:val="00E53918"/>
    <w:rsid w:val="00E53C8C"/>
    <w:rsid w:val="00E54DC0"/>
    <w:rsid w:val="00E60A18"/>
    <w:rsid w:val="00E60C14"/>
    <w:rsid w:val="00E6210D"/>
    <w:rsid w:val="00E63536"/>
    <w:rsid w:val="00E63539"/>
    <w:rsid w:val="00E635C0"/>
    <w:rsid w:val="00E6395F"/>
    <w:rsid w:val="00E63DAB"/>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DC0"/>
    <w:rsid w:val="00E97EDC"/>
    <w:rsid w:val="00EA01F9"/>
    <w:rsid w:val="00EA0306"/>
    <w:rsid w:val="00EA1D00"/>
    <w:rsid w:val="00EA349D"/>
    <w:rsid w:val="00EA3754"/>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3961"/>
    <w:rsid w:val="00F43AEA"/>
    <w:rsid w:val="00F43DDB"/>
    <w:rsid w:val="00F44EDD"/>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91E"/>
    <w:rsid w:val="00F6480E"/>
    <w:rsid w:val="00F65610"/>
    <w:rsid w:val="00F67EF6"/>
    <w:rsid w:val="00F71560"/>
    <w:rsid w:val="00F719F9"/>
    <w:rsid w:val="00F74991"/>
    <w:rsid w:val="00F74FBE"/>
    <w:rsid w:val="00F75C0F"/>
    <w:rsid w:val="00F77E92"/>
    <w:rsid w:val="00F83180"/>
    <w:rsid w:val="00F83235"/>
    <w:rsid w:val="00F84DD9"/>
    <w:rsid w:val="00F84F26"/>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6E57"/>
    <w:rsid w:val="00FA70AC"/>
    <w:rsid w:val="00FB2220"/>
    <w:rsid w:val="00FB38BD"/>
    <w:rsid w:val="00FB5955"/>
    <w:rsid w:val="00FB640F"/>
    <w:rsid w:val="00FB66BF"/>
    <w:rsid w:val="00FC1202"/>
    <w:rsid w:val="00FC1862"/>
    <w:rsid w:val="00FC3577"/>
    <w:rsid w:val="00FC3CFC"/>
    <w:rsid w:val="00FC48B8"/>
    <w:rsid w:val="00FC4B03"/>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FFA"/>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053D88EE-38E5-4F23-90BF-49FA26A8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gne@preblestreet.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ure.maine.gov/uploads/originals/detailed-biennial-ph-schedule-block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qrcengage.com/nlihc/app/thru?ep=AAAAC2Flc0NpcGhlcjAxBuGrlqP3Tp_K3rEdOWjgZeJ_hryGlWg6W1-Ie7x-bYwgcrCzEvvjb3EyWJGKtkq4DRQja4hjOcWqz23UlCVubtpNTPbYa70emTvSF167-1pXOTkBF64RLMTUxap557_93WQOGSGjLVaPdtfEZaxL3FiKksM3qt8yiGwSRimIg3UbuvAzrzb7xo0bboFv55pXZbMPQ9mQpjGZJEkn-8nCj9CVpJTW5ZcspS596EsAZ6s&amp;lp=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lihc.wufoo.com/forms/urge-congress-lift-spending-caps-fund-thud-bill/" TargetMode="External"/><Relationship Id="rId4" Type="http://schemas.openxmlformats.org/officeDocument/2006/relationships/settings" Target="settings.xml"/><Relationship Id="rId9" Type="http://schemas.openxmlformats.org/officeDocument/2006/relationships/hyperlink" Target="mailto:alleysmith@veteransin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D985-118A-4AEF-AED7-649397D6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22482</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3</cp:revision>
  <cp:lastPrinted>2017-01-30T13:56:00Z</cp:lastPrinted>
  <dcterms:created xsi:type="dcterms:W3CDTF">2017-05-08T18:11:00Z</dcterms:created>
  <dcterms:modified xsi:type="dcterms:W3CDTF">2017-05-08T19:52:00Z</dcterms:modified>
</cp:coreProperties>
</file>