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545" w:rsidRPr="002B75E0" w:rsidRDefault="009F5545" w:rsidP="009F5545">
      <w:pPr>
        <w:spacing w:after="0"/>
        <w:rPr>
          <w:rFonts w:ascii="Times New Roman" w:hAnsi="Times New Roman" w:cs="Times New Roman"/>
          <w:b/>
          <w:sz w:val="28"/>
          <w:szCs w:val="28"/>
          <w:u w:val="single"/>
        </w:rPr>
      </w:pPr>
      <w:bookmarkStart w:id="0" w:name="_GoBack"/>
      <w:bookmarkEnd w:id="0"/>
      <w:r w:rsidRPr="002B75E0">
        <w:rPr>
          <w:rFonts w:ascii="Times New Roman" w:hAnsi="Times New Roman" w:cs="Times New Roman"/>
          <w:b/>
          <w:sz w:val="28"/>
          <w:szCs w:val="28"/>
          <w:u w:val="single"/>
        </w:rPr>
        <w:t xml:space="preserve">Count Forms:  </w:t>
      </w:r>
    </w:p>
    <w:p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Maine Housing (Collaborative Applicant) retain the responsibility for creating the survey data collection forms and ensuring those forms meet the HUD Point In Time Count standards.</w:t>
      </w:r>
    </w:p>
    <w:p w:rsidR="009F5545" w:rsidRDefault="009F5545" w:rsidP="009F5545">
      <w:pPr>
        <w:spacing w:after="0"/>
        <w:rPr>
          <w:rFonts w:ascii="Times New Roman" w:hAnsi="Times New Roman" w:cs="Times New Roman"/>
          <w:sz w:val="28"/>
          <w:szCs w:val="28"/>
        </w:rPr>
      </w:pPr>
    </w:p>
    <w:p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rsidR="003B0DD4" w:rsidRDefault="003B0DD4" w:rsidP="009F5545">
      <w:pPr>
        <w:spacing w:after="0"/>
        <w:rPr>
          <w:rFonts w:ascii="Times New Roman" w:hAnsi="Times New Roman" w:cs="Times New Roman"/>
          <w:sz w:val="28"/>
          <w:szCs w:val="28"/>
        </w:rPr>
      </w:pPr>
    </w:p>
    <w:p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rsidR="009F5545" w:rsidRPr="002B75E0" w:rsidRDefault="009F5545" w:rsidP="009F5545">
      <w:pPr>
        <w:spacing w:after="0"/>
        <w:rPr>
          <w:rFonts w:ascii="Times New Roman" w:hAnsi="Times New Roman" w:cs="Times New Roman"/>
          <w:sz w:val="28"/>
          <w:szCs w:val="28"/>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Pr="002B75E0">
        <w:rPr>
          <w:rFonts w:ascii="Times New Roman" w:hAnsi="Times New Roman" w:cs="Times New Roman"/>
          <w:sz w:val="28"/>
          <w:szCs w:val="28"/>
        </w:rPr>
        <w:t>methodology for the 2016 Point In Time Survey.  If the Maine Continuum of Care approves Wednesday, January 27</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as the date for the Night of the Count, then the Resource Committee recommends that Thursday, January 28</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and Friday, January 29</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be the dates approved for the service-based portion of the count</w:t>
      </w:r>
    </w:p>
    <w:p w:rsidR="009F5545" w:rsidRPr="002B75E0" w:rsidRDefault="009F5545" w:rsidP="009F5545">
      <w:pPr>
        <w:spacing w:after="0"/>
        <w:rPr>
          <w:rFonts w:ascii="Times New Roman" w:hAnsi="Times New Roman" w:cs="Times New Roman"/>
          <w:sz w:val="28"/>
          <w:szCs w:val="28"/>
        </w:rPr>
      </w:pPr>
    </w:p>
    <w:p w:rsidR="002B75E0" w:rsidRDefault="002B75E0" w:rsidP="009F5545">
      <w:pPr>
        <w:spacing w:after="0"/>
        <w:rPr>
          <w:rFonts w:ascii="Times New Roman" w:hAnsi="Times New Roman" w:cs="Times New Roman"/>
          <w:sz w:val="24"/>
          <w:szCs w:val="24"/>
        </w:rPr>
      </w:pPr>
    </w:p>
    <w:p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Every year, in anticipation of the annual count, HUD releases information regarding the required information that all CoCs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rsidR="00C864C3" w:rsidRDefault="00C864C3" w:rsidP="009F5545">
      <w:pPr>
        <w:spacing w:after="0"/>
        <w:rPr>
          <w:rFonts w:ascii="Times New Roman" w:hAnsi="Times New Roman" w:cs="Times New Roman"/>
          <w:sz w:val="24"/>
          <w:szCs w:val="24"/>
        </w:rPr>
      </w:pPr>
    </w:p>
    <w:p w:rsidR="003B0DD4" w:rsidRDefault="003B0DD4" w:rsidP="009F5545">
      <w:pPr>
        <w:spacing w:after="0"/>
        <w:rPr>
          <w:rFonts w:ascii="Times New Roman" w:hAnsi="Times New Roman" w:cs="Times New Roman"/>
          <w:sz w:val="24"/>
          <w:szCs w:val="24"/>
        </w:rPr>
      </w:pPr>
    </w:p>
    <w:p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rsidR="008E7BE8" w:rsidRDefault="008E7BE8" w:rsidP="009F5545">
      <w:pPr>
        <w:spacing w:after="0"/>
        <w:rPr>
          <w:rFonts w:ascii="Times New Roman" w:hAnsi="Times New Roman" w:cs="Times New Roman"/>
          <w:sz w:val="24"/>
          <w:szCs w:val="24"/>
        </w:rPr>
      </w:pPr>
    </w:p>
    <w:p w:rsidR="008E7BE8" w:rsidRDefault="008E7BE8" w:rsidP="009F5545">
      <w:pPr>
        <w:spacing w:after="0"/>
        <w:rPr>
          <w:rFonts w:ascii="Times New Roman" w:hAnsi="Times New Roman" w:cs="Times New Roman"/>
          <w:sz w:val="24"/>
          <w:szCs w:val="24"/>
        </w:rPr>
      </w:pPr>
    </w:p>
    <w:p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rsidR="003B0DD4" w:rsidRPr="003B0DD4" w:rsidRDefault="003B0DD4" w:rsidP="009F5545">
      <w:pPr>
        <w:spacing w:after="0"/>
        <w:rPr>
          <w:rFonts w:ascii="Times New Roman" w:hAnsi="Times New Roman" w:cs="Times New Roman"/>
          <w:b/>
          <w:sz w:val="24"/>
          <w:szCs w:val="24"/>
        </w:rPr>
      </w:pPr>
    </w:p>
    <w:p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“A census count is an enumeration of ALL homeless people or a distinct subset of homeless people (e.g., households with adults and children) in CoCs.  This counting approach provides a direct and complete count of all people and their characteristics, does not require any estimates and can be used as a benchmark for future PIT counts.”  (page 11)</w:t>
      </w:r>
    </w:p>
    <w:p w:rsidR="001F3449" w:rsidRPr="003B0DD4" w:rsidRDefault="001F3449" w:rsidP="009F5545">
      <w:pPr>
        <w:spacing w:after="0"/>
        <w:rPr>
          <w:rFonts w:ascii="Times New Roman" w:hAnsi="Times New Roman" w:cs="Times New Roman"/>
          <w:sz w:val="16"/>
          <w:szCs w:val="16"/>
        </w:rPr>
      </w:pP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“Sampling is a partial enumeration of the entire homeless population (or subset of the homeless population) and can be more feasible for some CoCs or for certain required data (e.g., substance abuse).”  (page 11)</w:t>
      </w:r>
    </w:p>
    <w:p w:rsidR="001F3449" w:rsidRPr="003B0DD4" w:rsidRDefault="001F3449" w:rsidP="009F5545">
      <w:pPr>
        <w:spacing w:after="0"/>
        <w:rPr>
          <w:rFonts w:ascii="Times New Roman" w:hAnsi="Times New Roman" w:cs="Times New Roman"/>
          <w:sz w:val="16"/>
          <w:szCs w:val="16"/>
        </w:rPr>
      </w:pPr>
    </w:p>
    <w:p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HUD states, “It is preferable for CoCs to conduct a census count when practicable, as it is by definition the most complete and accurate information available.”  (page 14)</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rsidR="00DF2D21" w:rsidRDefault="00DF2D21" w:rsidP="00DF2D21">
      <w:pPr>
        <w:spacing w:after="0"/>
        <w:rPr>
          <w:rFonts w:ascii="Times New Roman" w:hAnsi="Times New Roman" w:cs="Times New Roman"/>
          <w:sz w:val="24"/>
          <w:szCs w:val="24"/>
        </w:rPr>
      </w:pPr>
    </w:p>
    <w:p w:rsidR="00DF2D21" w:rsidRDefault="00DF2D21" w:rsidP="00DF2D21">
      <w:pPr>
        <w:spacing w:after="0"/>
        <w:rPr>
          <w:rFonts w:ascii="Times New Roman" w:hAnsi="Times New Roman" w:cs="Times New Roman"/>
          <w:sz w:val="24"/>
          <w:szCs w:val="24"/>
        </w:rPr>
      </w:pPr>
    </w:p>
    <w:p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 approve for use during the 2016 Point In Time Survey.  When considering the various options please consider the following questions, which come from the HUD 2014 Point In Time Count Methodology Guide:</w:t>
      </w:r>
    </w:p>
    <w:p w:rsidR="008205B4" w:rsidRPr="0032779D" w:rsidRDefault="008205B4" w:rsidP="00DF2D21">
      <w:pPr>
        <w:spacing w:after="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rsidR="008205B4" w:rsidRPr="0032779D" w:rsidRDefault="008205B4" w:rsidP="008205B4">
      <w:pPr>
        <w:pStyle w:val="ListParagraph"/>
        <w:spacing w:after="0"/>
        <w:ind w:left="108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8"/>
        <w:gridCol w:w="2880"/>
        <w:gridCol w:w="2790"/>
        <w:gridCol w:w="2988"/>
      </w:tblGrid>
      <w:tr w:rsidR="0032779D" w:rsidTr="0032779D">
        <w:tc>
          <w:tcPr>
            <w:tcW w:w="918" w:type="dxa"/>
          </w:tcPr>
          <w:p w:rsidR="0032779D" w:rsidRDefault="0032779D" w:rsidP="0032779D">
            <w:pPr>
              <w:rPr>
                <w:rFonts w:ascii="Times New Roman" w:hAnsi="Times New Roman" w:cs="Times New Roman"/>
                <w:sz w:val="24"/>
                <w:szCs w:val="24"/>
              </w:rPr>
            </w:pP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rsidR="0032779D" w:rsidRPr="00DF2D21" w:rsidRDefault="0032779D" w:rsidP="0032779D">
            <w:pPr>
              <w:rPr>
                <w:rFonts w:ascii="Times New Roman" w:hAnsi="Times New Roman" w:cs="Times New Roman"/>
                <w:sz w:val="24"/>
                <w:szCs w:val="24"/>
              </w:rPr>
            </w:pP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-HUD recommended approach for those CoCs that cover a large geographic location.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23D4" w:rsidRDefault="00C423D4" w:rsidP="009F5545">
      <w:pPr>
        <w:spacing w:after="0" w:line="240" w:lineRule="auto"/>
      </w:pPr>
      <w:r>
        <w:separator/>
      </w:r>
    </w:p>
  </w:endnote>
  <w:endnote w:type="continuationSeparator" w:id="0">
    <w:p w:rsidR="00C423D4" w:rsidRDefault="00C423D4"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23D4" w:rsidRDefault="00C423D4" w:rsidP="009F5545">
      <w:pPr>
        <w:spacing w:after="0" w:line="240" w:lineRule="auto"/>
      </w:pPr>
      <w:r>
        <w:separator/>
      </w:r>
    </w:p>
  </w:footnote>
  <w:footnote w:type="continuationSeparator" w:id="0">
    <w:p w:rsidR="00C423D4" w:rsidRDefault="00C423D4" w:rsidP="009F5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2016 Point In Time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545"/>
    <w:rsid w:val="001E4BB5"/>
    <w:rsid w:val="001F3449"/>
    <w:rsid w:val="00270F97"/>
    <w:rsid w:val="00283C39"/>
    <w:rsid w:val="002B75E0"/>
    <w:rsid w:val="0032779D"/>
    <w:rsid w:val="00380639"/>
    <w:rsid w:val="003B0DD4"/>
    <w:rsid w:val="00654727"/>
    <w:rsid w:val="008205B4"/>
    <w:rsid w:val="008E7BE8"/>
    <w:rsid w:val="009B3740"/>
    <w:rsid w:val="009F5545"/>
    <w:rsid w:val="00C423D4"/>
    <w:rsid w:val="00C864C3"/>
    <w:rsid w:val="00D02969"/>
    <w:rsid w:val="00DF2D21"/>
    <w:rsid w:val="00E30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847</Words>
  <Characters>4828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Kelly Watson</cp:lastModifiedBy>
  <cp:revision>2</cp:revision>
  <dcterms:created xsi:type="dcterms:W3CDTF">2015-12-16T21:45:00Z</dcterms:created>
  <dcterms:modified xsi:type="dcterms:W3CDTF">2015-12-16T21:45:00Z</dcterms:modified>
</cp:coreProperties>
</file>