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85" w:rsidRPr="009F0854" w:rsidRDefault="00C45A24" w:rsidP="00C45A24">
      <w:pPr>
        <w:pStyle w:val="Title"/>
        <w:jc w:val="center"/>
        <w:rPr>
          <w:rFonts w:ascii="Arial Black" w:hAnsi="Arial Black" w:cs="Arial"/>
          <w:sz w:val="39"/>
          <w:szCs w:val="39"/>
        </w:rPr>
      </w:pPr>
      <w:r>
        <w:rPr>
          <w:noProof/>
        </w:rPr>
        <w:drawing>
          <wp:anchor distT="0" distB="0" distL="114300" distR="114300" simplePos="0" relativeHeight="251658237" behindDoc="1" locked="0" layoutInCell="1" allowOverlap="1" wp14:anchorId="29D2E984" wp14:editId="1B553197">
            <wp:simplePos x="0" y="0"/>
            <wp:positionH relativeFrom="column">
              <wp:posOffset>5295900</wp:posOffset>
            </wp:positionH>
            <wp:positionV relativeFrom="paragraph">
              <wp:posOffset>484505</wp:posOffset>
            </wp:positionV>
            <wp:extent cx="1950720" cy="3042285"/>
            <wp:effectExtent l="0" t="0" r="0" b="5715"/>
            <wp:wrapTight wrapText="bothSides">
              <wp:wrapPolygon edited="1">
                <wp:start x="6728" y="0"/>
                <wp:lineTo x="3359" y="1605"/>
                <wp:lineTo x="3344" y="9148"/>
                <wp:lineTo x="1191" y="12687"/>
                <wp:lineTo x="-1020" y="21600"/>
                <wp:lineTo x="21461" y="21514"/>
                <wp:lineTo x="21461" y="0"/>
                <wp:lineTo x="6728" y="0"/>
              </wp:wrapPolygon>
            </wp:wrapTight>
            <wp:docPr id="4" name="Picture 4" descr="Young blond man in a plaid shirt" title="Young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full figured young woman standing for white background whit her collared hair, smiling into the camera  Stock Photo - 1586794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697" t="5559" r="18488" b="33294"/>
                    <a:stretch/>
                  </pic:blipFill>
                  <pic:spPr bwMode="auto">
                    <a:xfrm>
                      <a:off x="0" y="0"/>
                      <a:ext cx="1950720" cy="3042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D85">
        <w:rPr>
          <w:noProof/>
        </w:rPr>
        <w:drawing>
          <wp:anchor distT="0" distB="0" distL="114300" distR="114300" simplePos="0" relativeHeight="251659262" behindDoc="1" locked="0" layoutInCell="0" allowOverlap="1" wp14:anchorId="63823E65" wp14:editId="16A09723">
            <wp:simplePos x="0" y="0"/>
            <wp:positionH relativeFrom="page">
              <wp:posOffset>-24130</wp:posOffset>
            </wp:positionH>
            <wp:positionV relativeFrom="page">
              <wp:posOffset>-30480</wp:posOffset>
            </wp:positionV>
            <wp:extent cx="7821295" cy="1994535"/>
            <wp:effectExtent l="0" t="0" r="8255" b="5715"/>
            <wp:wrapNone/>
            <wp:docPr id="2" name="Picture 2" descr="Maine: It's Time to get Covered!" title="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2-MaineFull-04-01-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21295" cy="1994535"/>
                    </a:xfrm>
                    <a:prstGeom prst="rect">
                      <a:avLst/>
                    </a:prstGeom>
                  </pic:spPr>
                </pic:pic>
              </a:graphicData>
            </a:graphic>
            <wp14:sizeRelH relativeFrom="page">
              <wp14:pctWidth>0</wp14:pctWidth>
            </wp14:sizeRelH>
            <wp14:sizeRelV relativeFrom="page">
              <wp14:pctHeight>0</wp14:pctHeight>
            </wp14:sizeRelV>
          </wp:anchor>
        </w:drawing>
      </w:r>
      <w:r w:rsidR="00222D85" w:rsidRPr="009F0854">
        <w:rPr>
          <w:rFonts w:ascii="Arial Black" w:hAnsi="Arial Black" w:cs="Arial"/>
          <w:sz w:val="39"/>
          <w:szCs w:val="39"/>
        </w:rPr>
        <w:t>Former Foster Youth: Got Health Insurance?</w:t>
      </w:r>
    </w:p>
    <w:p w:rsidR="00222D85" w:rsidRPr="00743E9D" w:rsidRDefault="00222D85" w:rsidP="00222D85">
      <w:pPr>
        <w:spacing w:line="276" w:lineRule="auto"/>
        <w:jc w:val="both"/>
        <w:rPr>
          <w:rFonts w:cs="Arial"/>
          <w:sz w:val="22"/>
          <w:szCs w:val="22"/>
        </w:rPr>
      </w:pPr>
      <w:r w:rsidRPr="00743E9D">
        <w:rPr>
          <w:rFonts w:cs="Arial"/>
          <w:sz w:val="22"/>
          <w:szCs w:val="22"/>
        </w:rPr>
        <w:t>Health insurance allows you to get the health care you need, when you need it. It can help you stay healthy as you transition out of foster care into adulthood. Having health insurance means you can get medical, vision, dental, and mental health services that can mak</w:t>
      </w:r>
      <w:r>
        <w:rPr>
          <w:rFonts w:cs="Arial"/>
          <w:sz w:val="22"/>
          <w:szCs w:val="22"/>
        </w:rPr>
        <w:t>e a difference in letting you</w:t>
      </w:r>
      <w:r w:rsidRPr="00743E9D">
        <w:rPr>
          <w:rFonts w:cs="Arial"/>
          <w:sz w:val="22"/>
          <w:szCs w:val="22"/>
        </w:rPr>
        <w:t xml:space="preserve"> take good care of yourself.</w:t>
      </w:r>
      <w:r w:rsidR="006865D2" w:rsidRPr="006865D2">
        <w:rPr>
          <w:noProof/>
        </w:rPr>
        <w:t xml:space="preserve"> </w:t>
      </w:r>
      <w:r w:rsidRPr="00743E9D">
        <w:rPr>
          <w:rFonts w:cs="Arial"/>
          <w:sz w:val="22"/>
          <w:szCs w:val="22"/>
        </w:rPr>
        <w:t xml:space="preserve"> </w:t>
      </w:r>
    </w:p>
    <w:p w:rsidR="00222D85" w:rsidRPr="00344DFA" w:rsidRDefault="00222D85" w:rsidP="00344DFA">
      <w:pPr>
        <w:spacing w:after="0" w:line="360" w:lineRule="auto"/>
        <w:jc w:val="both"/>
        <w:rPr>
          <w:noProof/>
        </w:rPr>
      </w:pPr>
      <w:r w:rsidRPr="00344DFA">
        <w:rPr>
          <w:rFonts w:cs="Arial"/>
          <w:b/>
        </w:rPr>
        <w:t>What you need to know:</w:t>
      </w:r>
      <w:r w:rsidRPr="00344DFA">
        <w:rPr>
          <w:noProof/>
        </w:rPr>
        <w:t xml:space="preserve"> </w:t>
      </w:r>
    </w:p>
    <w:p w:rsidR="00222D85" w:rsidRPr="00743E9D" w:rsidRDefault="00222D85" w:rsidP="00344DFA">
      <w:pPr>
        <w:pStyle w:val="ListParagraph"/>
        <w:numPr>
          <w:ilvl w:val="0"/>
          <w:numId w:val="2"/>
        </w:numPr>
        <w:spacing w:after="0" w:line="276" w:lineRule="auto"/>
        <w:jc w:val="both"/>
        <w:rPr>
          <w:rFonts w:cs="Arial"/>
          <w:sz w:val="22"/>
          <w:szCs w:val="22"/>
        </w:rPr>
      </w:pPr>
      <w:r w:rsidRPr="00743E9D">
        <w:rPr>
          <w:rFonts w:cs="Arial"/>
          <w:b/>
          <w:sz w:val="22"/>
          <w:szCs w:val="22"/>
        </w:rPr>
        <w:t>If you were in foster care at age 18</w:t>
      </w:r>
      <w:r w:rsidRPr="00743E9D">
        <w:rPr>
          <w:rFonts w:cs="Arial"/>
          <w:b/>
          <w:sz w:val="22"/>
          <w:szCs w:val="22"/>
          <w:vertAlign w:val="superscript"/>
        </w:rPr>
        <w:t xml:space="preserve"> </w:t>
      </w:r>
      <w:r w:rsidRPr="00743E9D">
        <w:rPr>
          <w:rFonts w:cs="Arial"/>
          <w:b/>
          <w:sz w:val="22"/>
          <w:szCs w:val="22"/>
        </w:rPr>
        <w:t>or older in Maine</w:t>
      </w:r>
      <w:r>
        <w:rPr>
          <w:rFonts w:cs="Arial"/>
          <w:b/>
          <w:sz w:val="22"/>
          <w:szCs w:val="22"/>
        </w:rPr>
        <w:t>:</w:t>
      </w:r>
      <w:r w:rsidRPr="00743E9D">
        <w:rPr>
          <w:rFonts w:cs="Arial"/>
          <w:sz w:val="22"/>
          <w:szCs w:val="22"/>
        </w:rPr>
        <w:t xml:space="preserve"> you can get </w:t>
      </w:r>
      <w:r w:rsidRPr="00743E9D">
        <w:rPr>
          <w:rFonts w:cs="Arial"/>
          <w:b/>
          <w:i/>
          <w:sz w:val="22"/>
          <w:szCs w:val="22"/>
        </w:rPr>
        <w:t>free health insurance</w:t>
      </w:r>
      <w:r w:rsidRPr="00743E9D">
        <w:rPr>
          <w:rFonts w:cs="Arial"/>
          <w:sz w:val="22"/>
          <w:szCs w:val="22"/>
        </w:rPr>
        <w:t xml:space="preserve"> through </w:t>
      </w:r>
      <w:proofErr w:type="spellStart"/>
      <w:r w:rsidRPr="00743E9D">
        <w:rPr>
          <w:rFonts w:cs="Arial"/>
          <w:sz w:val="22"/>
          <w:szCs w:val="22"/>
        </w:rPr>
        <w:t>MaineCare</w:t>
      </w:r>
      <w:proofErr w:type="spellEnd"/>
      <w:r w:rsidRPr="00743E9D">
        <w:rPr>
          <w:rFonts w:cs="Arial"/>
          <w:sz w:val="22"/>
          <w:szCs w:val="22"/>
        </w:rPr>
        <w:t xml:space="preserve"> (Medicaid) until age 26. Be sure to say you are a former foster youth when you go to sign up. You can go to any doctor, </w:t>
      </w:r>
      <w:r w:rsidR="002635D8">
        <w:rPr>
          <w:rFonts w:cs="Arial"/>
          <w:sz w:val="22"/>
          <w:szCs w:val="22"/>
        </w:rPr>
        <w:t xml:space="preserve">clinic, </w:t>
      </w:r>
      <w:r w:rsidRPr="00743E9D">
        <w:rPr>
          <w:rFonts w:cs="Arial"/>
          <w:sz w:val="22"/>
          <w:szCs w:val="22"/>
        </w:rPr>
        <w:t xml:space="preserve">mental health </w:t>
      </w:r>
      <w:r w:rsidR="00344DFA">
        <w:rPr>
          <w:rFonts w:cs="Arial"/>
          <w:sz w:val="22"/>
          <w:szCs w:val="22"/>
        </w:rPr>
        <w:t xml:space="preserve">or substance abuse </w:t>
      </w:r>
      <w:r w:rsidRPr="00743E9D">
        <w:rPr>
          <w:rFonts w:cs="Arial"/>
          <w:sz w:val="22"/>
          <w:szCs w:val="22"/>
        </w:rPr>
        <w:t xml:space="preserve">counselor, </w:t>
      </w:r>
      <w:r w:rsidR="002635D8">
        <w:rPr>
          <w:rFonts w:cs="Arial"/>
          <w:sz w:val="22"/>
          <w:szCs w:val="22"/>
        </w:rPr>
        <w:t xml:space="preserve">or </w:t>
      </w:r>
      <w:r w:rsidRPr="00743E9D">
        <w:rPr>
          <w:rFonts w:cs="Arial"/>
          <w:sz w:val="22"/>
          <w:szCs w:val="22"/>
        </w:rPr>
        <w:t xml:space="preserve">hospital that takes </w:t>
      </w:r>
      <w:proofErr w:type="spellStart"/>
      <w:r w:rsidRPr="00743E9D">
        <w:rPr>
          <w:rFonts w:cs="Arial"/>
          <w:sz w:val="22"/>
          <w:szCs w:val="22"/>
        </w:rPr>
        <w:t>MaineCare</w:t>
      </w:r>
      <w:proofErr w:type="spellEnd"/>
      <w:r w:rsidR="002635D8">
        <w:rPr>
          <w:rFonts w:cs="Arial"/>
          <w:sz w:val="22"/>
          <w:szCs w:val="22"/>
        </w:rPr>
        <w:t>.</w:t>
      </w:r>
      <w:r w:rsidRPr="00743E9D">
        <w:rPr>
          <w:rFonts w:cs="Arial"/>
          <w:sz w:val="22"/>
          <w:szCs w:val="22"/>
        </w:rPr>
        <w:t xml:space="preserve"> Go to </w:t>
      </w:r>
      <w:hyperlink r:id="rId8" w:history="1">
        <w:r w:rsidRPr="006B0E7F">
          <w:rPr>
            <w:rStyle w:val="Hyperlink"/>
            <w:rFonts w:cs="Arial"/>
            <w:sz w:val="22"/>
            <w:szCs w:val="22"/>
          </w:rPr>
          <w:t>www.MaineCare.gov</w:t>
        </w:r>
      </w:hyperlink>
      <w:r w:rsidRPr="00743E9D">
        <w:rPr>
          <w:rFonts w:cs="Arial"/>
          <w:sz w:val="22"/>
          <w:szCs w:val="22"/>
        </w:rPr>
        <w:t xml:space="preserve"> to apply and find out more information, or call </w:t>
      </w:r>
      <w:proofErr w:type="spellStart"/>
      <w:r w:rsidRPr="00743E9D">
        <w:rPr>
          <w:rFonts w:cs="Arial"/>
          <w:sz w:val="22"/>
          <w:szCs w:val="22"/>
        </w:rPr>
        <w:t>MaineCare</w:t>
      </w:r>
      <w:proofErr w:type="spellEnd"/>
      <w:r w:rsidRPr="00743E9D">
        <w:rPr>
          <w:rFonts w:cs="Arial"/>
          <w:sz w:val="22"/>
          <w:szCs w:val="22"/>
        </w:rPr>
        <w:t xml:space="preserve"> at: </w:t>
      </w:r>
      <w:r w:rsidRPr="00D66A31">
        <w:rPr>
          <w:rFonts w:cs="Arial"/>
          <w:b/>
          <w:sz w:val="22"/>
          <w:szCs w:val="22"/>
        </w:rPr>
        <w:t>1-800-977-6740</w:t>
      </w:r>
      <w:r w:rsidRPr="00743E9D">
        <w:rPr>
          <w:rFonts w:cs="Arial"/>
          <w:sz w:val="22"/>
          <w:szCs w:val="22"/>
        </w:rPr>
        <w:t>.</w:t>
      </w:r>
    </w:p>
    <w:p w:rsidR="00344DFA" w:rsidRPr="00344DFA" w:rsidRDefault="00344DFA" w:rsidP="00344DFA">
      <w:pPr>
        <w:pStyle w:val="ListParagraph"/>
        <w:numPr>
          <w:ilvl w:val="0"/>
          <w:numId w:val="0"/>
        </w:numPr>
        <w:spacing w:after="0" w:line="276" w:lineRule="auto"/>
        <w:ind w:left="360"/>
        <w:jc w:val="both"/>
        <w:rPr>
          <w:rFonts w:cs="Arial"/>
          <w:sz w:val="22"/>
          <w:szCs w:val="22"/>
        </w:rPr>
      </w:pPr>
    </w:p>
    <w:p w:rsidR="00222D85" w:rsidRDefault="00222D85" w:rsidP="00344DFA">
      <w:pPr>
        <w:pStyle w:val="ListParagraph"/>
        <w:numPr>
          <w:ilvl w:val="0"/>
          <w:numId w:val="2"/>
        </w:numPr>
        <w:spacing w:after="0" w:line="276" w:lineRule="auto"/>
        <w:jc w:val="both"/>
        <w:rPr>
          <w:rFonts w:cs="Arial"/>
          <w:sz w:val="22"/>
          <w:szCs w:val="22"/>
        </w:rPr>
      </w:pPr>
      <w:r w:rsidRPr="00743E9D">
        <w:rPr>
          <w:rFonts w:cs="Arial"/>
          <w:b/>
          <w:sz w:val="22"/>
          <w:szCs w:val="22"/>
        </w:rPr>
        <w:t xml:space="preserve">If you were in foster care at age 18 or older </w:t>
      </w:r>
      <w:r>
        <w:rPr>
          <w:rFonts w:cs="Arial"/>
          <w:b/>
          <w:sz w:val="22"/>
          <w:szCs w:val="22"/>
        </w:rPr>
        <w:t>in another s</w:t>
      </w:r>
      <w:r w:rsidRPr="00743E9D">
        <w:rPr>
          <w:rFonts w:cs="Arial"/>
          <w:b/>
          <w:sz w:val="22"/>
          <w:szCs w:val="22"/>
        </w:rPr>
        <w:t>tate and now live in Maine</w:t>
      </w:r>
      <w:r>
        <w:rPr>
          <w:rFonts w:cs="Arial"/>
          <w:b/>
          <w:sz w:val="22"/>
          <w:szCs w:val="22"/>
        </w:rPr>
        <w:t>:</w:t>
      </w:r>
      <w:r w:rsidRPr="00743E9D">
        <w:rPr>
          <w:rFonts w:cs="Arial"/>
          <w:sz w:val="22"/>
          <w:szCs w:val="22"/>
        </w:rPr>
        <w:t xml:space="preserve"> you </w:t>
      </w:r>
      <w:r>
        <w:rPr>
          <w:rFonts w:cs="Arial"/>
          <w:sz w:val="22"/>
          <w:szCs w:val="22"/>
        </w:rPr>
        <w:t xml:space="preserve">may be eligible for </w:t>
      </w:r>
      <w:proofErr w:type="spellStart"/>
      <w:r>
        <w:rPr>
          <w:rFonts w:cs="Arial"/>
          <w:sz w:val="22"/>
          <w:szCs w:val="22"/>
        </w:rPr>
        <w:t>MaineCare</w:t>
      </w:r>
      <w:proofErr w:type="spellEnd"/>
      <w:r>
        <w:rPr>
          <w:rFonts w:cs="Arial"/>
          <w:sz w:val="22"/>
          <w:szCs w:val="22"/>
        </w:rPr>
        <w:t xml:space="preserve"> (Medicaid) based on your income, or you may be able to </w:t>
      </w:r>
      <w:r w:rsidRPr="00743E9D">
        <w:rPr>
          <w:rFonts w:cs="Arial"/>
          <w:sz w:val="22"/>
          <w:szCs w:val="22"/>
        </w:rPr>
        <w:t xml:space="preserve">get health </w:t>
      </w:r>
      <w:r>
        <w:rPr>
          <w:rFonts w:cs="Arial"/>
          <w:sz w:val="22"/>
          <w:szCs w:val="22"/>
        </w:rPr>
        <w:t xml:space="preserve">coverage </w:t>
      </w:r>
      <w:r w:rsidRPr="00743E9D">
        <w:rPr>
          <w:rFonts w:cs="Arial"/>
          <w:sz w:val="22"/>
          <w:szCs w:val="22"/>
        </w:rPr>
        <w:t xml:space="preserve">through the Maine Marketplace, which helps uninsured people find affordable </w:t>
      </w:r>
      <w:r>
        <w:rPr>
          <w:rFonts w:cs="Arial"/>
          <w:sz w:val="22"/>
          <w:szCs w:val="22"/>
        </w:rPr>
        <w:t xml:space="preserve">health insurance </w:t>
      </w:r>
      <w:r w:rsidRPr="00743E9D">
        <w:rPr>
          <w:rFonts w:cs="Arial"/>
          <w:sz w:val="22"/>
          <w:szCs w:val="22"/>
        </w:rPr>
        <w:t xml:space="preserve">plans. </w:t>
      </w:r>
    </w:p>
    <w:p w:rsidR="00344DFA" w:rsidRDefault="00344DFA" w:rsidP="00344DFA">
      <w:pPr>
        <w:pStyle w:val="ListParagraph"/>
        <w:numPr>
          <w:ilvl w:val="0"/>
          <w:numId w:val="0"/>
        </w:numPr>
        <w:spacing w:after="0"/>
        <w:ind w:left="360"/>
        <w:jc w:val="both"/>
        <w:rPr>
          <w:rFonts w:cs="Arial"/>
          <w:b/>
          <w:sz w:val="22"/>
          <w:szCs w:val="22"/>
        </w:rPr>
      </w:pPr>
    </w:p>
    <w:p w:rsidR="00222D85" w:rsidRPr="00093EC9" w:rsidRDefault="00222D85" w:rsidP="00344DFA">
      <w:pPr>
        <w:pStyle w:val="ListParagraph"/>
        <w:numPr>
          <w:ilvl w:val="0"/>
          <w:numId w:val="2"/>
        </w:numPr>
        <w:spacing w:after="0"/>
        <w:jc w:val="both"/>
        <w:rPr>
          <w:rFonts w:cs="Arial"/>
          <w:b/>
          <w:sz w:val="22"/>
          <w:szCs w:val="22"/>
        </w:rPr>
      </w:pPr>
      <w:r>
        <w:rPr>
          <w:rFonts w:cs="Arial"/>
          <w:b/>
          <w:sz w:val="22"/>
          <w:szCs w:val="22"/>
        </w:rPr>
        <w:t>Open Enrollment happens once each year</w:t>
      </w:r>
      <w:r w:rsidRPr="00093EC9">
        <w:rPr>
          <w:rFonts w:cs="Arial"/>
          <w:b/>
          <w:sz w:val="22"/>
          <w:szCs w:val="22"/>
        </w:rPr>
        <w:t xml:space="preserve">. This year, </w:t>
      </w:r>
      <w:r>
        <w:rPr>
          <w:rFonts w:cs="Arial"/>
          <w:b/>
          <w:sz w:val="22"/>
          <w:szCs w:val="22"/>
        </w:rPr>
        <w:t xml:space="preserve">Open Enrollment is: </w:t>
      </w:r>
      <w:r w:rsidRPr="00093EC9">
        <w:rPr>
          <w:rFonts w:cs="Arial"/>
          <w:b/>
          <w:sz w:val="22"/>
          <w:szCs w:val="22"/>
        </w:rPr>
        <w:t xml:space="preserve">November 1–January 31. </w:t>
      </w:r>
      <w:r>
        <w:rPr>
          <w:rFonts w:cs="Arial"/>
          <w:b/>
          <w:sz w:val="22"/>
          <w:szCs w:val="22"/>
        </w:rPr>
        <w:softHyphen/>
      </w:r>
    </w:p>
    <w:p w:rsidR="00344DFA" w:rsidRDefault="00344DFA" w:rsidP="00344DFA">
      <w:pPr>
        <w:pStyle w:val="ListParagraph"/>
        <w:numPr>
          <w:ilvl w:val="0"/>
          <w:numId w:val="0"/>
        </w:numPr>
        <w:spacing w:after="0"/>
        <w:ind w:left="360"/>
        <w:jc w:val="both"/>
        <w:rPr>
          <w:rFonts w:cs="Arial"/>
          <w:sz w:val="22"/>
          <w:szCs w:val="22"/>
        </w:rPr>
      </w:pPr>
    </w:p>
    <w:p w:rsidR="00222D85" w:rsidRPr="00743E9D" w:rsidRDefault="00222D85" w:rsidP="00222D85">
      <w:pPr>
        <w:pStyle w:val="ListParagraph"/>
        <w:numPr>
          <w:ilvl w:val="0"/>
          <w:numId w:val="2"/>
        </w:numPr>
        <w:jc w:val="both"/>
        <w:rPr>
          <w:rFonts w:cs="Arial"/>
          <w:sz w:val="22"/>
          <w:szCs w:val="22"/>
        </w:rPr>
      </w:pPr>
      <w:r w:rsidRPr="00743E9D">
        <w:rPr>
          <w:rFonts w:cs="Arial"/>
          <w:sz w:val="22"/>
          <w:szCs w:val="22"/>
        </w:rPr>
        <w:t xml:space="preserve">You will need to fill out an application and you will be told if you qualify for: </w:t>
      </w:r>
    </w:p>
    <w:p w:rsidR="00222D85" w:rsidRPr="00743E9D" w:rsidRDefault="00222D85" w:rsidP="00222D85">
      <w:pPr>
        <w:pStyle w:val="ListParagraph"/>
        <w:numPr>
          <w:ilvl w:val="1"/>
          <w:numId w:val="2"/>
        </w:numPr>
        <w:jc w:val="both"/>
        <w:rPr>
          <w:rFonts w:cs="Arial"/>
          <w:sz w:val="22"/>
          <w:szCs w:val="22"/>
        </w:rPr>
      </w:pPr>
      <w:r w:rsidRPr="00743E9D">
        <w:rPr>
          <w:rFonts w:cs="Arial"/>
          <w:b/>
          <w:sz w:val="22"/>
          <w:szCs w:val="22"/>
        </w:rPr>
        <w:t>Private insurance plans.</w:t>
      </w:r>
      <w:r w:rsidRPr="00743E9D">
        <w:rPr>
          <w:rFonts w:cs="Arial"/>
          <w:sz w:val="22"/>
          <w:szCs w:val="22"/>
        </w:rPr>
        <w:t xml:space="preserve"> </w:t>
      </w:r>
      <w:r w:rsidRPr="00093EC9">
        <w:rPr>
          <w:rFonts w:cs="Arial"/>
          <w:b/>
          <w:i/>
          <w:sz w:val="22"/>
          <w:szCs w:val="22"/>
        </w:rPr>
        <w:t>Financial help is available</w:t>
      </w:r>
      <w:r>
        <w:rPr>
          <w:rFonts w:cs="Arial"/>
          <w:sz w:val="22"/>
          <w:szCs w:val="22"/>
        </w:rPr>
        <w:t xml:space="preserve">. </w:t>
      </w:r>
      <w:r w:rsidRPr="00743E9D">
        <w:rPr>
          <w:rFonts w:cs="Arial"/>
          <w:sz w:val="22"/>
          <w:szCs w:val="22"/>
        </w:rPr>
        <w:t>You may qualify for lower costs based on your income. Plans cover essential health benefits, pre-existing conditions, and preventive care.</w:t>
      </w:r>
    </w:p>
    <w:p w:rsidR="00222D85" w:rsidRPr="00743E9D" w:rsidRDefault="00222D85" w:rsidP="00222D85">
      <w:pPr>
        <w:pStyle w:val="ListParagraph"/>
        <w:numPr>
          <w:ilvl w:val="1"/>
          <w:numId w:val="2"/>
        </w:numPr>
        <w:jc w:val="both"/>
        <w:rPr>
          <w:rFonts w:cs="Arial"/>
          <w:sz w:val="22"/>
          <w:szCs w:val="22"/>
        </w:rPr>
      </w:pPr>
      <w:r w:rsidRPr="00743E9D">
        <w:rPr>
          <w:rFonts w:cs="Arial"/>
          <w:b/>
          <w:sz w:val="22"/>
          <w:szCs w:val="22"/>
        </w:rPr>
        <w:t>Medicaid and the Children’s Health Insurance Program (CHIP).</w:t>
      </w:r>
      <w:r w:rsidRPr="00743E9D">
        <w:rPr>
          <w:rFonts w:cs="Arial"/>
          <w:sz w:val="22"/>
          <w:szCs w:val="22"/>
        </w:rPr>
        <w:t xml:space="preserve"> These programs cover millions of individuals with limited income, disabilities, and other circumstances.  </w:t>
      </w:r>
    </w:p>
    <w:p w:rsidR="00222D85" w:rsidRPr="00743E9D" w:rsidRDefault="00222D85" w:rsidP="00222D85">
      <w:pPr>
        <w:pStyle w:val="ListParagraph"/>
        <w:numPr>
          <w:ilvl w:val="0"/>
          <w:numId w:val="2"/>
        </w:numPr>
        <w:jc w:val="both"/>
        <w:rPr>
          <w:rFonts w:cs="Arial"/>
          <w:sz w:val="22"/>
          <w:szCs w:val="22"/>
        </w:rPr>
      </w:pPr>
      <w:r w:rsidRPr="00743E9D">
        <w:rPr>
          <w:rFonts w:cs="Arial"/>
          <w:sz w:val="22"/>
          <w:szCs w:val="22"/>
        </w:rPr>
        <w:t xml:space="preserve">Go to </w:t>
      </w:r>
      <w:hyperlink r:id="rId9" w:history="1">
        <w:r w:rsidRPr="006B0E7F">
          <w:rPr>
            <w:rStyle w:val="Hyperlink"/>
            <w:rFonts w:cs="Arial"/>
            <w:sz w:val="22"/>
            <w:szCs w:val="22"/>
          </w:rPr>
          <w:t>www.HealthCare.gov</w:t>
        </w:r>
      </w:hyperlink>
      <w:r w:rsidRPr="00AA5458">
        <w:rPr>
          <w:rFonts w:cs="Arial"/>
          <w:b/>
          <w:sz w:val="22"/>
          <w:szCs w:val="22"/>
        </w:rPr>
        <w:t xml:space="preserve"> </w:t>
      </w:r>
      <w:r w:rsidRPr="00743E9D">
        <w:rPr>
          <w:rFonts w:cs="Arial"/>
          <w:sz w:val="22"/>
          <w:szCs w:val="22"/>
        </w:rPr>
        <w:t>to learn a</w:t>
      </w:r>
      <w:r>
        <w:rPr>
          <w:rFonts w:cs="Arial"/>
          <w:sz w:val="22"/>
          <w:szCs w:val="22"/>
        </w:rPr>
        <w:t xml:space="preserve">bout how the Marketplace works and </w:t>
      </w:r>
      <w:r w:rsidRPr="00743E9D">
        <w:rPr>
          <w:rFonts w:cs="Arial"/>
          <w:sz w:val="22"/>
          <w:szCs w:val="22"/>
        </w:rPr>
        <w:t xml:space="preserve">how to get </w:t>
      </w:r>
      <w:r>
        <w:rPr>
          <w:rFonts w:cs="Arial"/>
          <w:sz w:val="22"/>
          <w:szCs w:val="22"/>
        </w:rPr>
        <w:t xml:space="preserve">health </w:t>
      </w:r>
      <w:r w:rsidRPr="00743E9D">
        <w:rPr>
          <w:rFonts w:cs="Arial"/>
          <w:sz w:val="22"/>
          <w:szCs w:val="22"/>
        </w:rPr>
        <w:t xml:space="preserve">insurance.  </w:t>
      </w:r>
    </w:p>
    <w:p w:rsidR="00222D85" w:rsidRPr="00AA5458" w:rsidRDefault="00222D85" w:rsidP="00222D85">
      <w:pPr>
        <w:pStyle w:val="ListParagraph"/>
        <w:numPr>
          <w:ilvl w:val="0"/>
          <w:numId w:val="2"/>
        </w:numPr>
        <w:jc w:val="both"/>
        <w:rPr>
          <w:rFonts w:cs="Arial"/>
          <w:b/>
          <w:sz w:val="22"/>
          <w:szCs w:val="22"/>
        </w:rPr>
      </w:pPr>
      <w:r w:rsidRPr="00AA5458">
        <w:rPr>
          <w:rFonts w:cs="Arial"/>
          <w:b/>
          <w:sz w:val="22"/>
          <w:szCs w:val="22"/>
        </w:rPr>
        <w:t xml:space="preserve">Free help is available. </w:t>
      </w:r>
      <w:r w:rsidRPr="00AA5458">
        <w:rPr>
          <w:rFonts w:cs="Arial"/>
          <w:sz w:val="22"/>
          <w:szCs w:val="22"/>
        </w:rPr>
        <w:t xml:space="preserve">Get answers to your questions by contacting our trained professionals for free and confidential assistance. Call </w:t>
      </w:r>
      <w:r w:rsidRPr="00344DFA">
        <w:rPr>
          <w:rFonts w:cs="Arial"/>
          <w:b/>
        </w:rPr>
        <w:t>1-800-318-2596</w:t>
      </w:r>
      <w:r w:rsidRPr="00AA5458">
        <w:rPr>
          <w:rFonts w:cs="Arial"/>
          <w:sz w:val="22"/>
          <w:szCs w:val="22"/>
        </w:rPr>
        <w:t xml:space="preserve"> or find free in-person help in your community by visiting:</w:t>
      </w:r>
      <w:r w:rsidRPr="00AA5458">
        <w:rPr>
          <w:rFonts w:cs="Arial"/>
          <w:b/>
          <w:sz w:val="22"/>
          <w:szCs w:val="22"/>
        </w:rPr>
        <w:t xml:space="preserve"> </w:t>
      </w:r>
      <w:hyperlink r:id="rId10" w:history="1">
        <w:r w:rsidRPr="00344DFA">
          <w:rPr>
            <w:rStyle w:val="Hyperlink"/>
            <w:rFonts w:cs="Arial"/>
          </w:rPr>
          <w:t>LocalHelp.HealthCare.gov</w:t>
        </w:r>
      </w:hyperlink>
      <w:r w:rsidRPr="00AA5458">
        <w:rPr>
          <w:rFonts w:cs="Arial"/>
          <w:b/>
          <w:sz w:val="22"/>
          <w:szCs w:val="22"/>
        </w:rPr>
        <w:t xml:space="preserve">. </w:t>
      </w:r>
    </w:p>
    <w:p w:rsidR="00222D85" w:rsidRPr="00384B27" w:rsidRDefault="00222D85" w:rsidP="00384B27">
      <w:pPr>
        <w:jc w:val="both"/>
        <w:rPr>
          <w:rFonts w:cs="Arial"/>
          <w:b/>
          <w:sz w:val="22"/>
          <w:szCs w:val="22"/>
        </w:rPr>
      </w:pPr>
      <w:proofErr w:type="gramStart"/>
      <w:r w:rsidRPr="00384B27">
        <w:rPr>
          <w:rFonts w:cs="Arial"/>
          <w:b/>
          <w:sz w:val="22"/>
          <w:szCs w:val="22"/>
        </w:rPr>
        <w:t>Ready to apply and enroll, or have questions?</w:t>
      </w:r>
      <w:proofErr w:type="gramEnd"/>
      <w:r w:rsidRPr="00384B27">
        <w:rPr>
          <w:rFonts w:cs="Arial"/>
          <w:b/>
          <w:sz w:val="22"/>
          <w:szCs w:val="22"/>
        </w:rPr>
        <w:t xml:space="preserve">  </w:t>
      </w:r>
    </w:p>
    <w:p w:rsidR="00B80D59" w:rsidRPr="00B80D59" w:rsidRDefault="00222D85" w:rsidP="00222D85">
      <w:pPr>
        <w:pStyle w:val="ListParagraph"/>
        <w:numPr>
          <w:ilvl w:val="0"/>
          <w:numId w:val="2"/>
        </w:numPr>
        <w:jc w:val="both"/>
      </w:pPr>
      <w:r w:rsidRPr="00093EC9">
        <w:rPr>
          <w:rFonts w:cs="Arial"/>
          <w:sz w:val="22"/>
          <w:szCs w:val="22"/>
        </w:rPr>
        <w:t xml:space="preserve">Visit </w:t>
      </w:r>
      <w:hyperlink r:id="rId11" w:history="1">
        <w:r w:rsidRPr="00344DFA">
          <w:rPr>
            <w:rStyle w:val="Hyperlink"/>
            <w:rFonts w:cs="Arial"/>
          </w:rPr>
          <w:t>HealthCare.gov</w:t>
        </w:r>
      </w:hyperlink>
      <w:r w:rsidRPr="00093EC9">
        <w:rPr>
          <w:rFonts w:cs="Arial"/>
          <w:sz w:val="22"/>
          <w:szCs w:val="22"/>
        </w:rPr>
        <w:t xml:space="preserve"> or call </w:t>
      </w:r>
      <w:r w:rsidRPr="00344DFA">
        <w:rPr>
          <w:rFonts w:cs="Arial"/>
          <w:b/>
        </w:rPr>
        <w:t>1-800-318-2596</w:t>
      </w:r>
      <w:r w:rsidRPr="00093EC9">
        <w:rPr>
          <w:rFonts w:cs="Arial"/>
          <w:sz w:val="22"/>
          <w:szCs w:val="22"/>
        </w:rPr>
        <w:t xml:space="preserve">, 24 hours a day, 7 </w:t>
      </w:r>
      <w:r w:rsidRPr="00384B27">
        <w:rPr>
          <w:rFonts w:cs="Arial"/>
          <w:sz w:val="22"/>
          <w:szCs w:val="22"/>
        </w:rPr>
        <w:t xml:space="preserve">days a week.  </w:t>
      </w:r>
    </w:p>
    <w:p w:rsidR="00017C7E" w:rsidRPr="00B80D59" w:rsidRDefault="006505F7" w:rsidP="003D55DD">
      <w:pPr>
        <w:pStyle w:val="ListParagraph"/>
        <w:numPr>
          <w:ilvl w:val="0"/>
          <w:numId w:val="2"/>
        </w:numPr>
        <w:jc w:val="both"/>
      </w:pPr>
      <w:r>
        <w:rPr>
          <w:noProof/>
        </w:rPr>
        <w:drawing>
          <wp:anchor distT="0" distB="0" distL="114300" distR="114300" simplePos="0" relativeHeight="251660287" behindDoc="1" locked="0" layoutInCell="0" allowOverlap="1" wp14:anchorId="2F324946" wp14:editId="3731DA3F">
            <wp:simplePos x="0" y="0"/>
            <wp:positionH relativeFrom="page">
              <wp:posOffset>-15240</wp:posOffset>
            </wp:positionH>
            <wp:positionV relativeFrom="page">
              <wp:posOffset>8510270</wp:posOffset>
            </wp:positionV>
            <wp:extent cx="7803515" cy="1578610"/>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2-MaineFull-04-01-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03515" cy="1578610"/>
                    </a:xfrm>
                    <a:prstGeom prst="rect">
                      <a:avLst/>
                    </a:prstGeom>
                  </pic:spPr>
                </pic:pic>
              </a:graphicData>
            </a:graphic>
            <wp14:sizeRelH relativeFrom="page">
              <wp14:pctWidth>0</wp14:pctWidth>
            </wp14:sizeRelH>
            <wp14:sizeRelV relativeFrom="page">
              <wp14:pctHeight>0</wp14:pctHeight>
            </wp14:sizeRelV>
          </wp:anchor>
        </w:drawing>
      </w:r>
      <w:r w:rsidR="00222D85" w:rsidRPr="00384B27">
        <w:rPr>
          <w:noProof/>
        </w:rPr>
        <w:drawing>
          <wp:anchor distT="0" distB="0" distL="114300" distR="114300" simplePos="0" relativeHeight="251662336" behindDoc="0" locked="0" layoutInCell="1" allowOverlap="1" wp14:anchorId="0E8E783C" wp14:editId="0AA74501">
            <wp:simplePos x="0" y="0"/>
            <wp:positionH relativeFrom="page">
              <wp:posOffset>4253230</wp:posOffset>
            </wp:positionH>
            <wp:positionV relativeFrom="page">
              <wp:posOffset>9290685</wp:posOffset>
            </wp:positionV>
            <wp:extent cx="2872740" cy="358140"/>
            <wp:effectExtent l="0" t="0" r="3810" b="3810"/>
            <wp:wrapThrough wrapText="bothSides">
              <wp:wrapPolygon edited="0">
                <wp:start x="3438" y="0"/>
                <wp:lineTo x="0" y="19532"/>
                <wp:lineTo x="0" y="20681"/>
                <wp:lineTo x="18907" y="20681"/>
                <wp:lineTo x="21485" y="19532"/>
                <wp:lineTo x="21485" y="10340"/>
                <wp:lineTo x="4011" y="0"/>
                <wp:lineTo x="3438" y="0"/>
              </wp:wrapPolygon>
            </wp:wrapThrough>
            <wp:docPr id="27" name="Picture 27" descr="Health Insurance Marketpla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_LogoFinal_White.eps"/>
                    <pic:cNvPicPr/>
                  </pic:nvPicPr>
                  <pic:blipFill>
                    <a:blip r:embed="rId13">
                      <a:extLst>
                        <a:ext uri="{28A0092B-C50C-407E-A947-70E740481C1C}">
                          <a14:useLocalDpi xmlns:a14="http://schemas.microsoft.com/office/drawing/2010/main"/>
                        </a:ext>
                      </a:extLst>
                    </a:blip>
                    <a:stretch>
                      <a:fillRect/>
                    </a:stretch>
                  </pic:blipFill>
                  <pic:spPr>
                    <a:xfrm>
                      <a:off x="0" y="0"/>
                      <a:ext cx="2872740" cy="358140"/>
                    </a:xfrm>
                    <a:prstGeom prst="rect">
                      <a:avLst/>
                    </a:prstGeom>
                  </pic:spPr>
                </pic:pic>
              </a:graphicData>
            </a:graphic>
            <wp14:sizeRelH relativeFrom="page">
              <wp14:pctWidth>0</wp14:pctWidth>
            </wp14:sizeRelH>
            <wp14:sizeRelV relativeFrom="page">
              <wp14:pctHeight>0</wp14:pctHeight>
            </wp14:sizeRelV>
          </wp:anchor>
        </w:drawing>
      </w:r>
      <w:r w:rsidR="00222D85" w:rsidRPr="00B80D59">
        <w:rPr>
          <w:rFonts w:cs="Arial"/>
          <w:sz w:val="22"/>
          <w:szCs w:val="22"/>
        </w:rPr>
        <w:t xml:space="preserve">Visit </w:t>
      </w:r>
      <w:r w:rsidR="002C2B31">
        <w:rPr>
          <w:rFonts w:cs="Arial"/>
          <w:b/>
          <w:sz w:val="22"/>
          <w:szCs w:val="22"/>
        </w:rPr>
        <w:t>The Opportunity Alliance</w:t>
      </w:r>
      <w:r w:rsidR="00222D85" w:rsidRPr="00B80D59">
        <w:rPr>
          <w:rFonts w:cs="Arial"/>
          <w:sz w:val="22"/>
          <w:szCs w:val="22"/>
        </w:rPr>
        <w:t xml:space="preserve">: </w:t>
      </w:r>
      <w:hyperlink r:id="rId14" w:history="1">
        <w:r w:rsidR="002C2B31" w:rsidRPr="000E2FD1">
          <w:rPr>
            <w:rStyle w:val="Hyperlink"/>
            <w:rFonts w:cs="Arial"/>
            <w:sz w:val="22"/>
            <w:szCs w:val="22"/>
          </w:rPr>
          <w:t>www.opportunityalliance.org</w:t>
        </w:r>
      </w:hyperlink>
      <w:r w:rsidR="003D55DD">
        <w:rPr>
          <w:rFonts w:cs="Arial"/>
          <w:sz w:val="22"/>
          <w:szCs w:val="22"/>
        </w:rPr>
        <w:t xml:space="preserve"> </w:t>
      </w:r>
      <w:r w:rsidR="00222D85" w:rsidRPr="003D55DD">
        <w:rPr>
          <w:rFonts w:cs="Arial"/>
          <w:sz w:val="22"/>
          <w:szCs w:val="22"/>
        </w:rPr>
        <w:t xml:space="preserve">or call </w:t>
      </w:r>
      <w:r w:rsidR="00222D85" w:rsidRPr="003D55DD">
        <w:rPr>
          <w:rFonts w:cs="Arial"/>
          <w:b/>
        </w:rPr>
        <w:t>1-8</w:t>
      </w:r>
      <w:r w:rsidR="002C2B31">
        <w:rPr>
          <w:rFonts w:cs="Arial"/>
          <w:b/>
        </w:rPr>
        <w:t>77</w:t>
      </w:r>
      <w:r w:rsidR="00222D85" w:rsidRPr="003D55DD">
        <w:rPr>
          <w:rFonts w:cs="Arial"/>
          <w:b/>
        </w:rPr>
        <w:t>-</w:t>
      </w:r>
      <w:r w:rsidR="002C2B31">
        <w:rPr>
          <w:rFonts w:cs="Arial"/>
          <w:b/>
        </w:rPr>
        <w:t>429</w:t>
      </w:r>
      <w:r w:rsidR="003D55DD">
        <w:rPr>
          <w:rFonts w:cs="Arial"/>
          <w:b/>
        </w:rPr>
        <w:t>-</w:t>
      </w:r>
      <w:r w:rsidR="002C2B31">
        <w:rPr>
          <w:rFonts w:cs="Arial"/>
          <w:b/>
        </w:rPr>
        <w:t>6884</w:t>
      </w:r>
      <w:bookmarkStart w:id="0" w:name="_GoBack"/>
      <w:bookmarkEnd w:id="0"/>
      <w:r w:rsidR="00222D85" w:rsidRPr="003D55DD">
        <w:rPr>
          <w:rFonts w:cs="Arial"/>
          <w:sz w:val="22"/>
          <w:szCs w:val="22"/>
        </w:rPr>
        <w:t>.</w:t>
      </w:r>
      <w:r w:rsidR="00222D85" w:rsidRPr="00B80D59">
        <w:t xml:space="preserve"> </w:t>
      </w:r>
      <w:r w:rsidR="00017C7E" w:rsidRPr="002B219E">
        <w:rPr>
          <w:noProof/>
        </w:rPr>
        <w:drawing>
          <wp:anchor distT="0" distB="0" distL="114300" distR="114300" simplePos="0" relativeHeight="251666432" behindDoc="1" locked="0" layoutInCell="0" allowOverlap="1" wp14:anchorId="38D1C148" wp14:editId="61F0BD8C">
            <wp:simplePos x="0" y="0"/>
            <wp:positionH relativeFrom="page">
              <wp:posOffset>1390015</wp:posOffset>
            </wp:positionH>
            <wp:positionV relativeFrom="page">
              <wp:posOffset>9351010</wp:posOffset>
            </wp:positionV>
            <wp:extent cx="2057400" cy="320040"/>
            <wp:effectExtent l="0" t="0" r="0" b="3810"/>
            <wp:wrapNone/>
            <wp:docPr id="24" name="Picture 24" descr="Administration for Children and Famili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logo-full-revers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320040"/>
                    </a:xfrm>
                    <a:prstGeom prst="rect">
                      <a:avLst/>
                    </a:prstGeom>
                  </pic:spPr>
                </pic:pic>
              </a:graphicData>
            </a:graphic>
            <wp14:sizeRelH relativeFrom="page">
              <wp14:pctWidth>0</wp14:pctWidth>
            </wp14:sizeRelH>
            <wp14:sizeRelV relativeFrom="page">
              <wp14:pctHeight>0</wp14:pctHeight>
            </wp14:sizeRelV>
          </wp:anchor>
        </w:drawing>
      </w:r>
      <w:r w:rsidR="00D05229" w:rsidRPr="002B219E">
        <w:rPr>
          <w:noProof/>
        </w:rPr>
        <w:drawing>
          <wp:anchor distT="0" distB="0" distL="114300" distR="114300" simplePos="0" relativeHeight="251661312" behindDoc="0" locked="0" layoutInCell="1" allowOverlap="1" wp14:anchorId="6BA48E41" wp14:editId="22F2511F">
            <wp:simplePos x="0" y="0"/>
            <wp:positionH relativeFrom="page">
              <wp:posOffset>500380</wp:posOffset>
            </wp:positionH>
            <wp:positionV relativeFrom="page">
              <wp:posOffset>9154795</wp:posOffset>
            </wp:positionV>
            <wp:extent cx="682625" cy="688340"/>
            <wp:effectExtent l="0" t="0" r="3175" b="0"/>
            <wp:wrapThrough wrapText="bothSides">
              <wp:wrapPolygon edited="0">
                <wp:start x="5425" y="0"/>
                <wp:lineTo x="0" y="4185"/>
                <wp:lineTo x="0" y="14945"/>
                <wp:lineTo x="4220" y="19129"/>
                <wp:lineTo x="7836" y="20923"/>
                <wp:lineTo x="15070" y="20923"/>
                <wp:lineTo x="20495" y="15542"/>
                <wp:lineTo x="21098" y="14347"/>
                <wp:lineTo x="18687" y="9565"/>
                <wp:lineTo x="21098" y="5380"/>
                <wp:lineTo x="20495" y="2989"/>
                <wp:lineTo x="14467" y="0"/>
                <wp:lineTo x="5425" y="0"/>
              </wp:wrapPolygon>
            </wp:wrapThrough>
            <wp:docPr id="25" name="Picture 25" descr="Department of Health and Human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_logo_White.eps"/>
                    <pic:cNvPicPr/>
                  </pic:nvPicPr>
                  <pic:blipFill>
                    <a:blip r:embed="rId16" cstate="screen">
                      <a:extLst>
                        <a:ext uri="{28A0092B-C50C-407E-A947-70E740481C1C}">
                          <a14:useLocalDpi xmlns:a14="http://schemas.microsoft.com/office/drawing/2010/main"/>
                        </a:ext>
                      </a:extLst>
                    </a:blip>
                    <a:stretch>
                      <a:fillRect/>
                    </a:stretch>
                  </pic:blipFill>
                  <pic:spPr>
                    <a:xfrm>
                      <a:off x="0" y="0"/>
                      <a:ext cx="682625" cy="688340"/>
                    </a:xfrm>
                    <a:prstGeom prst="rect">
                      <a:avLst/>
                    </a:prstGeom>
                  </pic:spPr>
                </pic:pic>
              </a:graphicData>
            </a:graphic>
            <wp14:sizeRelH relativeFrom="page">
              <wp14:pctWidth>0</wp14:pctWidth>
            </wp14:sizeRelH>
            <wp14:sizeRelV relativeFrom="page">
              <wp14:pctHeight>0</wp14:pctHeight>
            </wp14:sizeRelV>
          </wp:anchor>
        </w:drawing>
      </w:r>
    </w:p>
    <w:sectPr w:rsidR="00017C7E" w:rsidRPr="00B80D59" w:rsidSect="004E26AD">
      <w:pgSz w:w="12240" w:h="15840"/>
      <w:pgMar w:top="23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47E65"/>
    <w:multiLevelType w:val="hybridMultilevel"/>
    <w:tmpl w:val="F8A69F12"/>
    <w:lvl w:ilvl="0" w:tplc="E22E9922">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6F92291"/>
    <w:multiLevelType w:val="hybridMultilevel"/>
    <w:tmpl w:val="A85C5E9A"/>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9E"/>
    <w:rsid w:val="00006A67"/>
    <w:rsid w:val="00017C7E"/>
    <w:rsid w:val="001D2DEE"/>
    <w:rsid w:val="00222D85"/>
    <w:rsid w:val="002635D8"/>
    <w:rsid w:val="002A0D22"/>
    <w:rsid w:val="002B219E"/>
    <w:rsid w:val="002C2B31"/>
    <w:rsid w:val="0032427A"/>
    <w:rsid w:val="00344DFA"/>
    <w:rsid w:val="00360860"/>
    <w:rsid w:val="00384B27"/>
    <w:rsid w:val="003A53E4"/>
    <w:rsid w:val="003D55DD"/>
    <w:rsid w:val="00422978"/>
    <w:rsid w:val="004A56FD"/>
    <w:rsid w:val="004B194C"/>
    <w:rsid w:val="004E26AD"/>
    <w:rsid w:val="005D4944"/>
    <w:rsid w:val="006505F7"/>
    <w:rsid w:val="006865D2"/>
    <w:rsid w:val="00923567"/>
    <w:rsid w:val="00962700"/>
    <w:rsid w:val="009A3361"/>
    <w:rsid w:val="00B80D59"/>
    <w:rsid w:val="00BF6DB0"/>
    <w:rsid w:val="00C45A24"/>
    <w:rsid w:val="00CF7CA9"/>
    <w:rsid w:val="00D05229"/>
    <w:rsid w:val="00D15367"/>
    <w:rsid w:val="00D66A31"/>
    <w:rsid w:val="00E7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text"/>
    <w:qFormat/>
    <w:rsid w:val="00222D85"/>
    <w:pPr>
      <w:spacing w:after="12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Catalog">
    <w:name w:val="CA Catalog"/>
    <w:aliases w:val="CAT"/>
    <w:basedOn w:val="ColorfulGrid-Accent6"/>
    <w:uiPriority w:val="99"/>
    <w:rsid w:val="00D15367"/>
    <w:rPr>
      <w:rFonts w:cs="Times New Roman"/>
      <w:b/>
      <w:sz w:val="24"/>
      <w:szCs w:val="24"/>
      <w:lang w:bidi="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FDE9D9" w:themeFill="accent6" w:themeFillTint="33"/>
    </w:tcPr>
    <w:tblStylePr w:type="firstRow">
      <w:rPr>
        <w:b/>
        <w:bCs/>
        <w:i/>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6">
    <w:name w:val="Colorful Grid Accent 6"/>
    <w:basedOn w:val="TableNormal"/>
    <w:uiPriority w:val="73"/>
    <w:rsid w:val="00D153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D052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29"/>
    <w:rPr>
      <w:rFonts w:ascii="Tahoma" w:hAnsi="Tahoma" w:cs="Tahoma"/>
      <w:sz w:val="16"/>
      <w:szCs w:val="16"/>
    </w:rPr>
  </w:style>
  <w:style w:type="paragraph" w:styleId="Title">
    <w:name w:val="Title"/>
    <w:basedOn w:val="Normal"/>
    <w:next w:val="Normal"/>
    <w:link w:val="TitleChar"/>
    <w:uiPriority w:val="10"/>
    <w:qFormat/>
    <w:rsid w:val="00017C7E"/>
    <w:pPr>
      <w:spacing w:after="240"/>
    </w:pPr>
    <w:rPr>
      <w:rFonts w:eastAsiaTheme="majorEastAsia" w:cstheme="majorBidi"/>
      <w:b/>
      <w:color w:val="17365D" w:themeColor="text2" w:themeShade="BF"/>
      <w:kern w:val="28"/>
      <w:sz w:val="60"/>
      <w:szCs w:val="52"/>
    </w:rPr>
  </w:style>
  <w:style w:type="character" w:customStyle="1" w:styleId="TitleChar">
    <w:name w:val="Title Char"/>
    <w:basedOn w:val="DefaultParagraphFont"/>
    <w:link w:val="Title"/>
    <w:uiPriority w:val="10"/>
    <w:rsid w:val="00017C7E"/>
    <w:rPr>
      <w:rFonts w:ascii="Arial" w:eastAsiaTheme="majorEastAsia" w:hAnsi="Arial" w:cstheme="majorBidi"/>
      <w:b/>
      <w:color w:val="17365D" w:themeColor="text2" w:themeShade="BF"/>
      <w:kern w:val="28"/>
      <w:sz w:val="60"/>
      <w:szCs w:val="52"/>
    </w:rPr>
  </w:style>
  <w:style w:type="paragraph" w:styleId="ListParagraph">
    <w:name w:val="List Paragraph"/>
    <w:aliases w:val="bulleted list"/>
    <w:basedOn w:val="Normal"/>
    <w:uiPriority w:val="34"/>
    <w:qFormat/>
    <w:rsid w:val="00017C7E"/>
    <w:pPr>
      <w:numPr>
        <w:numId w:val="1"/>
      </w:numPr>
      <w:spacing w:after="240"/>
    </w:pPr>
  </w:style>
  <w:style w:type="character" w:styleId="Hyperlink">
    <w:name w:val="Hyperlink"/>
    <w:basedOn w:val="DefaultParagraphFont"/>
    <w:uiPriority w:val="99"/>
    <w:unhideWhenUsed/>
    <w:rsid w:val="00017C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text"/>
    <w:qFormat/>
    <w:rsid w:val="00222D85"/>
    <w:pPr>
      <w:spacing w:after="12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Catalog">
    <w:name w:val="CA Catalog"/>
    <w:aliases w:val="CAT"/>
    <w:basedOn w:val="ColorfulGrid-Accent6"/>
    <w:uiPriority w:val="99"/>
    <w:rsid w:val="00D15367"/>
    <w:rPr>
      <w:rFonts w:cs="Times New Roman"/>
      <w:b/>
      <w:sz w:val="24"/>
      <w:szCs w:val="24"/>
      <w:lang w:bidi="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FDE9D9" w:themeFill="accent6" w:themeFillTint="33"/>
    </w:tcPr>
    <w:tblStylePr w:type="firstRow">
      <w:rPr>
        <w:b/>
        <w:bCs/>
        <w:i/>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6">
    <w:name w:val="Colorful Grid Accent 6"/>
    <w:basedOn w:val="TableNormal"/>
    <w:uiPriority w:val="73"/>
    <w:rsid w:val="00D153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D052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29"/>
    <w:rPr>
      <w:rFonts w:ascii="Tahoma" w:hAnsi="Tahoma" w:cs="Tahoma"/>
      <w:sz w:val="16"/>
      <w:szCs w:val="16"/>
    </w:rPr>
  </w:style>
  <w:style w:type="paragraph" w:styleId="Title">
    <w:name w:val="Title"/>
    <w:basedOn w:val="Normal"/>
    <w:next w:val="Normal"/>
    <w:link w:val="TitleChar"/>
    <w:uiPriority w:val="10"/>
    <w:qFormat/>
    <w:rsid w:val="00017C7E"/>
    <w:pPr>
      <w:spacing w:after="240"/>
    </w:pPr>
    <w:rPr>
      <w:rFonts w:eastAsiaTheme="majorEastAsia" w:cstheme="majorBidi"/>
      <w:b/>
      <w:color w:val="17365D" w:themeColor="text2" w:themeShade="BF"/>
      <w:kern w:val="28"/>
      <w:sz w:val="60"/>
      <w:szCs w:val="52"/>
    </w:rPr>
  </w:style>
  <w:style w:type="character" w:customStyle="1" w:styleId="TitleChar">
    <w:name w:val="Title Char"/>
    <w:basedOn w:val="DefaultParagraphFont"/>
    <w:link w:val="Title"/>
    <w:uiPriority w:val="10"/>
    <w:rsid w:val="00017C7E"/>
    <w:rPr>
      <w:rFonts w:ascii="Arial" w:eastAsiaTheme="majorEastAsia" w:hAnsi="Arial" w:cstheme="majorBidi"/>
      <w:b/>
      <w:color w:val="17365D" w:themeColor="text2" w:themeShade="BF"/>
      <w:kern w:val="28"/>
      <w:sz w:val="60"/>
      <w:szCs w:val="52"/>
    </w:rPr>
  </w:style>
  <w:style w:type="paragraph" w:styleId="ListParagraph">
    <w:name w:val="List Paragraph"/>
    <w:aliases w:val="bulleted list"/>
    <w:basedOn w:val="Normal"/>
    <w:uiPriority w:val="34"/>
    <w:qFormat/>
    <w:rsid w:val="00017C7E"/>
    <w:pPr>
      <w:numPr>
        <w:numId w:val="1"/>
      </w:numPr>
      <w:spacing w:after="240"/>
    </w:pPr>
  </w:style>
  <w:style w:type="character" w:styleId="Hyperlink">
    <w:name w:val="Hyperlink"/>
    <w:basedOn w:val="DefaultParagraphFont"/>
    <w:uiPriority w:val="99"/>
    <w:unhideWhenUsed/>
    <w:rsid w:val="00017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Care.gov" TargetMode="External"/><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ealthcare.gov/"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localhelp.healthcare.gov/" TargetMode="External"/><Relationship Id="rId4" Type="http://schemas.openxmlformats.org/officeDocument/2006/relationships/settings" Target="settings.xml"/><Relationship Id="rId9" Type="http://schemas.openxmlformats.org/officeDocument/2006/relationships/hyperlink" Target="http://www.HealthCare.gov" TargetMode="External"/><Relationship Id="rId14" Type="http://schemas.openxmlformats.org/officeDocument/2006/relationships/hyperlink" Target="http://www.opportuni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Maine Former Foster Youth: Got Health Insurance?</vt:lpstr>
    </vt:vector>
  </TitlesOfParts>
  <Company>DHHS</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Former Foster Youth: Got Health Insurance?</dc:title>
  <dc:creator>Windows User</dc:creator>
  <cp:keywords>Maine, Foster Youth, ACA, Affordable Care Act</cp:keywords>
  <cp:lastModifiedBy>Linda Greenberg</cp:lastModifiedBy>
  <cp:revision>2</cp:revision>
  <cp:lastPrinted>2015-11-16T15:23:00Z</cp:lastPrinted>
  <dcterms:created xsi:type="dcterms:W3CDTF">2015-12-04T15:26:00Z</dcterms:created>
  <dcterms:modified xsi:type="dcterms:W3CDTF">2015-12-04T15:26:00Z</dcterms:modified>
</cp:coreProperties>
</file>