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25286B" w14:textId="0137AF01" w:rsidR="00AC1C66" w:rsidRDefault="00E9055C" w:rsidP="00EC3639">
      <w:pPr>
        <w:spacing w:line="240" w:lineRule="auto"/>
        <w:contextualSpacing/>
        <w:rPr>
          <w:b/>
        </w:rPr>
      </w:pPr>
      <w:r>
        <w:rPr>
          <w:b/>
        </w:rPr>
        <w:t xml:space="preserve">Policy/Advocacy Update – </w:t>
      </w:r>
      <w:r w:rsidR="00340940">
        <w:rPr>
          <w:b/>
        </w:rPr>
        <w:t>August</w:t>
      </w:r>
      <w:r w:rsidR="003721CA">
        <w:rPr>
          <w:b/>
        </w:rPr>
        <w:t xml:space="preserve"> </w:t>
      </w:r>
      <w:r w:rsidR="00422527">
        <w:rPr>
          <w:b/>
        </w:rPr>
        <w:t>2015</w:t>
      </w:r>
    </w:p>
    <w:p w14:paraId="3D693CAD" w14:textId="77777777" w:rsidR="00A73A3B" w:rsidRPr="00E9055C" w:rsidRDefault="00A73A3B" w:rsidP="00A73A3B">
      <w:pPr>
        <w:spacing w:line="240" w:lineRule="auto"/>
        <w:contextualSpacing/>
        <w:rPr>
          <w:b/>
        </w:rPr>
      </w:pPr>
      <w:r w:rsidRPr="00E9055C">
        <w:rPr>
          <w:b/>
        </w:rPr>
        <w:t>Federal Legislation Update:</w:t>
      </w:r>
    </w:p>
    <w:p w14:paraId="5685A698" w14:textId="3536562C" w:rsidR="006E5142" w:rsidRPr="006E5142" w:rsidRDefault="00FA14F7" w:rsidP="00C720EE">
      <w:pPr>
        <w:pStyle w:val="ListParagraph"/>
        <w:numPr>
          <w:ilvl w:val="0"/>
          <w:numId w:val="11"/>
        </w:numPr>
        <w:ind w:left="720"/>
        <w:rPr>
          <w:b/>
        </w:rPr>
      </w:pPr>
      <w:r>
        <w:rPr>
          <w:b/>
        </w:rPr>
        <w:t xml:space="preserve">National Alliance to End Homelessness Annual Conference:  </w:t>
      </w:r>
      <w:r w:rsidR="006E5142" w:rsidRPr="006E5142">
        <w:t>Ten individuals from Maine attended the 2015 National Conference on Ending Homelessness 7/15-7/17 in Washington, DC.</w:t>
      </w:r>
      <w:r w:rsidR="006E5142">
        <w:rPr>
          <w:highlight w:val="yellow"/>
        </w:rPr>
        <w:t xml:space="preserve">  </w:t>
      </w:r>
      <w:r w:rsidR="005F1D8B">
        <w:t>T</w:t>
      </w:r>
      <w:r w:rsidR="006E5142" w:rsidRPr="006E5142">
        <w:t xml:space="preserve">he conference </w:t>
      </w:r>
      <w:r w:rsidR="005F1D8B">
        <w:t xml:space="preserve">engaging </w:t>
      </w:r>
      <w:r w:rsidR="006E5142" w:rsidRPr="006E5142">
        <w:t xml:space="preserve">workshops, including </w:t>
      </w:r>
      <w:r w:rsidR="005F1D8B">
        <w:t>3</w:t>
      </w:r>
      <w:r w:rsidR="006E5142" w:rsidRPr="006E5142">
        <w:t xml:space="preserve"> featuring Maine presenters (Jon Bradley/Tom McLaughlin, Joannie Klayman, and Cullen Ryan)!  </w:t>
      </w:r>
      <w:r w:rsidR="006E5142">
        <w:t xml:space="preserve">The Capitol Hill visits went </w:t>
      </w:r>
      <w:r w:rsidR="005F1D8B">
        <w:t>very well.  T</w:t>
      </w:r>
      <w:r w:rsidR="006E5142">
        <w:t>he group had face-time with Senators Collins and King, and met with Congresswoman Pingree’s and Congressman Poliquin’s staff</w:t>
      </w:r>
      <w:r w:rsidR="005F1D8B">
        <w:t xml:space="preserve"> </w:t>
      </w:r>
      <w:r w:rsidR="006E5142">
        <w:t>- providing an excellent opportunity to communicate Maine’s policy priorities to end homelessness.</w:t>
      </w:r>
    </w:p>
    <w:p w14:paraId="07B6E5A5" w14:textId="23F2EEF2" w:rsidR="006E5142" w:rsidRDefault="006E5142" w:rsidP="006E5142">
      <w:pPr>
        <w:pStyle w:val="ListParagraph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 xml:space="preserve">The messages from HUD conveyed at the conference were clear and consistent with what Maine </w:t>
      </w:r>
      <w:r w:rsidR="005F1D8B">
        <w:rPr>
          <w:rFonts w:ascii="Calibri" w:hAnsi="Calibri" w:cs="Calibri"/>
          <w:color w:val="000000"/>
        </w:rPr>
        <w:t xml:space="preserve">knows and practices: </w:t>
      </w:r>
    </w:p>
    <w:p w14:paraId="46CB0E63" w14:textId="578A96EB" w:rsidR="006E5142" w:rsidRPr="006E5142" w:rsidRDefault="006E5142" w:rsidP="006E5142">
      <w:pPr>
        <w:pStyle w:val="ListParagraph"/>
        <w:numPr>
          <w:ilvl w:val="0"/>
          <w:numId w:val="11"/>
        </w:numPr>
        <w:rPr>
          <w:b/>
        </w:rPr>
      </w:pPr>
      <w:r>
        <w:rPr>
          <w:rFonts w:ascii="Calibri" w:hAnsi="Calibri" w:cs="Calibri"/>
          <w:color w:val="000000"/>
        </w:rPr>
        <w:t>Housing the longest term shelter stayers is an effective strategy</w:t>
      </w:r>
      <w:r w:rsidR="00164F6E">
        <w:rPr>
          <w:rFonts w:ascii="Calibri" w:hAnsi="Calibri" w:cs="Calibri"/>
          <w:color w:val="000000"/>
        </w:rPr>
        <w:t xml:space="preserve"> and should be the priority</w:t>
      </w:r>
      <w:r>
        <w:rPr>
          <w:rFonts w:ascii="Calibri" w:hAnsi="Calibri" w:cs="Calibri"/>
          <w:color w:val="000000"/>
        </w:rPr>
        <w:t>.</w:t>
      </w:r>
    </w:p>
    <w:p w14:paraId="007CA713" w14:textId="77777777" w:rsidR="006E5142" w:rsidRPr="006E5142" w:rsidRDefault="006E5142" w:rsidP="006E5142">
      <w:pPr>
        <w:pStyle w:val="ListParagraph"/>
        <w:numPr>
          <w:ilvl w:val="0"/>
          <w:numId w:val="11"/>
        </w:numPr>
        <w:rPr>
          <w:b/>
        </w:rPr>
      </w:pPr>
      <w:r>
        <w:rPr>
          <w:rFonts w:ascii="Calibri" w:hAnsi="Calibri" w:cs="Calibri"/>
          <w:color w:val="000000"/>
        </w:rPr>
        <w:t>Transitional housing can be very effective for certain populations:  Youth, DV, and for substance abuse treatment programs.</w:t>
      </w:r>
    </w:p>
    <w:p w14:paraId="733F856B" w14:textId="3443696F" w:rsidR="00FA14F7" w:rsidRDefault="006E5142" w:rsidP="006E5142">
      <w:pPr>
        <w:pStyle w:val="ListParagraph"/>
        <w:numPr>
          <w:ilvl w:val="0"/>
          <w:numId w:val="11"/>
        </w:numPr>
        <w:rPr>
          <w:b/>
        </w:rPr>
      </w:pPr>
      <w:r>
        <w:rPr>
          <w:rFonts w:ascii="Calibri" w:hAnsi="Calibri" w:cs="Calibri"/>
          <w:color w:val="000000"/>
        </w:rPr>
        <w:t>Projects should be looked at on the whole, not just ba</w:t>
      </w:r>
      <w:r w:rsidR="005F1D8B">
        <w:rPr>
          <w:rFonts w:ascii="Calibri" w:hAnsi="Calibri" w:cs="Calibri"/>
          <w:color w:val="000000"/>
        </w:rPr>
        <w:t xml:space="preserve">sed on the HUD funding stream.  </w:t>
      </w:r>
      <w:r>
        <w:rPr>
          <w:rFonts w:ascii="Calibri" w:hAnsi="Calibri" w:cs="Calibri"/>
          <w:color w:val="000000"/>
        </w:rPr>
        <w:t xml:space="preserve">If </w:t>
      </w:r>
      <w:r w:rsidR="005F1D8B">
        <w:rPr>
          <w:rFonts w:ascii="Calibri" w:hAnsi="Calibri" w:cs="Calibri"/>
          <w:color w:val="000000"/>
        </w:rPr>
        <w:t>a</w:t>
      </w:r>
      <w:r>
        <w:rPr>
          <w:rFonts w:ascii="Calibri" w:hAnsi="Calibri" w:cs="Calibri"/>
          <w:color w:val="000000"/>
        </w:rPr>
        <w:t xml:space="preserve"> CoC housing program is receiving service dollars from McKinney-Vento fund</w:t>
      </w:r>
      <w:r w:rsidR="005F1D8B">
        <w:rPr>
          <w:rFonts w:ascii="Calibri" w:hAnsi="Calibri" w:cs="Calibri"/>
          <w:color w:val="000000"/>
        </w:rPr>
        <w:t>s</w:t>
      </w:r>
      <w:r>
        <w:rPr>
          <w:rFonts w:ascii="Calibri" w:hAnsi="Calibri" w:cs="Calibri"/>
          <w:color w:val="000000"/>
        </w:rPr>
        <w:t xml:space="preserve"> and operations from another source it is a true demonstration of the collaborations that HUD is looking for and illustrates </w:t>
      </w:r>
      <w:r w:rsidR="005F1D8B">
        <w:rPr>
          <w:rFonts w:ascii="Calibri" w:hAnsi="Calibri" w:cs="Calibri"/>
          <w:color w:val="000000"/>
        </w:rPr>
        <w:t xml:space="preserve">an </w:t>
      </w:r>
      <w:r>
        <w:rPr>
          <w:rFonts w:ascii="Calibri" w:hAnsi="Calibri" w:cs="Calibri"/>
          <w:color w:val="000000"/>
        </w:rPr>
        <w:t xml:space="preserve">effective and efficient </w:t>
      </w:r>
      <w:r w:rsidR="005F1D8B">
        <w:rPr>
          <w:rFonts w:ascii="Calibri" w:hAnsi="Calibri" w:cs="Calibri"/>
          <w:color w:val="000000"/>
        </w:rPr>
        <w:t>use of public dollars</w:t>
      </w:r>
      <w:r>
        <w:rPr>
          <w:rFonts w:ascii="Calibri" w:hAnsi="Calibri" w:cs="Calibri"/>
          <w:color w:val="000000"/>
        </w:rPr>
        <w:t xml:space="preserve">!  </w:t>
      </w:r>
    </w:p>
    <w:p w14:paraId="2E516D05" w14:textId="66EE58DF" w:rsidR="00C720EE" w:rsidRDefault="00C720EE" w:rsidP="00C720EE">
      <w:pPr>
        <w:pStyle w:val="ListParagraph"/>
        <w:numPr>
          <w:ilvl w:val="0"/>
          <w:numId w:val="11"/>
        </w:numPr>
        <w:ind w:left="720"/>
        <w:rPr>
          <w:b/>
        </w:rPr>
      </w:pPr>
      <w:r w:rsidRPr="00C720EE">
        <w:rPr>
          <w:b/>
        </w:rPr>
        <w:t>Senate T-HUD Bill:</w:t>
      </w:r>
      <w:r>
        <w:t xml:space="preserve">  </w:t>
      </w:r>
      <w:r w:rsidR="00A4294E">
        <w:t>The</w:t>
      </w:r>
      <w:r w:rsidRPr="00C720EE">
        <w:t xml:space="preserve"> </w:t>
      </w:r>
      <w:r>
        <w:t xml:space="preserve">FY 16 </w:t>
      </w:r>
      <w:r w:rsidR="00A4294E">
        <w:t xml:space="preserve">spending bill </w:t>
      </w:r>
      <w:r w:rsidRPr="00C720EE">
        <w:t xml:space="preserve">would allocate $55.646 billion for the </w:t>
      </w:r>
      <w:r w:rsidR="00A4294E">
        <w:t>T-HUD</w:t>
      </w:r>
      <w:r w:rsidRPr="00C720EE">
        <w:t xml:space="preserve"> Subcommittee. This is $376 million above the House spending bill. </w:t>
      </w:r>
      <w:r w:rsidR="00A4294E">
        <w:rPr>
          <w:b/>
        </w:rPr>
        <w:t xml:space="preserve"> </w:t>
      </w:r>
      <w:r w:rsidR="005C31DD">
        <w:rPr>
          <w:b/>
        </w:rPr>
        <w:t xml:space="preserve">The full Appropriations Committee </w:t>
      </w:r>
      <w:r w:rsidR="0015605F">
        <w:rPr>
          <w:b/>
        </w:rPr>
        <w:t xml:space="preserve">marked up and voted to approve the bill on 6/25.  </w:t>
      </w:r>
    </w:p>
    <w:p w14:paraId="5CEA8BB1" w14:textId="5557AD76" w:rsidR="005C31DD" w:rsidRDefault="005C31DD" w:rsidP="005C31DD">
      <w:pPr>
        <w:pStyle w:val="ListParagraph"/>
      </w:pPr>
      <w:r>
        <w:t>The bill would:</w:t>
      </w:r>
    </w:p>
    <w:p w14:paraId="37914C3E" w14:textId="6A5B03CE" w:rsidR="0015605F" w:rsidRPr="005C31DD" w:rsidRDefault="00AF35F2" w:rsidP="00B3295A">
      <w:pPr>
        <w:pStyle w:val="ListParagraph"/>
        <w:numPr>
          <w:ilvl w:val="1"/>
          <w:numId w:val="16"/>
        </w:numPr>
      </w:pPr>
      <w:r w:rsidRPr="00340940">
        <w:rPr>
          <w:b/>
          <w:highlight w:val="yellow"/>
        </w:rPr>
        <w:t xml:space="preserve">Cut HOME funding from FY15’s level of $900 million </w:t>
      </w:r>
      <w:r w:rsidR="00340940" w:rsidRPr="00340940">
        <w:rPr>
          <w:b/>
          <w:highlight w:val="yellow"/>
        </w:rPr>
        <w:t>to an FY16 level of $66 million;</w:t>
      </w:r>
      <w:r w:rsidR="00340940">
        <w:rPr>
          <w:b/>
        </w:rPr>
        <w:t xml:space="preserve"> </w:t>
      </w:r>
      <w:r w:rsidR="0040098C">
        <w:t>Increa</w:t>
      </w:r>
      <w:r w:rsidR="00340940">
        <w:t xml:space="preserve">se funding for voucher renewals; </w:t>
      </w:r>
      <w:r w:rsidR="0040098C">
        <w:t>Provides $75 million for about 10,000 new HUD-VASH vouchers</w:t>
      </w:r>
      <w:r w:rsidR="00340940">
        <w:t xml:space="preserve">; </w:t>
      </w:r>
      <w:r w:rsidR="00164F6E">
        <w:t>p</w:t>
      </w:r>
      <w:r w:rsidR="0040098C">
        <w:t>rovide $20 million for about 2,500 new FUP</w:t>
      </w:r>
      <w:r w:rsidR="00FA14F7">
        <w:t xml:space="preserve"> (Family Unification Program)</w:t>
      </w:r>
      <w:r w:rsidR="0040098C">
        <w:t xml:space="preserve"> vouchers</w:t>
      </w:r>
      <w:r w:rsidR="00340940">
        <w:t xml:space="preserve">; </w:t>
      </w:r>
      <w:r w:rsidR="00164F6E">
        <w:t>p</w:t>
      </w:r>
      <w:r w:rsidR="005C31DD" w:rsidRPr="005C31DD">
        <w:t>rovide $40 million for strategi</w:t>
      </w:r>
      <w:r w:rsidR="00340940">
        <w:t xml:space="preserve">es to reduce youth homelessness; </w:t>
      </w:r>
      <w:r w:rsidR="00164F6E">
        <w:t>p</w:t>
      </w:r>
      <w:r w:rsidR="005C31DD" w:rsidRPr="005C31DD">
        <w:t xml:space="preserve">rovide $330 million for the </w:t>
      </w:r>
      <w:r w:rsidR="00A4294E">
        <w:t>HOPWA</w:t>
      </w:r>
      <w:r w:rsidR="005C31DD" w:rsidRPr="005C31DD">
        <w:t xml:space="preserve"> program and include an updated formula f</w:t>
      </w:r>
      <w:r w:rsidR="00340940">
        <w:t xml:space="preserve">or distribution of HOPWA funds; </w:t>
      </w:r>
      <w:r w:rsidR="00164F6E">
        <w:t>d</w:t>
      </w:r>
      <w:r w:rsidR="005C31DD" w:rsidRPr="005C31DD">
        <w:t xml:space="preserve">ecrease funding for </w:t>
      </w:r>
      <w:r w:rsidR="00A4294E">
        <w:t>CDBG</w:t>
      </w:r>
      <w:r w:rsidR="005C31DD" w:rsidRPr="005C31DD">
        <w:t xml:space="preserve"> from FY15’s $3.1 b</w:t>
      </w:r>
      <w:r w:rsidR="00340940">
        <w:t xml:space="preserve">illion to $2.9 billion for FY16; </w:t>
      </w:r>
      <w:r w:rsidR="00164F6E">
        <w:t>n</w:t>
      </w:r>
      <w:r w:rsidR="0015605F">
        <w:t>ot amend the HUD definition of homelessness.</w:t>
      </w:r>
    </w:p>
    <w:p w14:paraId="14E4AD55" w14:textId="73F5455C" w:rsidR="00444D3B" w:rsidRPr="00A4294E" w:rsidRDefault="004A3EDB" w:rsidP="00A402B7">
      <w:pPr>
        <w:pStyle w:val="ListParagraph"/>
        <w:numPr>
          <w:ilvl w:val="0"/>
          <w:numId w:val="11"/>
        </w:numPr>
        <w:ind w:left="720"/>
        <w:rPr>
          <w:b/>
        </w:rPr>
      </w:pPr>
      <w:r w:rsidRPr="00A4294E">
        <w:rPr>
          <w:b/>
        </w:rPr>
        <w:t>House T-HUD Bill:</w:t>
      </w:r>
      <w:r>
        <w:t xml:space="preserve">  </w:t>
      </w:r>
      <w:r w:rsidR="007708D0" w:rsidRPr="00A4294E">
        <w:rPr>
          <w:b/>
        </w:rPr>
        <w:t xml:space="preserve">The full House </w:t>
      </w:r>
      <w:r w:rsidR="007F32E6" w:rsidRPr="00A4294E">
        <w:rPr>
          <w:b/>
        </w:rPr>
        <w:t>approved the T-HUD bill on 6/9 in a razor-thin 216-210 vote</w:t>
      </w:r>
      <w:r w:rsidR="007708D0">
        <w:t>.</w:t>
      </w:r>
      <w:r w:rsidR="00444D3B">
        <w:t xml:space="preserve">  </w:t>
      </w:r>
    </w:p>
    <w:p w14:paraId="3CFAAC55" w14:textId="0C10B28C" w:rsidR="004A3EDB" w:rsidRDefault="004A3EDB" w:rsidP="00444D3B">
      <w:pPr>
        <w:pStyle w:val="ListParagraph"/>
      </w:pPr>
      <w:r>
        <w:t>Among other harmful provisions, the bill would:</w:t>
      </w:r>
    </w:p>
    <w:p w14:paraId="490E8337" w14:textId="2AF57FAF" w:rsidR="004A3EDB" w:rsidRDefault="004A3EDB" w:rsidP="00BB2AFA">
      <w:pPr>
        <w:pStyle w:val="ListParagraph"/>
        <w:numPr>
          <w:ilvl w:val="1"/>
          <w:numId w:val="11"/>
        </w:numPr>
        <w:ind w:left="1440"/>
      </w:pPr>
      <w:r w:rsidRPr="00340940">
        <w:rPr>
          <w:b/>
          <w:highlight w:val="yellow"/>
        </w:rPr>
        <w:t>Direct ALL National Housing Trust Fund (NHTF) money into the HOME Program, and forbid Congress from putting any other money into the NHTF</w:t>
      </w:r>
      <w:r w:rsidR="00340940">
        <w:t xml:space="preserve">; </w:t>
      </w:r>
      <w:r w:rsidR="00164F6E">
        <w:t>c</w:t>
      </w:r>
      <w:r>
        <w:t>ut HOME to $767 million from $900 million in FY15. HOME must be fully funded, in addition to, not at the expense of, critica</w:t>
      </w:r>
      <w:r w:rsidR="00340940">
        <w:t xml:space="preserve">lly needed funding for the NHTF; </w:t>
      </w:r>
      <w:r w:rsidR="00164F6E">
        <w:t>u</w:t>
      </w:r>
      <w:r>
        <w:t>nderfund tenant-based rental assistance (TBRA), by $665 million. In order to simply renew all vouchers in use in 2015, TBRA would ne</w:t>
      </w:r>
      <w:r w:rsidR="00340940">
        <w:t xml:space="preserve">ed an increase of $850 million; </w:t>
      </w:r>
      <w:r w:rsidR="00164F6E">
        <w:t>u</w:t>
      </w:r>
      <w:r>
        <w:t xml:space="preserve">nderfund project-based rental assistance (PBRA). </w:t>
      </w:r>
      <w:r w:rsidR="00164F6E">
        <w:t xml:space="preserve"> </w:t>
      </w:r>
      <w:r>
        <w:t xml:space="preserve">In order to renew existing contracts for 12 months, PBRA would need an increase of $1.2 billion. </w:t>
      </w:r>
      <w:r w:rsidR="00164F6E">
        <w:t xml:space="preserve"> </w:t>
      </w:r>
      <w:r>
        <w:t>The bill provid</w:t>
      </w:r>
      <w:r w:rsidR="00164F6E">
        <w:t>es only a $924 million increase;</w:t>
      </w:r>
      <w:r w:rsidR="00340940">
        <w:t xml:space="preserve"> </w:t>
      </w:r>
      <w:r w:rsidR="00164F6E">
        <w:t>u</w:t>
      </w:r>
      <w:r>
        <w:t>nderfund Homeless Assistance Grants.  The bi</w:t>
      </w:r>
      <w:r w:rsidR="00A4294E">
        <w:t xml:space="preserve">ll proposes funding at $2.185B.  </w:t>
      </w:r>
      <w:r>
        <w:t>This would likely not be enough to renew existing grants.</w:t>
      </w:r>
    </w:p>
    <w:p w14:paraId="3E3944DD" w14:textId="77777777" w:rsidR="00074179" w:rsidRPr="00FA14F7" w:rsidRDefault="00074179" w:rsidP="00074179">
      <w:pPr>
        <w:pStyle w:val="ListParagraph"/>
        <w:ind w:left="1440"/>
        <w:rPr>
          <w:rStyle w:val="Strong"/>
          <w:b w:val="0"/>
          <w:bCs w:val="0"/>
        </w:rPr>
      </w:pPr>
    </w:p>
    <w:p w14:paraId="3C99BE5B" w14:textId="5CE9B53C" w:rsidR="00C42FF4" w:rsidRDefault="00FA14F7" w:rsidP="007431D1">
      <w:pPr>
        <w:pStyle w:val="ListParagraph"/>
        <w:numPr>
          <w:ilvl w:val="0"/>
          <w:numId w:val="1"/>
        </w:numPr>
        <w:rPr>
          <w:rStyle w:val="Strong"/>
          <w:bCs w:val="0"/>
        </w:rPr>
      </w:pPr>
      <w:r>
        <w:rPr>
          <w:rStyle w:val="Strong"/>
          <w:bCs w:val="0"/>
        </w:rPr>
        <w:t>Bill status updates</w:t>
      </w:r>
      <w:r w:rsidR="00C42FF4" w:rsidRPr="00C42FF4">
        <w:rPr>
          <w:rStyle w:val="Strong"/>
          <w:bCs w:val="0"/>
        </w:rPr>
        <w:t>:</w:t>
      </w:r>
    </w:p>
    <w:p w14:paraId="1454F182" w14:textId="281CFB1C" w:rsidR="006E2913" w:rsidRPr="006E2913" w:rsidRDefault="006E2913" w:rsidP="004045CF">
      <w:pPr>
        <w:pStyle w:val="ListParagraph"/>
        <w:numPr>
          <w:ilvl w:val="1"/>
          <w:numId w:val="1"/>
        </w:numPr>
        <w:rPr>
          <w:rStyle w:val="Strong"/>
          <w:b w:val="0"/>
          <w:bCs w:val="0"/>
        </w:rPr>
      </w:pPr>
      <w:r w:rsidRPr="006E2913">
        <w:rPr>
          <w:rStyle w:val="Strong"/>
          <w:b w:val="0"/>
          <w:bCs w:val="0"/>
        </w:rPr>
        <w:t>H.R. 1047: To authorize private nonprofit organizations to administer permanent housing rental assistance provided through the Continuum of Care Program under the McKinney-Vento Homeless Assistance Act, and for other purposes.</w:t>
      </w:r>
      <w:r>
        <w:rPr>
          <w:rStyle w:val="Strong"/>
          <w:b w:val="0"/>
          <w:bCs w:val="0"/>
        </w:rPr>
        <w:t xml:space="preserve">  </w:t>
      </w:r>
      <w:r w:rsidRPr="006E2913">
        <w:rPr>
          <w:rStyle w:val="Strong"/>
          <w:b w:val="0"/>
          <w:bCs w:val="0"/>
        </w:rPr>
        <w:t>Sponsor: Rep. Scott Peters [D-CA52]</w:t>
      </w:r>
      <w:r>
        <w:rPr>
          <w:rStyle w:val="Strong"/>
          <w:b w:val="0"/>
          <w:bCs w:val="0"/>
        </w:rPr>
        <w:t>.</w:t>
      </w:r>
      <w:r w:rsidR="00AF35F2">
        <w:rPr>
          <w:rStyle w:val="Strong"/>
          <w:b w:val="0"/>
          <w:bCs w:val="0"/>
        </w:rPr>
        <w:t xml:space="preserve"> </w:t>
      </w:r>
      <w:r w:rsidR="00A30F28">
        <w:rPr>
          <w:rStyle w:val="Strong"/>
          <w:b w:val="0"/>
          <w:bCs w:val="0"/>
        </w:rPr>
        <w:t xml:space="preserve">– </w:t>
      </w:r>
      <w:r w:rsidR="00A30F28">
        <w:rPr>
          <w:rStyle w:val="Strong"/>
          <w:bCs w:val="0"/>
        </w:rPr>
        <w:t>Passed the House by voice vote on 7/14/15.</w:t>
      </w:r>
    </w:p>
    <w:p w14:paraId="7E8F322D" w14:textId="77777777" w:rsidR="00340940" w:rsidRDefault="00340940" w:rsidP="0060376C">
      <w:pPr>
        <w:spacing w:after="0" w:line="240" w:lineRule="auto"/>
        <w:contextualSpacing/>
        <w:rPr>
          <w:b/>
        </w:rPr>
      </w:pPr>
    </w:p>
    <w:p w14:paraId="7E57B3AD" w14:textId="77777777" w:rsidR="00340940" w:rsidRDefault="00340940" w:rsidP="0060376C">
      <w:pPr>
        <w:spacing w:after="0" w:line="240" w:lineRule="auto"/>
        <w:contextualSpacing/>
        <w:rPr>
          <w:b/>
        </w:rPr>
      </w:pPr>
    </w:p>
    <w:p w14:paraId="1EF0658A" w14:textId="77777777" w:rsidR="00A73A3B" w:rsidRDefault="00A73A3B" w:rsidP="0060376C">
      <w:pPr>
        <w:spacing w:after="0" w:line="240" w:lineRule="auto"/>
        <w:contextualSpacing/>
        <w:rPr>
          <w:b/>
        </w:rPr>
      </w:pPr>
      <w:r w:rsidRPr="00E9055C">
        <w:rPr>
          <w:b/>
        </w:rPr>
        <w:t>State Legislation Update:</w:t>
      </w:r>
    </w:p>
    <w:p w14:paraId="036A5060" w14:textId="3940F556" w:rsidR="003721CA" w:rsidRPr="003721CA" w:rsidRDefault="00FA14F7" w:rsidP="0021758F">
      <w:pPr>
        <w:pStyle w:val="ListParagraph"/>
        <w:numPr>
          <w:ilvl w:val="0"/>
          <w:numId w:val="3"/>
        </w:numPr>
        <w:rPr>
          <w:color w:val="000000"/>
        </w:rPr>
      </w:pPr>
      <w:r>
        <w:rPr>
          <w:b/>
          <w:color w:val="000000"/>
        </w:rPr>
        <w:t>Bill</w:t>
      </w:r>
      <w:r w:rsidR="003721CA">
        <w:rPr>
          <w:b/>
          <w:color w:val="000000"/>
        </w:rPr>
        <w:t xml:space="preserve"> </w:t>
      </w:r>
      <w:r>
        <w:rPr>
          <w:b/>
          <w:color w:val="000000"/>
        </w:rPr>
        <w:t>status updates</w:t>
      </w:r>
      <w:r w:rsidR="003721CA">
        <w:rPr>
          <w:b/>
          <w:color w:val="000000"/>
        </w:rPr>
        <w:t xml:space="preserve">:  </w:t>
      </w:r>
    </w:p>
    <w:p w14:paraId="48D501D3" w14:textId="18D5FD24" w:rsidR="008B139A" w:rsidRDefault="008B139A" w:rsidP="003721CA">
      <w:pPr>
        <w:pStyle w:val="ListParagraph"/>
        <w:numPr>
          <w:ilvl w:val="1"/>
          <w:numId w:val="3"/>
        </w:numPr>
        <w:rPr>
          <w:color w:val="000000"/>
        </w:rPr>
      </w:pPr>
      <w:r w:rsidRPr="005F1D8B">
        <w:rPr>
          <w:b/>
          <w:color w:val="000000"/>
        </w:rPr>
        <w:t>LD 443, A</w:t>
      </w:r>
      <w:r w:rsidR="00DC655D" w:rsidRPr="005F1D8B">
        <w:rPr>
          <w:b/>
          <w:color w:val="000000"/>
        </w:rPr>
        <w:t>n</w:t>
      </w:r>
      <w:r w:rsidRPr="005F1D8B">
        <w:rPr>
          <w:b/>
          <w:color w:val="000000"/>
        </w:rPr>
        <w:t xml:space="preserve"> Act to Help Stabilize Homeless Shelters in Maine,</w:t>
      </w:r>
      <w:r>
        <w:rPr>
          <w:color w:val="000000"/>
        </w:rPr>
        <w:t xml:space="preserve"> sponsored by Sen. Justin Alfond (D-Portland).  </w:t>
      </w:r>
      <w:r w:rsidR="00600C61">
        <w:rPr>
          <w:b/>
          <w:color w:val="000000"/>
        </w:rPr>
        <w:t xml:space="preserve">This bill was folded into the enacted biennial budget </w:t>
      </w:r>
      <w:r w:rsidR="00164F6E">
        <w:rPr>
          <w:b/>
          <w:color w:val="000000"/>
        </w:rPr>
        <w:t xml:space="preserve">and funded </w:t>
      </w:r>
      <w:r w:rsidR="00600C61">
        <w:rPr>
          <w:b/>
          <w:color w:val="000000"/>
        </w:rPr>
        <w:t xml:space="preserve">at </w:t>
      </w:r>
      <w:r w:rsidR="00164F6E">
        <w:rPr>
          <w:b/>
          <w:color w:val="000000"/>
        </w:rPr>
        <w:t>$2M</w:t>
      </w:r>
      <w:r w:rsidR="00795330" w:rsidRPr="00600C61">
        <w:rPr>
          <w:b/>
          <w:color w:val="000000"/>
        </w:rPr>
        <w:t>.</w:t>
      </w:r>
      <w:r w:rsidR="00164F6E">
        <w:rPr>
          <w:b/>
          <w:color w:val="000000"/>
        </w:rPr>
        <w:t xml:space="preserve">  The budget is now public law.</w:t>
      </w:r>
    </w:p>
    <w:p w14:paraId="191821AC" w14:textId="27FB7E96" w:rsidR="00063CA9" w:rsidRDefault="00F8331B" w:rsidP="00633E87">
      <w:pPr>
        <w:pStyle w:val="ListParagraph"/>
        <w:numPr>
          <w:ilvl w:val="1"/>
          <w:numId w:val="3"/>
        </w:numPr>
        <w:rPr>
          <w:b/>
          <w:color w:val="000000"/>
        </w:rPr>
      </w:pPr>
      <w:r w:rsidRPr="00A4294E">
        <w:rPr>
          <w:color w:val="000000"/>
        </w:rPr>
        <w:t>LD 369, majority report and with Sen. Volk’s amendment, to allow asylum seekers and other “lawfully present” immigrants to receive General Assistance welfare benefits for up to 24 month</w:t>
      </w:r>
      <w:r w:rsidRPr="00AF35F2">
        <w:rPr>
          <w:color w:val="000000"/>
        </w:rPr>
        <w:t>s, passed the Senate 29-5,</w:t>
      </w:r>
      <w:r w:rsidR="00795330" w:rsidRPr="00AF35F2">
        <w:rPr>
          <w:color w:val="000000"/>
        </w:rPr>
        <w:t xml:space="preserve"> and the House 81-63</w:t>
      </w:r>
      <w:r w:rsidRPr="00AF35F2">
        <w:rPr>
          <w:color w:val="000000"/>
        </w:rPr>
        <w:t>.</w:t>
      </w:r>
      <w:r w:rsidR="00795330" w:rsidRPr="00A4294E">
        <w:rPr>
          <w:b/>
          <w:color w:val="000000"/>
        </w:rPr>
        <w:t xml:space="preserve">  Governor LePage did not veto the bill within the 10-day window</w:t>
      </w:r>
      <w:r w:rsidR="00A4294E">
        <w:rPr>
          <w:b/>
          <w:color w:val="000000"/>
        </w:rPr>
        <w:t>, as he thought he had more time,</w:t>
      </w:r>
      <w:r w:rsidR="00795330" w:rsidRPr="00A4294E">
        <w:rPr>
          <w:b/>
          <w:color w:val="000000"/>
        </w:rPr>
        <w:t xml:space="preserve"> so it </w:t>
      </w:r>
      <w:r w:rsidR="00A4294E" w:rsidRPr="00A4294E">
        <w:rPr>
          <w:b/>
          <w:color w:val="000000"/>
        </w:rPr>
        <w:t>is scheduled to go into law 90 days after the Legislature adjourned</w:t>
      </w:r>
      <w:r w:rsidR="00AF35F2">
        <w:rPr>
          <w:b/>
          <w:color w:val="000000"/>
        </w:rPr>
        <w:t xml:space="preserve"> (7/16/15)</w:t>
      </w:r>
      <w:r w:rsidR="00A4294E" w:rsidRPr="00A4294E">
        <w:rPr>
          <w:b/>
          <w:color w:val="000000"/>
        </w:rPr>
        <w:t xml:space="preserve">.  The Governor has asked the Maine Supreme Court to consider the status of this bill (along with 60+ others).  </w:t>
      </w:r>
      <w:r w:rsidR="00063CA9">
        <w:rPr>
          <w:b/>
          <w:color w:val="000000"/>
        </w:rPr>
        <w:t>The case</w:t>
      </w:r>
      <w:r w:rsidR="00DD0190">
        <w:rPr>
          <w:b/>
          <w:color w:val="000000"/>
        </w:rPr>
        <w:t xml:space="preserve"> was </w:t>
      </w:r>
      <w:r w:rsidR="00063CA9">
        <w:rPr>
          <w:b/>
          <w:color w:val="000000"/>
        </w:rPr>
        <w:t xml:space="preserve">fast-tracked and oral arguments </w:t>
      </w:r>
      <w:r w:rsidR="00340940">
        <w:rPr>
          <w:b/>
          <w:color w:val="000000"/>
        </w:rPr>
        <w:t>were on</w:t>
      </w:r>
      <w:r w:rsidR="00063CA9">
        <w:rPr>
          <w:b/>
          <w:color w:val="000000"/>
        </w:rPr>
        <w:t xml:space="preserve"> 7/31.</w:t>
      </w:r>
      <w:r w:rsidR="00DD0190">
        <w:rPr>
          <w:b/>
          <w:color w:val="000000"/>
        </w:rPr>
        <w:t xml:space="preserve">  The Court provided its opinion on 8/6/15, stating that the bills had in fact become law, and that the Governor misinterpreted the Maine Constitution when he thought he had more time to veto the bills.</w:t>
      </w:r>
      <w:r w:rsidR="00063CA9">
        <w:rPr>
          <w:b/>
          <w:color w:val="000000"/>
        </w:rPr>
        <w:t xml:space="preserve">  </w:t>
      </w:r>
    </w:p>
    <w:p w14:paraId="43D04533" w14:textId="77777777" w:rsidR="00DD0190" w:rsidRDefault="00DD0190" w:rsidP="00DD0190">
      <w:pPr>
        <w:pStyle w:val="ListParagraph"/>
        <w:ind w:left="1440"/>
        <w:rPr>
          <w:b/>
          <w:color w:val="000000"/>
        </w:rPr>
      </w:pPr>
      <w:bookmarkStart w:id="0" w:name="_GoBack"/>
      <w:bookmarkEnd w:id="0"/>
    </w:p>
    <w:p w14:paraId="42E94338" w14:textId="686C42F7" w:rsidR="00A4294E" w:rsidRPr="00A4294E" w:rsidRDefault="00063CA9" w:rsidP="00063CA9">
      <w:pPr>
        <w:pStyle w:val="ListParagraph"/>
        <w:ind w:left="1440"/>
        <w:rPr>
          <w:b/>
          <w:color w:val="000000"/>
        </w:rPr>
      </w:pPr>
      <w:r>
        <w:rPr>
          <w:b/>
          <w:color w:val="000000"/>
        </w:rPr>
        <w:t xml:space="preserve">Additionally, </w:t>
      </w:r>
      <w:r w:rsidR="00A4294E" w:rsidRPr="00A4294E">
        <w:rPr>
          <w:b/>
          <w:color w:val="000000"/>
        </w:rPr>
        <w:t>Stavros Mendros and several lawmakers have filed an application for a “people’s veto,” which would put the issue out to the voters.  In order to success</w:t>
      </w:r>
      <w:r w:rsidR="00A4294E">
        <w:rPr>
          <w:b/>
          <w:color w:val="000000"/>
        </w:rPr>
        <w:t xml:space="preserve">fully get </w:t>
      </w:r>
      <w:r w:rsidR="00A4294E" w:rsidRPr="00A4294E">
        <w:rPr>
          <w:b/>
          <w:color w:val="000000"/>
        </w:rPr>
        <w:t xml:space="preserve">on the November ballot more than 61,000 signatures are required.  </w:t>
      </w:r>
      <w:r w:rsidR="00A4294E">
        <w:rPr>
          <w:b/>
          <w:color w:val="000000"/>
        </w:rPr>
        <w:t xml:space="preserve">If this occurs it </w:t>
      </w:r>
      <w:r w:rsidR="00A4294E" w:rsidRPr="00A4294E">
        <w:rPr>
          <w:b/>
          <w:color w:val="000000"/>
        </w:rPr>
        <w:t>would put the General Assistance law on hold until the outcome of the election.</w:t>
      </w:r>
      <w:r w:rsidR="00AF35F2">
        <w:rPr>
          <w:b/>
          <w:color w:val="000000"/>
        </w:rPr>
        <w:t xml:space="preserve">  </w:t>
      </w:r>
    </w:p>
    <w:sectPr w:rsidR="00A4294E" w:rsidRPr="00A4294E" w:rsidSect="00CB7EBB">
      <w:pgSz w:w="12240" w:h="15840"/>
      <w:pgMar w:top="63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244280"/>
    <w:multiLevelType w:val="hybridMultilevel"/>
    <w:tmpl w:val="61F43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797A8B"/>
    <w:multiLevelType w:val="hybridMultilevel"/>
    <w:tmpl w:val="129EB9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161E3"/>
    <w:multiLevelType w:val="hybridMultilevel"/>
    <w:tmpl w:val="127A56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D124D"/>
    <w:multiLevelType w:val="hybridMultilevel"/>
    <w:tmpl w:val="94062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B51ED8"/>
    <w:multiLevelType w:val="hybridMultilevel"/>
    <w:tmpl w:val="64BE5A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70563694">
      <w:numFmt w:val="bullet"/>
      <w:lvlText w:val="•"/>
      <w:lvlJc w:val="left"/>
      <w:pPr>
        <w:ind w:left="3240" w:hanging="720"/>
      </w:pPr>
      <w:rPr>
        <w:rFonts w:ascii="Calibri" w:eastAsiaTheme="minorHAnsi" w:hAnsi="Calibri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45D3B39"/>
    <w:multiLevelType w:val="hybridMultilevel"/>
    <w:tmpl w:val="8FE8609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605506C"/>
    <w:multiLevelType w:val="hybridMultilevel"/>
    <w:tmpl w:val="A0BCD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169DF"/>
    <w:multiLevelType w:val="hybridMultilevel"/>
    <w:tmpl w:val="D80497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F3758D"/>
    <w:multiLevelType w:val="hybridMultilevel"/>
    <w:tmpl w:val="DACE9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6E1E1C"/>
    <w:multiLevelType w:val="hybridMultilevel"/>
    <w:tmpl w:val="C09A8216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CA55F64"/>
    <w:multiLevelType w:val="hybridMultilevel"/>
    <w:tmpl w:val="7B6074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453B8B"/>
    <w:multiLevelType w:val="hybridMultilevel"/>
    <w:tmpl w:val="04A8E9B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EF67D06"/>
    <w:multiLevelType w:val="hybridMultilevel"/>
    <w:tmpl w:val="33C221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12"/>
  </w:num>
  <w:num w:numId="5">
    <w:abstractNumId w:val="5"/>
  </w:num>
  <w:num w:numId="6">
    <w:abstractNumId w:val="9"/>
  </w:num>
  <w:num w:numId="7">
    <w:abstractNumId w:val="2"/>
  </w:num>
  <w:num w:numId="8">
    <w:abstractNumId w:val="6"/>
  </w:num>
  <w:num w:numId="9">
    <w:abstractNumId w:val="6"/>
  </w:num>
  <w:num w:numId="10">
    <w:abstractNumId w:val="0"/>
  </w:num>
  <w:num w:numId="11">
    <w:abstractNumId w:val="4"/>
  </w:num>
  <w:num w:numId="12">
    <w:abstractNumId w:val="3"/>
  </w:num>
  <w:num w:numId="13">
    <w:abstractNumId w:val="11"/>
  </w:num>
  <w:num w:numId="14">
    <w:abstractNumId w:val="8"/>
  </w:num>
  <w:num w:numId="15">
    <w:abstractNumId w:val="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C66"/>
    <w:rsid w:val="0002319C"/>
    <w:rsid w:val="000239E5"/>
    <w:rsid w:val="00063CA9"/>
    <w:rsid w:val="00074179"/>
    <w:rsid w:val="0009244D"/>
    <w:rsid w:val="000C18A9"/>
    <w:rsid w:val="000C7679"/>
    <w:rsid w:val="0010738A"/>
    <w:rsid w:val="00110774"/>
    <w:rsid w:val="00113840"/>
    <w:rsid w:val="00130B06"/>
    <w:rsid w:val="00140153"/>
    <w:rsid w:val="00147577"/>
    <w:rsid w:val="0015605F"/>
    <w:rsid w:val="00164F6E"/>
    <w:rsid w:val="00185BE1"/>
    <w:rsid w:val="00190A4E"/>
    <w:rsid w:val="001B222B"/>
    <w:rsid w:val="001E7103"/>
    <w:rsid w:val="001E7362"/>
    <w:rsid w:val="0020415A"/>
    <w:rsid w:val="002120F7"/>
    <w:rsid w:val="0021758F"/>
    <w:rsid w:val="002277D9"/>
    <w:rsid w:val="00276DE9"/>
    <w:rsid w:val="0028453D"/>
    <w:rsid w:val="002A2047"/>
    <w:rsid w:val="002C4F95"/>
    <w:rsid w:val="002D31C3"/>
    <w:rsid w:val="002D6E2C"/>
    <w:rsid w:val="00300891"/>
    <w:rsid w:val="00305DCA"/>
    <w:rsid w:val="00336782"/>
    <w:rsid w:val="00340940"/>
    <w:rsid w:val="003469F0"/>
    <w:rsid w:val="00346D90"/>
    <w:rsid w:val="00361EDF"/>
    <w:rsid w:val="003721CA"/>
    <w:rsid w:val="00372EE9"/>
    <w:rsid w:val="00381B49"/>
    <w:rsid w:val="003B1E47"/>
    <w:rsid w:val="003D177E"/>
    <w:rsid w:val="003E5A86"/>
    <w:rsid w:val="0040098C"/>
    <w:rsid w:val="00403F49"/>
    <w:rsid w:val="004045CF"/>
    <w:rsid w:val="00422527"/>
    <w:rsid w:val="00425B97"/>
    <w:rsid w:val="00444D3B"/>
    <w:rsid w:val="0045428D"/>
    <w:rsid w:val="00475AB4"/>
    <w:rsid w:val="00482F90"/>
    <w:rsid w:val="004A3EDB"/>
    <w:rsid w:val="004A4304"/>
    <w:rsid w:val="004F702F"/>
    <w:rsid w:val="00517A30"/>
    <w:rsid w:val="00532AE2"/>
    <w:rsid w:val="0053646B"/>
    <w:rsid w:val="00537434"/>
    <w:rsid w:val="00555AD6"/>
    <w:rsid w:val="005666D1"/>
    <w:rsid w:val="00576F86"/>
    <w:rsid w:val="00594E45"/>
    <w:rsid w:val="00596C76"/>
    <w:rsid w:val="005C31DD"/>
    <w:rsid w:val="005D5A3C"/>
    <w:rsid w:val="005F1241"/>
    <w:rsid w:val="005F1D8B"/>
    <w:rsid w:val="00600C61"/>
    <w:rsid w:val="0060376C"/>
    <w:rsid w:val="00605C81"/>
    <w:rsid w:val="00641199"/>
    <w:rsid w:val="0065179D"/>
    <w:rsid w:val="00653A3A"/>
    <w:rsid w:val="006773D2"/>
    <w:rsid w:val="00684614"/>
    <w:rsid w:val="00695C78"/>
    <w:rsid w:val="006B23B8"/>
    <w:rsid w:val="006B5D94"/>
    <w:rsid w:val="006B7C7C"/>
    <w:rsid w:val="006C7E44"/>
    <w:rsid w:val="006E2913"/>
    <w:rsid w:val="006E5142"/>
    <w:rsid w:val="006E713D"/>
    <w:rsid w:val="006F0AB5"/>
    <w:rsid w:val="006F128F"/>
    <w:rsid w:val="00722AE1"/>
    <w:rsid w:val="007431D1"/>
    <w:rsid w:val="00762B4F"/>
    <w:rsid w:val="007708D0"/>
    <w:rsid w:val="00775479"/>
    <w:rsid w:val="00777BAA"/>
    <w:rsid w:val="00791B8A"/>
    <w:rsid w:val="00795330"/>
    <w:rsid w:val="007977A4"/>
    <w:rsid w:val="007F2E77"/>
    <w:rsid w:val="007F32E6"/>
    <w:rsid w:val="007F5A4E"/>
    <w:rsid w:val="00802A81"/>
    <w:rsid w:val="00805BEE"/>
    <w:rsid w:val="00805F9E"/>
    <w:rsid w:val="00826026"/>
    <w:rsid w:val="0085696C"/>
    <w:rsid w:val="00863341"/>
    <w:rsid w:val="00875B8F"/>
    <w:rsid w:val="008915DE"/>
    <w:rsid w:val="00891D15"/>
    <w:rsid w:val="008B139A"/>
    <w:rsid w:val="008B7430"/>
    <w:rsid w:val="008E4A83"/>
    <w:rsid w:val="009046BF"/>
    <w:rsid w:val="009673FF"/>
    <w:rsid w:val="0097186E"/>
    <w:rsid w:val="00986C9D"/>
    <w:rsid w:val="009F7C57"/>
    <w:rsid w:val="00A12C9B"/>
    <w:rsid w:val="00A21796"/>
    <w:rsid w:val="00A30F28"/>
    <w:rsid w:val="00A4294E"/>
    <w:rsid w:val="00A437FC"/>
    <w:rsid w:val="00A606B4"/>
    <w:rsid w:val="00A62CE2"/>
    <w:rsid w:val="00A73A3B"/>
    <w:rsid w:val="00A7402E"/>
    <w:rsid w:val="00A8289C"/>
    <w:rsid w:val="00AC1C66"/>
    <w:rsid w:val="00AC5698"/>
    <w:rsid w:val="00AE61C9"/>
    <w:rsid w:val="00AF1511"/>
    <w:rsid w:val="00AF35F2"/>
    <w:rsid w:val="00B74C45"/>
    <w:rsid w:val="00BC085C"/>
    <w:rsid w:val="00BC200D"/>
    <w:rsid w:val="00BC502B"/>
    <w:rsid w:val="00BD12B6"/>
    <w:rsid w:val="00C04ADD"/>
    <w:rsid w:val="00C067D7"/>
    <w:rsid w:val="00C1247A"/>
    <w:rsid w:val="00C35BF9"/>
    <w:rsid w:val="00C42FF4"/>
    <w:rsid w:val="00C51094"/>
    <w:rsid w:val="00C53B7D"/>
    <w:rsid w:val="00C720EE"/>
    <w:rsid w:val="00C811EA"/>
    <w:rsid w:val="00CB7EBB"/>
    <w:rsid w:val="00D355FB"/>
    <w:rsid w:val="00D71FF4"/>
    <w:rsid w:val="00D74B5D"/>
    <w:rsid w:val="00D75C5C"/>
    <w:rsid w:val="00D77285"/>
    <w:rsid w:val="00D8741C"/>
    <w:rsid w:val="00D93256"/>
    <w:rsid w:val="00DC655D"/>
    <w:rsid w:val="00DD0190"/>
    <w:rsid w:val="00DE6B53"/>
    <w:rsid w:val="00E00C5F"/>
    <w:rsid w:val="00E63451"/>
    <w:rsid w:val="00E63A58"/>
    <w:rsid w:val="00E66A44"/>
    <w:rsid w:val="00E81F87"/>
    <w:rsid w:val="00E9055C"/>
    <w:rsid w:val="00E9722D"/>
    <w:rsid w:val="00EC3639"/>
    <w:rsid w:val="00EE5864"/>
    <w:rsid w:val="00EF3720"/>
    <w:rsid w:val="00EF53AC"/>
    <w:rsid w:val="00EF6B20"/>
    <w:rsid w:val="00F53290"/>
    <w:rsid w:val="00F61F4D"/>
    <w:rsid w:val="00F76C7A"/>
    <w:rsid w:val="00F76DA0"/>
    <w:rsid w:val="00F7733C"/>
    <w:rsid w:val="00F8331B"/>
    <w:rsid w:val="00F9152F"/>
    <w:rsid w:val="00FA14F7"/>
    <w:rsid w:val="00FA18C2"/>
    <w:rsid w:val="00FE3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2AF76"/>
  <w15:chartTrackingRefBased/>
  <w15:docId w15:val="{81013395-B7FC-487F-AB60-CA952AA1C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1C6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F53A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EF53A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3B1E4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11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11EA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7F5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Cite">
    <w:name w:val="HTML Cite"/>
    <w:uiPriority w:val="99"/>
    <w:unhideWhenUsed/>
    <w:rsid w:val="007431D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0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5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4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1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9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6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4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6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2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22110A6-FF33-4289-97BA-D795B30DC4A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1A8EFAC-3407-46C5-89A1-82A6A6EE34A2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terms/"/>
    <ds:schemaRef ds:uri="293fe13a-4a1e-4596-9e46-0d8ff05c5593"/>
    <ds:schemaRef ds:uri="http://purl.org/dc/dcmitype/"/>
    <ds:schemaRef ds:uri="http://www.w3.org/XML/1998/namespace"/>
    <ds:schemaRef ds:uri="http://schemas.microsoft.com/office/infopath/2007/PartnerControl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08BADB72-7556-459F-A1C9-A9CA66F49B9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Rand</dc:creator>
  <cp:keywords/>
  <dc:description/>
  <cp:lastModifiedBy>Vickey Rand</cp:lastModifiedBy>
  <cp:revision>5</cp:revision>
  <cp:lastPrinted>2015-07-20T21:28:00Z</cp:lastPrinted>
  <dcterms:created xsi:type="dcterms:W3CDTF">2015-08-03T13:01:00Z</dcterms:created>
  <dcterms:modified xsi:type="dcterms:W3CDTF">2015-08-07T13:54:00Z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