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67F3" w:rsidRPr="006F2CEA" w:rsidRDefault="006F2CEA" w:rsidP="006F2CEA">
      <w:pPr>
        <w:spacing w:after="0"/>
        <w:jc w:val="center"/>
        <w:rPr>
          <w:b/>
          <w:sz w:val="32"/>
        </w:rPr>
      </w:pPr>
      <w:r w:rsidRPr="006F2CEA">
        <w:rPr>
          <w:b/>
          <w:sz w:val="32"/>
        </w:rPr>
        <w:t>CoC Homeless Planning</w:t>
      </w:r>
    </w:p>
    <w:p w:rsidR="006F2CEA" w:rsidRPr="006F2CEA" w:rsidRDefault="006F2CEA" w:rsidP="006F2CEA">
      <w:pPr>
        <w:spacing w:after="0"/>
        <w:jc w:val="center"/>
        <w:rPr>
          <w:b/>
          <w:sz w:val="32"/>
        </w:rPr>
      </w:pPr>
      <w:r w:rsidRPr="006F2CEA">
        <w:rPr>
          <w:b/>
          <w:sz w:val="32"/>
        </w:rPr>
        <w:t>Monitoring &amp; Evaluation Committee</w:t>
      </w:r>
    </w:p>
    <w:p w:rsidR="006F2CEA" w:rsidRPr="006F2CEA" w:rsidRDefault="006F2CEA" w:rsidP="006F2CEA">
      <w:pPr>
        <w:spacing w:before="120" w:after="0"/>
        <w:jc w:val="center"/>
        <w:rPr>
          <w:b/>
          <w:i/>
          <w:sz w:val="32"/>
        </w:rPr>
      </w:pPr>
      <w:r w:rsidRPr="006F2CEA">
        <w:rPr>
          <w:b/>
          <w:i/>
          <w:sz w:val="32"/>
        </w:rPr>
        <w:t>Talking Points</w:t>
      </w:r>
    </w:p>
    <w:p w:rsidR="006F2CEA" w:rsidRDefault="006F2CEA"/>
    <w:p w:rsidR="00FA017A" w:rsidRPr="00A15594" w:rsidRDefault="00FA017A">
      <w:pPr>
        <w:rPr>
          <w:b/>
          <w:color w:val="2E74B5" w:themeColor="accent1" w:themeShade="BF"/>
          <w:sz w:val="24"/>
        </w:rPr>
      </w:pPr>
      <w:r w:rsidRPr="00A15594">
        <w:rPr>
          <w:b/>
          <w:color w:val="2E74B5" w:themeColor="accent1" w:themeShade="BF"/>
          <w:sz w:val="24"/>
        </w:rPr>
        <w:t>Why are we Doing This?</w:t>
      </w:r>
    </w:p>
    <w:p w:rsidR="00FA017A" w:rsidRDefault="00FA017A" w:rsidP="00FA017A">
      <w:pPr>
        <w:pStyle w:val="ListParagraph"/>
        <w:numPr>
          <w:ilvl w:val="0"/>
          <w:numId w:val="5"/>
        </w:numPr>
        <w:ind w:left="144" w:hanging="144"/>
      </w:pPr>
      <w:r>
        <w:t xml:space="preserve">Congress passed the HEARTH Act in 2010 which established new requirements for CoCs around performance measurement, monitoring, </w:t>
      </w:r>
      <w:r w:rsidR="00E57CC0">
        <w:t xml:space="preserve">coordinated assessment, </w:t>
      </w:r>
      <w:r>
        <w:t>and consultation with ESG recipients</w:t>
      </w:r>
      <w:r w:rsidR="00A15594">
        <w:t>.</w:t>
      </w:r>
    </w:p>
    <w:p w:rsidR="00FA017A" w:rsidRDefault="00FA017A" w:rsidP="00FA017A">
      <w:pPr>
        <w:pStyle w:val="ListParagraph"/>
        <w:numPr>
          <w:ilvl w:val="0"/>
          <w:numId w:val="5"/>
        </w:numPr>
        <w:ind w:left="144" w:hanging="144"/>
      </w:pPr>
      <w:r>
        <w:t xml:space="preserve">HUD made </w:t>
      </w:r>
      <w:r w:rsidR="00A15594">
        <w:t xml:space="preserve">planning grants </w:t>
      </w:r>
      <w:r>
        <w:t xml:space="preserve">available </w:t>
      </w:r>
      <w:r w:rsidR="00A15594">
        <w:t>t</w:t>
      </w:r>
      <w:r w:rsidR="00A15594">
        <w:t xml:space="preserve">hrough the CoC funding process </w:t>
      </w:r>
      <w:r>
        <w:t xml:space="preserve">to help CoCs make these changes. </w:t>
      </w:r>
    </w:p>
    <w:p w:rsidR="00FA017A" w:rsidRDefault="00FA017A" w:rsidP="00FA017A">
      <w:pPr>
        <w:pStyle w:val="ListParagraph"/>
        <w:numPr>
          <w:ilvl w:val="0"/>
          <w:numId w:val="5"/>
        </w:numPr>
        <w:ind w:left="144" w:hanging="144"/>
      </w:pPr>
      <w:r>
        <w:t>In 2012, Maine and Portland CoCs applied and were awarded planning grants to fund this work.</w:t>
      </w:r>
    </w:p>
    <w:p w:rsidR="00E57CC0" w:rsidRDefault="00FA017A" w:rsidP="005978A3">
      <w:pPr>
        <w:pStyle w:val="ListParagraph"/>
        <w:numPr>
          <w:ilvl w:val="0"/>
          <w:numId w:val="5"/>
        </w:numPr>
        <w:ind w:left="144" w:hanging="144"/>
      </w:pPr>
      <w:r>
        <w:t xml:space="preserve">MaineHousing and Portland Social Services Division were awarded the planning grants on behalf of the CoCs. </w:t>
      </w:r>
    </w:p>
    <w:p w:rsidR="00FA017A" w:rsidRDefault="00FA017A" w:rsidP="00E57CC0">
      <w:pPr>
        <w:pStyle w:val="ListParagraph"/>
        <w:numPr>
          <w:ilvl w:val="1"/>
          <w:numId w:val="5"/>
        </w:numPr>
        <w:ind w:left="936"/>
      </w:pPr>
      <w:r>
        <w:t xml:space="preserve">They issued an RFP for consultants, and hired Anne Gass (ABG Consulting) and Melany Mondello (Technical Assistance Consortium) to </w:t>
      </w:r>
      <w:r w:rsidR="00E57CC0">
        <w:t xml:space="preserve">assist with the work. </w:t>
      </w:r>
    </w:p>
    <w:p w:rsidR="00E57CC0" w:rsidRDefault="00E57CC0" w:rsidP="005978A3">
      <w:pPr>
        <w:pStyle w:val="ListParagraph"/>
        <w:numPr>
          <w:ilvl w:val="0"/>
          <w:numId w:val="5"/>
        </w:numPr>
        <w:ind w:left="144" w:hanging="144"/>
      </w:pPr>
      <w:r>
        <w:t>The Planning Grants proposed creating a Monitoring &amp; Evaluation Committee and a Coordinated Assessment Committee, with membership drawn from both CoCs</w:t>
      </w:r>
      <w:r w:rsidR="00A15594">
        <w:t>.</w:t>
      </w:r>
      <w:r>
        <w:t xml:space="preserve"> </w:t>
      </w:r>
    </w:p>
    <w:p w:rsidR="009719DE" w:rsidRDefault="009719DE" w:rsidP="005978A3">
      <w:pPr>
        <w:pStyle w:val="ListParagraph"/>
        <w:numPr>
          <w:ilvl w:val="0"/>
          <w:numId w:val="5"/>
        </w:numPr>
        <w:ind w:left="144" w:hanging="144"/>
      </w:pPr>
      <w:r>
        <w:t xml:space="preserve">The deadline for completion is December 2014. </w:t>
      </w:r>
    </w:p>
    <w:p w:rsidR="006B69CB" w:rsidRDefault="006B69CB" w:rsidP="005978A3">
      <w:pPr>
        <w:pStyle w:val="ListParagraph"/>
        <w:numPr>
          <w:ilvl w:val="0"/>
          <w:numId w:val="5"/>
        </w:numPr>
        <w:ind w:left="144" w:hanging="144"/>
      </w:pPr>
      <w:r>
        <w:t>The work will build on existing policies and procedures from each CoC: “this is evolution, not revolution.”</w:t>
      </w:r>
    </w:p>
    <w:p w:rsidR="00DB41E0" w:rsidRPr="006B69CB" w:rsidRDefault="00DB41E0" w:rsidP="00DB41E0">
      <w:pPr>
        <w:pStyle w:val="ListParagraph"/>
        <w:numPr>
          <w:ilvl w:val="0"/>
          <w:numId w:val="5"/>
        </w:numPr>
        <w:spacing w:after="0"/>
      </w:pPr>
      <w:r>
        <w:rPr>
          <w:b/>
        </w:rPr>
        <w:t>Key Points:</w:t>
      </w:r>
    </w:p>
    <w:p w:rsidR="00DB41E0" w:rsidRPr="00DB41E0" w:rsidRDefault="00DB41E0" w:rsidP="00DB41E0">
      <w:pPr>
        <w:pStyle w:val="ListParagraph"/>
        <w:numPr>
          <w:ilvl w:val="0"/>
          <w:numId w:val="5"/>
        </w:numPr>
        <w:ind w:left="144" w:hanging="144"/>
        <w:rPr>
          <w:b/>
        </w:rPr>
      </w:pPr>
      <w:r w:rsidRPr="00DB41E0">
        <w:rPr>
          <w:b/>
        </w:rPr>
        <w:t>While we need to meet HEARTH Act requirement</w:t>
      </w:r>
      <w:r w:rsidRPr="00DB41E0">
        <w:rPr>
          <w:b/>
        </w:rPr>
        <w:t>s</w:t>
      </w:r>
      <w:r w:rsidRPr="00DB41E0">
        <w:rPr>
          <w:b/>
        </w:rPr>
        <w:t>, the real goal is to improve the systems’ ability to end and prevent homelessness.</w:t>
      </w:r>
    </w:p>
    <w:p w:rsidR="00DB41E0" w:rsidRDefault="00DB41E0" w:rsidP="00DB41E0">
      <w:pPr>
        <w:pStyle w:val="ListParagraph"/>
        <w:numPr>
          <w:ilvl w:val="1"/>
          <w:numId w:val="5"/>
        </w:numPr>
        <w:spacing w:after="0"/>
      </w:pPr>
      <w:r>
        <w:t xml:space="preserve">This is a great opportunity to step back from the way we’ve always done it and think about what would work best for the CoCs. The current system evolved over time in response to past HUD requirements and other parameters. </w:t>
      </w:r>
    </w:p>
    <w:p w:rsidR="00DB41E0" w:rsidRDefault="00DB41E0" w:rsidP="00DB41E0">
      <w:pPr>
        <w:pStyle w:val="ListParagraph"/>
        <w:numPr>
          <w:ilvl w:val="1"/>
          <w:numId w:val="5"/>
        </w:numPr>
        <w:spacing w:after="0"/>
      </w:pPr>
      <w:r>
        <w:t>We can set up a predictable (and written) process for establishing performance measures, evaluating whether project meet them, and for dealing with projects that prove unable to meet them over time.</w:t>
      </w:r>
    </w:p>
    <w:p w:rsidR="00DB41E0" w:rsidRDefault="00DB41E0" w:rsidP="00DB41E0">
      <w:pPr>
        <w:pStyle w:val="ListParagraph"/>
        <w:numPr>
          <w:ilvl w:val="1"/>
          <w:numId w:val="5"/>
        </w:numPr>
        <w:spacing w:after="0"/>
      </w:pPr>
      <w:r>
        <w:t>Monitoring and evaluation needs to be de-linked from CoC project scoring</w:t>
      </w:r>
    </w:p>
    <w:p w:rsidR="00DB41E0" w:rsidRPr="00FA017A" w:rsidRDefault="00DB41E0" w:rsidP="00DB41E0">
      <w:pPr>
        <w:pStyle w:val="ListParagraph"/>
        <w:numPr>
          <w:ilvl w:val="1"/>
          <w:numId w:val="5"/>
        </w:numPr>
        <w:spacing w:after="0"/>
      </w:pPr>
      <w:r>
        <w:t>A</w:t>
      </w:r>
      <w:r>
        <w:t xml:space="preserve"> huge benefit of this will be improved</w:t>
      </w:r>
      <w:r>
        <w:t>,</w:t>
      </w:r>
      <w:r>
        <w:t xml:space="preserve"> and more transparent and predictable CoC functioning. The policies and procedures will create clear channels for CoC participants to provide input and feedback on the goals and performance of the CoC</w:t>
      </w:r>
      <w:r>
        <w:t>s</w:t>
      </w:r>
      <w:r>
        <w:t>.</w:t>
      </w:r>
    </w:p>
    <w:p w:rsidR="00FA017A" w:rsidRDefault="00FA017A"/>
    <w:p w:rsidR="00DB41E0" w:rsidRDefault="00DB41E0"/>
    <w:p w:rsidR="006F2CEA" w:rsidRPr="00A15594" w:rsidRDefault="006F2CEA">
      <w:pPr>
        <w:rPr>
          <w:b/>
          <w:color w:val="2E74B5" w:themeColor="accent1" w:themeShade="BF"/>
          <w:sz w:val="24"/>
        </w:rPr>
      </w:pPr>
      <w:r w:rsidRPr="00A15594">
        <w:rPr>
          <w:b/>
          <w:color w:val="2E74B5" w:themeColor="accent1" w:themeShade="BF"/>
          <w:sz w:val="24"/>
        </w:rPr>
        <w:t>Monitoring &amp; Evaluation (M&amp;E) Committee Charge</w:t>
      </w:r>
    </w:p>
    <w:p w:rsidR="006F2CEA" w:rsidRDefault="006F2CEA" w:rsidP="006F2CEA">
      <w:pPr>
        <w:pStyle w:val="ListParagraph"/>
        <w:numPr>
          <w:ilvl w:val="0"/>
          <w:numId w:val="3"/>
        </w:numPr>
      </w:pPr>
      <w:r>
        <w:t xml:space="preserve">Review and draft recommendations </w:t>
      </w:r>
      <w:r w:rsidR="0056796D">
        <w:t xml:space="preserve">for the Portland and Maine CoCs </w:t>
      </w:r>
      <w:r>
        <w:t>to amend existing policies and procedures</w:t>
      </w:r>
      <w:r w:rsidR="00442923">
        <w:t xml:space="preserve"> for</w:t>
      </w:r>
      <w:r w:rsidR="00E56F12">
        <w:t>:</w:t>
      </w:r>
    </w:p>
    <w:p w:rsidR="003A28A4" w:rsidRPr="003A28A4" w:rsidRDefault="003A28A4" w:rsidP="003A28A4">
      <w:pPr>
        <w:pStyle w:val="ListParagraph"/>
        <w:numPr>
          <w:ilvl w:val="1"/>
          <w:numId w:val="3"/>
        </w:numPr>
      </w:pPr>
      <w:r w:rsidRPr="003A28A4">
        <w:t xml:space="preserve">Establishing an annual process for setting and reviewing performance measures with input from </w:t>
      </w:r>
      <w:r>
        <w:t>both</w:t>
      </w:r>
      <w:r w:rsidRPr="003A28A4">
        <w:t xml:space="preserve"> CoC</w:t>
      </w:r>
      <w:r>
        <w:t>s</w:t>
      </w:r>
      <w:r w:rsidRPr="003A28A4">
        <w:t>;</w:t>
      </w:r>
    </w:p>
    <w:p w:rsidR="006F2CEA" w:rsidRDefault="00442923" w:rsidP="006F2CEA">
      <w:pPr>
        <w:pStyle w:val="ListParagraph"/>
        <w:numPr>
          <w:ilvl w:val="1"/>
          <w:numId w:val="3"/>
        </w:numPr>
      </w:pPr>
      <w:r>
        <w:t>E</w:t>
      </w:r>
      <w:r w:rsidR="006F2CEA">
        <w:t>stablish</w:t>
      </w:r>
      <w:r w:rsidR="00E56F12">
        <w:t>ing</w:t>
      </w:r>
      <w:r w:rsidR="006F2CEA">
        <w:t xml:space="preserve"> a year-round monitoring process and instruments to review and/or reallocate CoC-funded projects</w:t>
      </w:r>
      <w:r w:rsidR="0056796D">
        <w:t xml:space="preserve"> (when app</w:t>
      </w:r>
      <w:r>
        <w:t>licabl</w:t>
      </w:r>
      <w:r w:rsidR="00FA017A">
        <w:t>e</w:t>
      </w:r>
      <w:r w:rsidR="0056796D">
        <w:t>)</w:t>
      </w:r>
      <w:r w:rsidR="00FA017A">
        <w:t>;</w:t>
      </w:r>
    </w:p>
    <w:p w:rsidR="006F2CEA" w:rsidRDefault="00442923" w:rsidP="006F2CEA">
      <w:pPr>
        <w:pStyle w:val="ListParagraph"/>
        <w:numPr>
          <w:ilvl w:val="1"/>
          <w:numId w:val="3"/>
        </w:numPr>
      </w:pPr>
      <w:r>
        <w:lastRenderedPageBreak/>
        <w:t>C</w:t>
      </w:r>
      <w:r w:rsidR="006F2CEA">
        <w:t>onsulting with ESG recipients on the plan for allocating ESG funds; ensuring that shelter policies are consistent with HEARTH Act regulations and performance measures</w:t>
      </w:r>
      <w:r>
        <w:t>;</w:t>
      </w:r>
    </w:p>
    <w:p w:rsidR="003A28A4" w:rsidRDefault="00442923" w:rsidP="00C56A61">
      <w:pPr>
        <w:pStyle w:val="ListParagraph"/>
        <w:numPr>
          <w:ilvl w:val="1"/>
          <w:numId w:val="3"/>
        </w:numPr>
      </w:pPr>
      <w:r>
        <w:t>S</w:t>
      </w:r>
      <w:r w:rsidR="006F2CEA">
        <w:t>trengthen</w:t>
      </w:r>
      <w:r>
        <w:t>ing</w:t>
      </w:r>
      <w:r w:rsidR="006F2CEA">
        <w:t xml:space="preserve"> policies, procedures and instruments for year</w:t>
      </w:r>
      <w:r w:rsidR="0056796D">
        <w:t>-</w:t>
      </w:r>
      <w:r w:rsidR="003A28A4">
        <w:t xml:space="preserve"> round monitoring </w:t>
      </w:r>
      <w:r w:rsidR="006F2CEA">
        <w:t>re</w:t>
      </w:r>
      <w:r>
        <w:t xml:space="preserve">porting of </w:t>
      </w:r>
      <w:r w:rsidR="003A28A4">
        <w:t xml:space="preserve">performance measures, </w:t>
      </w:r>
      <w:r w:rsidR="003A28A4" w:rsidRPr="003A28A4">
        <w:t>and plan for ongoing assistance and evaluation of poor performers;</w:t>
      </w:r>
      <w:r w:rsidR="003A28A4">
        <w:t xml:space="preserve"> and</w:t>
      </w:r>
    </w:p>
    <w:p w:rsidR="00442923" w:rsidRDefault="00442923" w:rsidP="006F2CEA">
      <w:pPr>
        <w:pStyle w:val="ListParagraph"/>
        <w:numPr>
          <w:ilvl w:val="1"/>
          <w:numId w:val="3"/>
        </w:numPr>
      </w:pPr>
      <w:r>
        <w:t>Ensuring that all of the above meets HEARTH Act requirements</w:t>
      </w:r>
    </w:p>
    <w:p w:rsidR="006F2CEA" w:rsidRDefault="006F2CEA" w:rsidP="006F2CEA">
      <w:pPr>
        <w:pStyle w:val="ListParagraph"/>
        <w:numPr>
          <w:ilvl w:val="0"/>
          <w:numId w:val="3"/>
        </w:numPr>
      </w:pPr>
      <w:r>
        <w:t>Recommend strategies for incorporating the decisions, policies and procedures resulting from this Planning Grant into future CoC competitions</w:t>
      </w:r>
    </w:p>
    <w:p w:rsidR="006F2CEA" w:rsidRDefault="006F2CEA" w:rsidP="006F2CEA">
      <w:pPr>
        <w:pStyle w:val="ListParagraph"/>
        <w:numPr>
          <w:ilvl w:val="0"/>
          <w:numId w:val="3"/>
        </w:numPr>
      </w:pPr>
      <w:r>
        <w:t xml:space="preserve">Present draft recommendations to the Portland and Maine CoCs, as well as other stakeholder groups and incorporate their </w:t>
      </w:r>
      <w:r w:rsidR="00E56F12">
        <w:t>feedback</w:t>
      </w:r>
      <w:r>
        <w:t>.</w:t>
      </w:r>
    </w:p>
    <w:p w:rsidR="00A15594" w:rsidRDefault="00A15594" w:rsidP="006F2CEA"/>
    <w:p w:rsidR="00106DB0" w:rsidRPr="00DB41E0" w:rsidRDefault="00106DB0" w:rsidP="006F2CEA">
      <w:pPr>
        <w:rPr>
          <w:b/>
          <w:color w:val="2E74B5" w:themeColor="accent1" w:themeShade="BF"/>
          <w:sz w:val="24"/>
        </w:rPr>
      </w:pPr>
      <w:r w:rsidRPr="00DB41E0">
        <w:rPr>
          <w:b/>
          <w:color w:val="2E74B5" w:themeColor="accent1" w:themeShade="BF"/>
          <w:sz w:val="24"/>
        </w:rPr>
        <w:t>Progress to Date</w:t>
      </w:r>
      <w:r w:rsidR="00E56F12" w:rsidRPr="00DB41E0">
        <w:rPr>
          <w:b/>
          <w:color w:val="2E74B5" w:themeColor="accent1" w:themeShade="BF"/>
          <w:sz w:val="24"/>
        </w:rPr>
        <w:t xml:space="preserve"> (as of 8/6/14)</w:t>
      </w:r>
    </w:p>
    <w:p w:rsidR="00106DB0" w:rsidRDefault="00E56F12" w:rsidP="00E56F12">
      <w:pPr>
        <w:pStyle w:val="ListParagraph"/>
        <w:numPr>
          <w:ilvl w:val="0"/>
          <w:numId w:val="4"/>
        </w:numPr>
        <w:ind w:left="144" w:hanging="144"/>
      </w:pPr>
      <w:r>
        <w:t xml:space="preserve">Cindy Namer and Bob Duranleau worked with each CoC to identify members to serve on the M&amp;E Committee. </w:t>
      </w:r>
      <w:r w:rsidR="003A28A4">
        <w:t>All members had the opportunity to participate.</w:t>
      </w:r>
    </w:p>
    <w:p w:rsidR="00FA017A" w:rsidRDefault="00E56F12" w:rsidP="00E56F12">
      <w:pPr>
        <w:pStyle w:val="ListParagraph"/>
        <w:numPr>
          <w:ilvl w:val="0"/>
          <w:numId w:val="4"/>
        </w:numPr>
        <w:ind w:left="144" w:hanging="144"/>
      </w:pPr>
      <w:r>
        <w:t>The M&amp;E Committee has met twice</w:t>
      </w:r>
      <w:r w:rsidR="00FA017A">
        <w:t>:</w:t>
      </w:r>
    </w:p>
    <w:p w:rsidR="00FA017A" w:rsidRDefault="00FA017A" w:rsidP="00FA017A">
      <w:pPr>
        <w:pStyle w:val="ListParagraph"/>
        <w:numPr>
          <w:ilvl w:val="1"/>
          <w:numId w:val="4"/>
        </w:numPr>
        <w:ind w:left="792"/>
      </w:pPr>
      <w:r w:rsidRPr="00FA017A">
        <w:rPr>
          <w:b/>
        </w:rPr>
        <w:t xml:space="preserve">Meeting #1: </w:t>
      </w:r>
      <w:r w:rsidR="00E56F12">
        <w:t xml:space="preserve"> </w:t>
      </w:r>
      <w:r>
        <w:t>R</w:t>
      </w:r>
      <w:r w:rsidR="00E56F12">
        <w:t>eview</w:t>
      </w:r>
      <w:r>
        <w:t>ed M&amp;E Committee charge,</w:t>
      </w:r>
      <w:r w:rsidR="00E56F12">
        <w:t xml:space="preserve"> HEARTH Act requirements, examples from other CoCs nationally</w:t>
      </w:r>
      <w:r>
        <w:t xml:space="preserve">, and discussed performance measures and policies and procedures for establishing them annually </w:t>
      </w:r>
    </w:p>
    <w:p w:rsidR="006B69CB" w:rsidRDefault="00FA017A" w:rsidP="00FA017A">
      <w:pPr>
        <w:pStyle w:val="ListParagraph"/>
        <w:numPr>
          <w:ilvl w:val="1"/>
          <w:numId w:val="4"/>
        </w:numPr>
        <w:ind w:left="792"/>
      </w:pPr>
      <w:r w:rsidRPr="00FA017A">
        <w:rPr>
          <w:b/>
        </w:rPr>
        <w:t>Meeting #2:</w:t>
      </w:r>
      <w:r>
        <w:t xml:space="preserve">  Based on input from Meeting #1, consultants prepared and </w:t>
      </w:r>
      <w:r w:rsidR="00E57CC0">
        <w:t xml:space="preserve">reviewed with the </w:t>
      </w:r>
      <w:r w:rsidR="006B69CB">
        <w:t>C</w:t>
      </w:r>
      <w:r w:rsidR="00E57CC0">
        <w:t>ommittee</w:t>
      </w:r>
      <w:r>
        <w:t xml:space="preserve"> draft performance measures and the policies and procedures for establishing them annually</w:t>
      </w:r>
      <w:r w:rsidR="006B69CB">
        <w:t xml:space="preserve">, as well as recommendations for the annual project monitoring and evaluation process. </w:t>
      </w:r>
    </w:p>
    <w:p w:rsidR="00FA017A" w:rsidRDefault="006B69CB" w:rsidP="006B69CB">
      <w:pPr>
        <w:pStyle w:val="ListParagraph"/>
        <w:numPr>
          <w:ilvl w:val="0"/>
          <w:numId w:val="4"/>
        </w:numPr>
        <w:spacing w:after="0"/>
        <w:ind w:left="144" w:hanging="144"/>
      </w:pPr>
      <w:r>
        <w:t>The consultants will incorporate the Committee’s recommendations and review the drafts with them at the next meeting (Aug. 27.)</w:t>
      </w:r>
    </w:p>
    <w:p w:rsidR="00106DB0" w:rsidRDefault="00106DB0" w:rsidP="006F2CEA"/>
    <w:p w:rsidR="00106DB0" w:rsidRPr="00DB41E0" w:rsidRDefault="00106DB0" w:rsidP="006F2CEA">
      <w:pPr>
        <w:rPr>
          <w:b/>
          <w:color w:val="2E74B5" w:themeColor="accent1" w:themeShade="BF"/>
          <w:sz w:val="24"/>
        </w:rPr>
      </w:pPr>
      <w:r w:rsidRPr="00DB41E0">
        <w:rPr>
          <w:b/>
          <w:color w:val="2E74B5" w:themeColor="accent1" w:themeShade="BF"/>
          <w:sz w:val="24"/>
        </w:rPr>
        <w:t>Next Steps</w:t>
      </w:r>
    </w:p>
    <w:p w:rsidR="009719DE" w:rsidRDefault="009719DE" w:rsidP="009719DE">
      <w:pPr>
        <w:pStyle w:val="ListParagraph"/>
        <w:numPr>
          <w:ilvl w:val="0"/>
          <w:numId w:val="6"/>
        </w:numPr>
        <w:ind w:left="144" w:hanging="144"/>
      </w:pPr>
      <w:r>
        <w:t>Committee members and consultants will attend CoC Meetings in September to present preliminary recommendations</w:t>
      </w:r>
      <w:bookmarkStart w:id="0" w:name="_GoBack"/>
      <w:bookmarkEnd w:id="0"/>
    </w:p>
    <w:p w:rsidR="003A28A4" w:rsidRDefault="003A28A4" w:rsidP="003A28A4">
      <w:pPr>
        <w:pStyle w:val="ListParagraph"/>
        <w:numPr>
          <w:ilvl w:val="1"/>
          <w:numId w:val="6"/>
        </w:numPr>
      </w:pPr>
      <w:r>
        <w:t>Portland CoC Meeting – Wed., Sept., 17 from 10:30-12:30</w:t>
      </w:r>
    </w:p>
    <w:p w:rsidR="003A28A4" w:rsidRDefault="003A28A4" w:rsidP="003A28A4">
      <w:pPr>
        <w:pStyle w:val="ListParagraph"/>
        <w:numPr>
          <w:ilvl w:val="1"/>
          <w:numId w:val="6"/>
        </w:numPr>
      </w:pPr>
      <w:r>
        <w:t>Maine CoC Meeting – Thurs., Sept., 18 from 1-3</w:t>
      </w:r>
    </w:p>
    <w:p w:rsidR="009719DE" w:rsidRDefault="003A28A4" w:rsidP="009719DE">
      <w:pPr>
        <w:pStyle w:val="ListParagraph"/>
        <w:numPr>
          <w:ilvl w:val="0"/>
          <w:numId w:val="6"/>
        </w:numPr>
        <w:ind w:left="144" w:hanging="144"/>
      </w:pPr>
      <w:r>
        <w:t>During the September CoC meetings the team will seek feedback from the CoCs</w:t>
      </w:r>
      <w:r>
        <w:t xml:space="preserve"> on the recommendations. This</w:t>
      </w:r>
      <w:r>
        <w:t xml:space="preserve"> feedback</w:t>
      </w:r>
      <w:r w:rsidR="009719DE">
        <w:t xml:space="preserve"> will be incorporated into final deliverables that will be presented to the CoCs for review and approval later this fall. </w:t>
      </w:r>
    </w:p>
    <w:p w:rsidR="009719DE" w:rsidRPr="009719DE" w:rsidRDefault="009719DE" w:rsidP="009719DE">
      <w:pPr>
        <w:ind w:hanging="144"/>
      </w:pPr>
    </w:p>
    <w:sectPr w:rsidR="009719DE" w:rsidRPr="009719DE" w:rsidSect="00A15594">
      <w:headerReference w:type="even" r:id="rId7"/>
      <w:headerReference w:type="default" r:id="rId8"/>
      <w:footerReference w:type="even" r:id="rId9"/>
      <w:footerReference w:type="default" r:id="rId10"/>
      <w:headerReference w:type="first" r:id="rId11"/>
      <w:footerReference w:type="first" r:id="rId12"/>
      <w:pgSz w:w="12240" w:h="15840"/>
      <w:pgMar w:top="1440" w:right="1152" w:bottom="1440"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47D5" w:rsidRDefault="007247D5" w:rsidP="00106DB0">
      <w:pPr>
        <w:spacing w:after="0" w:line="240" w:lineRule="auto"/>
      </w:pPr>
      <w:r>
        <w:separator/>
      </w:r>
    </w:p>
  </w:endnote>
  <w:endnote w:type="continuationSeparator" w:id="0">
    <w:p w:rsidR="007247D5" w:rsidRDefault="007247D5" w:rsidP="00106D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6DB0" w:rsidRDefault="00106DB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6DB0" w:rsidRDefault="00106DB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6DB0" w:rsidRDefault="00106DB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47D5" w:rsidRDefault="007247D5" w:rsidP="00106DB0">
      <w:pPr>
        <w:spacing w:after="0" w:line="240" w:lineRule="auto"/>
      </w:pPr>
      <w:r>
        <w:separator/>
      </w:r>
    </w:p>
  </w:footnote>
  <w:footnote w:type="continuationSeparator" w:id="0">
    <w:p w:rsidR="007247D5" w:rsidRDefault="007247D5" w:rsidP="00106DB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6DB0" w:rsidRDefault="00106DB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6DB0" w:rsidRDefault="00106DB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6DB0" w:rsidRDefault="00106DB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8767B7"/>
    <w:multiLevelType w:val="hybridMultilevel"/>
    <w:tmpl w:val="2E4C767C"/>
    <w:lvl w:ilvl="0" w:tplc="95F2E8E0">
      <w:start w:val="1"/>
      <w:numFmt w:val="bullet"/>
      <w:suff w:val="space"/>
      <w:lvlText w:val=""/>
      <w:lvlJc w:val="left"/>
      <w:pPr>
        <w:ind w:left="720" w:hanging="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A0F6E00"/>
    <w:multiLevelType w:val="hybridMultilevel"/>
    <w:tmpl w:val="9D9AC3E0"/>
    <w:lvl w:ilvl="0" w:tplc="070C90DC">
      <w:numFmt w:val="bullet"/>
      <w:lvlText w:val="•"/>
      <w:lvlJc w:val="left"/>
      <w:pPr>
        <w:ind w:left="1080" w:hanging="720"/>
      </w:pPr>
      <w:rPr>
        <w:rFonts w:ascii="Calibri" w:eastAsiaTheme="minorHAnsi" w:hAnsi="Calibri" w:cstheme="minorBidi" w:hint="default"/>
      </w:rPr>
    </w:lvl>
    <w:lvl w:ilvl="1" w:tplc="E55A3F66">
      <w:numFmt w:val="bullet"/>
      <w:lvlText w:val=""/>
      <w:lvlJc w:val="left"/>
      <w:pPr>
        <w:ind w:left="1800" w:hanging="720"/>
      </w:pPr>
      <w:rPr>
        <w:rFonts w:ascii="Symbol" w:eastAsiaTheme="minorHAnsi" w:hAnsi="Symbol"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B6B0218"/>
    <w:multiLevelType w:val="hybridMultilevel"/>
    <w:tmpl w:val="602030B0"/>
    <w:lvl w:ilvl="0" w:tplc="95F2E8E0">
      <w:start w:val="1"/>
      <w:numFmt w:val="bullet"/>
      <w:suff w:val="space"/>
      <w:lvlText w:val=""/>
      <w:lvlJc w:val="left"/>
      <w:pPr>
        <w:ind w:left="720" w:hanging="72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62150B94"/>
    <w:multiLevelType w:val="hybridMultilevel"/>
    <w:tmpl w:val="97AC4E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7A61FE2"/>
    <w:multiLevelType w:val="hybridMultilevel"/>
    <w:tmpl w:val="A0DCB502"/>
    <w:lvl w:ilvl="0" w:tplc="95F2E8E0">
      <w:start w:val="1"/>
      <w:numFmt w:val="bullet"/>
      <w:suff w:val="space"/>
      <w:lvlText w:val=""/>
      <w:lvlJc w:val="left"/>
      <w:pPr>
        <w:ind w:left="720" w:hanging="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DEC0CF6"/>
    <w:multiLevelType w:val="hybridMultilevel"/>
    <w:tmpl w:val="E024438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3"/>
  </w:num>
  <w:num w:numId="2">
    <w:abstractNumId w:val="1"/>
  </w:num>
  <w:num w:numId="3">
    <w:abstractNumId w:val="5"/>
  </w:num>
  <w:num w:numId="4">
    <w:abstractNumId w:val="2"/>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2CEA"/>
    <w:rsid w:val="0000274C"/>
    <w:rsid w:val="0000617C"/>
    <w:rsid w:val="000122FD"/>
    <w:rsid w:val="00012507"/>
    <w:rsid w:val="00013650"/>
    <w:rsid w:val="00015DD6"/>
    <w:rsid w:val="000165B5"/>
    <w:rsid w:val="0001733C"/>
    <w:rsid w:val="00024927"/>
    <w:rsid w:val="000313EB"/>
    <w:rsid w:val="00031F9A"/>
    <w:rsid w:val="000335BA"/>
    <w:rsid w:val="00034E49"/>
    <w:rsid w:val="00035744"/>
    <w:rsid w:val="0003596B"/>
    <w:rsid w:val="000428EC"/>
    <w:rsid w:val="00043C26"/>
    <w:rsid w:val="00045048"/>
    <w:rsid w:val="00047831"/>
    <w:rsid w:val="00050924"/>
    <w:rsid w:val="00050D33"/>
    <w:rsid w:val="00050ECE"/>
    <w:rsid w:val="000515BD"/>
    <w:rsid w:val="0005346C"/>
    <w:rsid w:val="00053E70"/>
    <w:rsid w:val="00056C70"/>
    <w:rsid w:val="00060FF5"/>
    <w:rsid w:val="00065D44"/>
    <w:rsid w:val="00067688"/>
    <w:rsid w:val="00067C73"/>
    <w:rsid w:val="00067C95"/>
    <w:rsid w:val="000705D8"/>
    <w:rsid w:val="00072A86"/>
    <w:rsid w:val="000745F2"/>
    <w:rsid w:val="00076E18"/>
    <w:rsid w:val="00077A6D"/>
    <w:rsid w:val="00080B22"/>
    <w:rsid w:val="00081385"/>
    <w:rsid w:val="000878C7"/>
    <w:rsid w:val="00096710"/>
    <w:rsid w:val="00097419"/>
    <w:rsid w:val="000A0174"/>
    <w:rsid w:val="000A081A"/>
    <w:rsid w:val="000A0BEC"/>
    <w:rsid w:val="000A1CDB"/>
    <w:rsid w:val="000A1EA5"/>
    <w:rsid w:val="000A3237"/>
    <w:rsid w:val="000A4888"/>
    <w:rsid w:val="000A5E89"/>
    <w:rsid w:val="000A76CC"/>
    <w:rsid w:val="000B0FDB"/>
    <w:rsid w:val="000B1E1C"/>
    <w:rsid w:val="000B3F4F"/>
    <w:rsid w:val="000B6297"/>
    <w:rsid w:val="000B6865"/>
    <w:rsid w:val="000B7973"/>
    <w:rsid w:val="000B79B4"/>
    <w:rsid w:val="000B7EF6"/>
    <w:rsid w:val="000B7F56"/>
    <w:rsid w:val="000C04C5"/>
    <w:rsid w:val="000C173D"/>
    <w:rsid w:val="000C3B81"/>
    <w:rsid w:val="000C3C78"/>
    <w:rsid w:val="000C6592"/>
    <w:rsid w:val="000D1098"/>
    <w:rsid w:val="000D535E"/>
    <w:rsid w:val="000D5F23"/>
    <w:rsid w:val="000D6FB0"/>
    <w:rsid w:val="000E3E1E"/>
    <w:rsid w:val="000E541E"/>
    <w:rsid w:val="000F10DC"/>
    <w:rsid w:val="000F3D37"/>
    <w:rsid w:val="000F52FE"/>
    <w:rsid w:val="000F5BDC"/>
    <w:rsid w:val="00101892"/>
    <w:rsid w:val="00106570"/>
    <w:rsid w:val="00106DB0"/>
    <w:rsid w:val="001071BA"/>
    <w:rsid w:val="00107500"/>
    <w:rsid w:val="001077AD"/>
    <w:rsid w:val="00107AF2"/>
    <w:rsid w:val="00117DBF"/>
    <w:rsid w:val="001210DD"/>
    <w:rsid w:val="00122426"/>
    <w:rsid w:val="00122A08"/>
    <w:rsid w:val="00123058"/>
    <w:rsid w:val="001268BD"/>
    <w:rsid w:val="001330EF"/>
    <w:rsid w:val="00133916"/>
    <w:rsid w:val="001400BD"/>
    <w:rsid w:val="001405E7"/>
    <w:rsid w:val="00151365"/>
    <w:rsid w:val="00152B83"/>
    <w:rsid w:val="001608B6"/>
    <w:rsid w:val="00162B76"/>
    <w:rsid w:val="00163178"/>
    <w:rsid w:val="0016518D"/>
    <w:rsid w:val="00165674"/>
    <w:rsid w:val="001678A4"/>
    <w:rsid w:val="001710A2"/>
    <w:rsid w:val="001730B6"/>
    <w:rsid w:val="00173172"/>
    <w:rsid w:val="0017447F"/>
    <w:rsid w:val="001829CD"/>
    <w:rsid w:val="00183977"/>
    <w:rsid w:val="00192E88"/>
    <w:rsid w:val="001A108C"/>
    <w:rsid w:val="001A32F2"/>
    <w:rsid w:val="001A6288"/>
    <w:rsid w:val="001A6A8E"/>
    <w:rsid w:val="001B0524"/>
    <w:rsid w:val="001B3668"/>
    <w:rsid w:val="001C0AEF"/>
    <w:rsid w:val="001C3BCD"/>
    <w:rsid w:val="001C5B68"/>
    <w:rsid w:val="001D20C5"/>
    <w:rsid w:val="001D2B86"/>
    <w:rsid w:val="001D2D17"/>
    <w:rsid w:val="001D3053"/>
    <w:rsid w:val="001E134D"/>
    <w:rsid w:val="001E4896"/>
    <w:rsid w:val="001E4A21"/>
    <w:rsid w:val="001E5481"/>
    <w:rsid w:val="001E7F8E"/>
    <w:rsid w:val="001F7103"/>
    <w:rsid w:val="00200DEA"/>
    <w:rsid w:val="00202088"/>
    <w:rsid w:val="002032F1"/>
    <w:rsid w:val="00206EEE"/>
    <w:rsid w:val="00216910"/>
    <w:rsid w:val="0021745D"/>
    <w:rsid w:val="00217DB6"/>
    <w:rsid w:val="002257E2"/>
    <w:rsid w:val="00230342"/>
    <w:rsid w:val="00230684"/>
    <w:rsid w:val="00230EAB"/>
    <w:rsid w:val="002332CD"/>
    <w:rsid w:val="0023357F"/>
    <w:rsid w:val="00235A7C"/>
    <w:rsid w:val="00235ACF"/>
    <w:rsid w:val="00241F9F"/>
    <w:rsid w:val="002462E2"/>
    <w:rsid w:val="0024644C"/>
    <w:rsid w:val="002473DA"/>
    <w:rsid w:val="00253C48"/>
    <w:rsid w:val="00256E43"/>
    <w:rsid w:val="002613D6"/>
    <w:rsid w:val="0026198A"/>
    <w:rsid w:val="00266D03"/>
    <w:rsid w:val="00270279"/>
    <w:rsid w:val="002716CF"/>
    <w:rsid w:val="0027475B"/>
    <w:rsid w:val="0027518D"/>
    <w:rsid w:val="00276B74"/>
    <w:rsid w:val="00284B3A"/>
    <w:rsid w:val="00287860"/>
    <w:rsid w:val="002900D1"/>
    <w:rsid w:val="00292719"/>
    <w:rsid w:val="00294313"/>
    <w:rsid w:val="00294C78"/>
    <w:rsid w:val="00295F4D"/>
    <w:rsid w:val="002A1D46"/>
    <w:rsid w:val="002A291B"/>
    <w:rsid w:val="002A2D63"/>
    <w:rsid w:val="002A2EF0"/>
    <w:rsid w:val="002A592D"/>
    <w:rsid w:val="002A65E4"/>
    <w:rsid w:val="002A665B"/>
    <w:rsid w:val="002A6A8A"/>
    <w:rsid w:val="002A7880"/>
    <w:rsid w:val="002A7E63"/>
    <w:rsid w:val="002B3F04"/>
    <w:rsid w:val="002B641E"/>
    <w:rsid w:val="002C0FAE"/>
    <w:rsid w:val="002C3407"/>
    <w:rsid w:val="002C38FA"/>
    <w:rsid w:val="002C5568"/>
    <w:rsid w:val="002C75A5"/>
    <w:rsid w:val="002D174F"/>
    <w:rsid w:val="002D1ECF"/>
    <w:rsid w:val="002D4582"/>
    <w:rsid w:val="002D4819"/>
    <w:rsid w:val="002D4BE3"/>
    <w:rsid w:val="002D4C07"/>
    <w:rsid w:val="002E0719"/>
    <w:rsid w:val="002E1269"/>
    <w:rsid w:val="002E4AAB"/>
    <w:rsid w:val="002E7281"/>
    <w:rsid w:val="002E7A0B"/>
    <w:rsid w:val="002F22C1"/>
    <w:rsid w:val="002F4813"/>
    <w:rsid w:val="002F68E1"/>
    <w:rsid w:val="002F6D92"/>
    <w:rsid w:val="00301E92"/>
    <w:rsid w:val="00303F0A"/>
    <w:rsid w:val="00303F57"/>
    <w:rsid w:val="00303F98"/>
    <w:rsid w:val="00304293"/>
    <w:rsid w:val="00316C60"/>
    <w:rsid w:val="00327072"/>
    <w:rsid w:val="0033435C"/>
    <w:rsid w:val="00335501"/>
    <w:rsid w:val="0033567D"/>
    <w:rsid w:val="003371F2"/>
    <w:rsid w:val="00337F02"/>
    <w:rsid w:val="00341AEF"/>
    <w:rsid w:val="003426B6"/>
    <w:rsid w:val="00343A7F"/>
    <w:rsid w:val="00345040"/>
    <w:rsid w:val="0034546A"/>
    <w:rsid w:val="00346B41"/>
    <w:rsid w:val="0035101A"/>
    <w:rsid w:val="00352C19"/>
    <w:rsid w:val="00353DA6"/>
    <w:rsid w:val="003542FF"/>
    <w:rsid w:val="00360D9E"/>
    <w:rsid w:val="00364AF3"/>
    <w:rsid w:val="00365E0F"/>
    <w:rsid w:val="00366BBA"/>
    <w:rsid w:val="00367874"/>
    <w:rsid w:val="00372D84"/>
    <w:rsid w:val="00376440"/>
    <w:rsid w:val="00380787"/>
    <w:rsid w:val="00382FE9"/>
    <w:rsid w:val="00385396"/>
    <w:rsid w:val="003855C9"/>
    <w:rsid w:val="00391162"/>
    <w:rsid w:val="00395B7A"/>
    <w:rsid w:val="00396B59"/>
    <w:rsid w:val="0039706E"/>
    <w:rsid w:val="0039737D"/>
    <w:rsid w:val="003A243A"/>
    <w:rsid w:val="003A28A4"/>
    <w:rsid w:val="003A3173"/>
    <w:rsid w:val="003A5E91"/>
    <w:rsid w:val="003B0284"/>
    <w:rsid w:val="003B739D"/>
    <w:rsid w:val="003B7677"/>
    <w:rsid w:val="003C3F10"/>
    <w:rsid w:val="003C4824"/>
    <w:rsid w:val="003C4E46"/>
    <w:rsid w:val="003C5C37"/>
    <w:rsid w:val="003C66D3"/>
    <w:rsid w:val="003D14AD"/>
    <w:rsid w:val="003D208D"/>
    <w:rsid w:val="003D43F2"/>
    <w:rsid w:val="003D7B3D"/>
    <w:rsid w:val="003E2878"/>
    <w:rsid w:val="003E3BC3"/>
    <w:rsid w:val="004000F8"/>
    <w:rsid w:val="00400663"/>
    <w:rsid w:val="004024E9"/>
    <w:rsid w:val="00414B23"/>
    <w:rsid w:val="00435F28"/>
    <w:rsid w:val="00435F5D"/>
    <w:rsid w:val="00437E41"/>
    <w:rsid w:val="00442923"/>
    <w:rsid w:val="004459E7"/>
    <w:rsid w:val="00450EF9"/>
    <w:rsid w:val="00451641"/>
    <w:rsid w:val="0045449F"/>
    <w:rsid w:val="004609E4"/>
    <w:rsid w:val="0046439F"/>
    <w:rsid w:val="00464B6C"/>
    <w:rsid w:val="00464C0D"/>
    <w:rsid w:val="004663A8"/>
    <w:rsid w:val="004671DB"/>
    <w:rsid w:val="00470617"/>
    <w:rsid w:val="00471248"/>
    <w:rsid w:val="0047228C"/>
    <w:rsid w:val="004724BC"/>
    <w:rsid w:val="004742CF"/>
    <w:rsid w:val="00474F02"/>
    <w:rsid w:val="004800A6"/>
    <w:rsid w:val="00481BD2"/>
    <w:rsid w:val="00483392"/>
    <w:rsid w:val="0048398F"/>
    <w:rsid w:val="0048683D"/>
    <w:rsid w:val="004870D9"/>
    <w:rsid w:val="00492802"/>
    <w:rsid w:val="00495DCA"/>
    <w:rsid w:val="00496BE4"/>
    <w:rsid w:val="00497095"/>
    <w:rsid w:val="004A2AE7"/>
    <w:rsid w:val="004A4036"/>
    <w:rsid w:val="004A5232"/>
    <w:rsid w:val="004A5A7C"/>
    <w:rsid w:val="004B03D4"/>
    <w:rsid w:val="004B0D57"/>
    <w:rsid w:val="004B3B78"/>
    <w:rsid w:val="004C0666"/>
    <w:rsid w:val="004C28BC"/>
    <w:rsid w:val="004C451B"/>
    <w:rsid w:val="004D14B1"/>
    <w:rsid w:val="004D1F26"/>
    <w:rsid w:val="004D3D32"/>
    <w:rsid w:val="004D4033"/>
    <w:rsid w:val="004D4412"/>
    <w:rsid w:val="004D6F28"/>
    <w:rsid w:val="004E3C63"/>
    <w:rsid w:val="004E4DD6"/>
    <w:rsid w:val="004E4EA3"/>
    <w:rsid w:val="004E6E21"/>
    <w:rsid w:val="004E6FCB"/>
    <w:rsid w:val="004F05DE"/>
    <w:rsid w:val="004F45D3"/>
    <w:rsid w:val="004F74CB"/>
    <w:rsid w:val="005008E2"/>
    <w:rsid w:val="00502B05"/>
    <w:rsid w:val="00503AFE"/>
    <w:rsid w:val="00503F94"/>
    <w:rsid w:val="00507C20"/>
    <w:rsid w:val="00510765"/>
    <w:rsid w:val="00515D57"/>
    <w:rsid w:val="00521D3A"/>
    <w:rsid w:val="0052246E"/>
    <w:rsid w:val="00523C5E"/>
    <w:rsid w:val="005244E3"/>
    <w:rsid w:val="005251D5"/>
    <w:rsid w:val="005264BE"/>
    <w:rsid w:val="00526AD6"/>
    <w:rsid w:val="00527928"/>
    <w:rsid w:val="005340E6"/>
    <w:rsid w:val="005400F4"/>
    <w:rsid w:val="00541500"/>
    <w:rsid w:val="00541514"/>
    <w:rsid w:val="00544D05"/>
    <w:rsid w:val="00551222"/>
    <w:rsid w:val="00552D02"/>
    <w:rsid w:val="00557A8E"/>
    <w:rsid w:val="0056796D"/>
    <w:rsid w:val="00574FCB"/>
    <w:rsid w:val="005937A2"/>
    <w:rsid w:val="00594832"/>
    <w:rsid w:val="00597E29"/>
    <w:rsid w:val="005A1C09"/>
    <w:rsid w:val="005A1CCF"/>
    <w:rsid w:val="005A4308"/>
    <w:rsid w:val="005A61D6"/>
    <w:rsid w:val="005A792B"/>
    <w:rsid w:val="005A7E61"/>
    <w:rsid w:val="005B0AB9"/>
    <w:rsid w:val="005B0EC9"/>
    <w:rsid w:val="005B1D38"/>
    <w:rsid w:val="005B2704"/>
    <w:rsid w:val="005B4F34"/>
    <w:rsid w:val="005B7C63"/>
    <w:rsid w:val="005C0E4C"/>
    <w:rsid w:val="005C13B2"/>
    <w:rsid w:val="005C32C5"/>
    <w:rsid w:val="005C4658"/>
    <w:rsid w:val="005C5F94"/>
    <w:rsid w:val="005D07B5"/>
    <w:rsid w:val="005D3288"/>
    <w:rsid w:val="005D4A86"/>
    <w:rsid w:val="005D4D56"/>
    <w:rsid w:val="005D524F"/>
    <w:rsid w:val="005E2771"/>
    <w:rsid w:val="005E3C64"/>
    <w:rsid w:val="005E4105"/>
    <w:rsid w:val="005F3851"/>
    <w:rsid w:val="005F42EB"/>
    <w:rsid w:val="005F521F"/>
    <w:rsid w:val="00610C9E"/>
    <w:rsid w:val="00613159"/>
    <w:rsid w:val="006131EA"/>
    <w:rsid w:val="006146DF"/>
    <w:rsid w:val="00617444"/>
    <w:rsid w:val="00620BF8"/>
    <w:rsid w:val="00633C7F"/>
    <w:rsid w:val="006362C5"/>
    <w:rsid w:val="0063653A"/>
    <w:rsid w:val="00637CC8"/>
    <w:rsid w:val="00641466"/>
    <w:rsid w:val="0064216B"/>
    <w:rsid w:val="006441DF"/>
    <w:rsid w:val="00646B3F"/>
    <w:rsid w:val="006503C0"/>
    <w:rsid w:val="00652EB9"/>
    <w:rsid w:val="006577F6"/>
    <w:rsid w:val="006638BE"/>
    <w:rsid w:val="00663D76"/>
    <w:rsid w:val="00666626"/>
    <w:rsid w:val="00672CB7"/>
    <w:rsid w:val="00672E0B"/>
    <w:rsid w:val="0067457C"/>
    <w:rsid w:val="00676BBC"/>
    <w:rsid w:val="00677BC9"/>
    <w:rsid w:val="006800A2"/>
    <w:rsid w:val="006811D5"/>
    <w:rsid w:val="006841F5"/>
    <w:rsid w:val="00684AB7"/>
    <w:rsid w:val="00686EFA"/>
    <w:rsid w:val="00687F18"/>
    <w:rsid w:val="006918D0"/>
    <w:rsid w:val="00691B6B"/>
    <w:rsid w:val="0069460C"/>
    <w:rsid w:val="00694A1D"/>
    <w:rsid w:val="006965D3"/>
    <w:rsid w:val="006A59BA"/>
    <w:rsid w:val="006B1C0E"/>
    <w:rsid w:val="006B3ADD"/>
    <w:rsid w:val="006B69CB"/>
    <w:rsid w:val="006B6D66"/>
    <w:rsid w:val="006C0910"/>
    <w:rsid w:val="006C3510"/>
    <w:rsid w:val="006C3C8C"/>
    <w:rsid w:val="006C465B"/>
    <w:rsid w:val="006C488F"/>
    <w:rsid w:val="006C6062"/>
    <w:rsid w:val="006C6F16"/>
    <w:rsid w:val="006C7406"/>
    <w:rsid w:val="006D0428"/>
    <w:rsid w:val="006D1FB2"/>
    <w:rsid w:val="006D2EB9"/>
    <w:rsid w:val="006D7246"/>
    <w:rsid w:val="006E223A"/>
    <w:rsid w:val="006E2C0B"/>
    <w:rsid w:val="006E3F3E"/>
    <w:rsid w:val="006F2CEA"/>
    <w:rsid w:val="006F7EFC"/>
    <w:rsid w:val="007003AB"/>
    <w:rsid w:val="00702EF2"/>
    <w:rsid w:val="00707C2A"/>
    <w:rsid w:val="00707E16"/>
    <w:rsid w:val="0071788C"/>
    <w:rsid w:val="00720106"/>
    <w:rsid w:val="00721D13"/>
    <w:rsid w:val="007247D5"/>
    <w:rsid w:val="00727B8C"/>
    <w:rsid w:val="0073039B"/>
    <w:rsid w:val="00730B25"/>
    <w:rsid w:val="00731254"/>
    <w:rsid w:val="0073381B"/>
    <w:rsid w:val="00734B44"/>
    <w:rsid w:val="00735459"/>
    <w:rsid w:val="0073613F"/>
    <w:rsid w:val="0074186C"/>
    <w:rsid w:val="00744D2B"/>
    <w:rsid w:val="00744E5F"/>
    <w:rsid w:val="00745D89"/>
    <w:rsid w:val="00746F37"/>
    <w:rsid w:val="00747BF9"/>
    <w:rsid w:val="00747FDC"/>
    <w:rsid w:val="00750017"/>
    <w:rsid w:val="00750A29"/>
    <w:rsid w:val="00751987"/>
    <w:rsid w:val="007538FE"/>
    <w:rsid w:val="00753F41"/>
    <w:rsid w:val="00755C8D"/>
    <w:rsid w:val="007577FE"/>
    <w:rsid w:val="00762E4E"/>
    <w:rsid w:val="007634FB"/>
    <w:rsid w:val="00763A99"/>
    <w:rsid w:val="00763BE2"/>
    <w:rsid w:val="00763D6B"/>
    <w:rsid w:val="007651E3"/>
    <w:rsid w:val="00765331"/>
    <w:rsid w:val="00773CB0"/>
    <w:rsid w:val="00774A76"/>
    <w:rsid w:val="00774EC9"/>
    <w:rsid w:val="00775A81"/>
    <w:rsid w:val="00782522"/>
    <w:rsid w:val="00783E4C"/>
    <w:rsid w:val="00785149"/>
    <w:rsid w:val="0078675D"/>
    <w:rsid w:val="007868C7"/>
    <w:rsid w:val="00796189"/>
    <w:rsid w:val="00796B30"/>
    <w:rsid w:val="007A6663"/>
    <w:rsid w:val="007A677D"/>
    <w:rsid w:val="007A6CAC"/>
    <w:rsid w:val="007B02A4"/>
    <w:rsid w:val="007B095B"/>
    <w:rsid w:val="007B0DBC"/>
    <w:rsid w:val="007B4A3A"/>
    <w:rsid w:val="007B6A94"/>
    <w:rsid w:val="007B6FFF"/>
    <w:rsid w:val="007B73A1"/>
    <w:rsid w:val="007C007C"/>
    <w:rsid w:val="007C1147"/>
    <w:rsid w:val="007C1AF7"/>
    <w:rsid w:val="007C50DA"/>
    <w:rsid w:val="007C5F72"/>
    <w:rsid w:val="007D2066"/>
    <w:rsid w:val="007D392A"/>
    <w:rsid w:val="007D44E7"/>
    <w:rsid w:val="007D6A58"/>
    <w:rsid w:val="007E1D6E"/>
    <w:rsid w:val="007E3293"/>
    <w:rsid w:val="007E3DC5"/>
    <w:rsid w:val="007E58AC"/>
    <w:rsid w:val="007E5D2A"/>
    <w:rsid w:val="007F0BC0"/>
    <w:rsid w:val="007F2325"/>
    <w:rsid w:val="0080227F"/>
    <w:rsid w:val="00804B74"/>
    <w:rsid w:val="00805066"/>
    <w:rsid w:val="00805212"/>
    <w:rsid w:val="00806F2E"/>
    <w:rsid w:val="008121B5"/>
    <w:rsid w:val="0081283C"/>
    <w:rsid w:val="008128EC"/>
    <w:rsid w:val="00813316"/>
    <w:rsid w:val="00813979"/>
    <w:rsid w:val="008140D5"/>
    <w:rsid w:val="00817F5A"/>
    <w:rsid w:val="00823FD1"/>
    <w:rsid w:val="00825E15"/>
    <w:rsid w:val="00826EE6"/>
    <w:rsid w:val="00827989"/>
    <w:rsid w:val="0083044B"/>
    <w:rsid w:val="00832040"/>
    <w:rsid w:val="00833550"/>
    <w:rsid w:val="008358A4"/>
    <w:rsid w:val="00852340"/>
    <w:rsid w:val="008527E1"/>
    <w:rsid w:val="00853128"/>
    <w:rsid w:val="008550DF"/>
    <w:rsid w:val="00855F73"/>
    <w:rsid w:val="00856053"/>
    <w:rsid w:val="0085690B"/>
    <w:rsid w:val="008649DB"/>
    <w:rsid w:val="00864F01"/>
    <w:rsid w:val="00864F1B"/>
    <w:rsid w:val="00865845"/>
    <w:rsid w:val="008713B4"/>
    <w:rsid w:val="00875759"/>
    <w:rsid w:val="00877034"/>
    <w:rsid w:val="008805A7"/>
    <w:rsid w:val="00880AF0"/>
    <w:rsid w:val="00880B8F"/>
    <w:rsid w:val="00880E56"/>
    <w:rsid w:val="00881866"/>
    <w:rsid w:val="008832E5"/>
    <w:rsid w:val="00885488"/>
    <w:rsid w:val="0088713F"/>
    <w:rsid w:val="0089106A"/>
    <w:rsid w:val="00894783"/>
    <w:rsid w:val="008A0864"/>
    <w:rsid w:val="008A0ECD"/>
    <w:rsid w:val="008A7B35"/>
    <w:rsid w:val="008B0E06"/>
    <w:rsid w:val="008B2FBD"/>
    <w:rsid w:val="008B4404"/>
    <w:rsid w:val="008B4D82"/>
    <w:rsid w:val="008B5596"/>
    <w:rsid w:val="008B6A05"/>
    <w:rsid w:val="008B7EE3"/>
    <w:rsid w:val="008C09E8"/>
    <w:rsid w:val="008C2AF7"/>
    <w:rsid w:val="008C6C56"/>
    <w:rsid w:val="008D325A"/>
    <w:rsid w:val="008D4743"/>
    <w:rsid w:val="008D6EC4"/>
    <w:rsid w:val="008E034D"/>
    <w:rsid w:val="008E127F"/>
    <w:rsid w:val="008F0BBA"/>
    <w:rsid w:val="008F5DCF"/>
    <w:rsid w:val="008F5F93"/>
    <w:rsid w:val="008F67D7"/>
    <w:rsid w:val="00901E5A"/>
    <w:rsid w:val="00902009"/>
    <w:rsid w:val="009052FA"/>
    <w:rsid w:val="00905A01"/>
    <w:rsid w:val="00906DAA"/>
    <w:rsid w:val="00910D7F"/>
    <w:rsid w:val="00911230"/>
    <w:rsid w:val="00913A25"/>
    <w:rsid w:val="009150B1"/>
    <w:rsid w:val="00915D4F"/>
    <w:rsid w:val="00916E5F"/>
    <w:rsid w:val="009213C5"/>
    <w:rsid w:val="00921785"/>
    <w:rsid w:val="009218FA"/>
    <w:rsid w:val="00921D86"/>
    <w:rsid w:val="00922C48"/>
    <w:rsid w:val="00924BE7"/>
    <w:rsid w:val="00924E0C"/>
    <w:rsid w:val="00925154"/>
    <w:rsid w:val="009337CA"/>
    <w:rsid w:val="00933AE9"/>
    <w:rsid w:val="00934B77"/>
    <w:rsid w:val="00934BB3"/>
    <w:rsid w:val="00935747"/>
    <w:rsid w:val="00936896"/>
    <w:rsid w:val="009465A0"/>
    <w:rsid w:val="00951D10"/>
    <w:rsid w:val="009523ED"/>
    <w:rsid w:val="00954F8F"/>
    <w:rsid w:val="0095741A"/>
    <w:rsid w:val="00963D2E"/>
    <w:rsid w:val="00964602"/>
    <w:rsid w:val="009657DE"/>
    <w:rsid w:val="00966990"/>
    <w:rsid w:val="00966DCA"/>
    <w:rsid w:val="009719DE"/>
    <w:rsid w:val="009732A0"/>
    <w:rsid w:val="0097552C"/>
    <w:rsid w:val="00980495"/>
    <w:rsid w:val="009823AC"/>
    <w:rsid w:val="009906A8"/>
    <w:rsid w:val="00990BC0"/>
    <w:rsid w:val="00990CB1"/>
    <w:rsid w:val="00992BDE"/>
    <w:rsid w:val="00996558"/>
    <w:rsid w:val="009A0CB6"/>
    <w:rsid w:val="009A2790"/>
    <w:rsid w:val="009A4840"/>
    <w:rsid w:val="009A63CE"/>
    <w:rsid w:val="009B14EC"/>
    <w:rsid w:val="009B2D6B"/>
    <w:rsid w:val="009B5618"/>
    <w:rsid w:val="009B7C53"/>
    <w:rsid w:val="009C071D"/>
    <w:rsid w:val="009C1ED1"/>
    <w:rsid w:val="009C2D4F"/>
    <w:rsid w:val="009C3581"/>
    <w:rsid w:val="009D2F87"/>
    <w:rsid w:val="009D3922"/>
    <w:rsid w:val="009D4A4B"/>
    <w:rsid w:val="009D4AC2"/>
    <w:rsid w:val="009D69F9"/>
    <w:rsid w:val="009E1136"/>
    <w:rsid w:val="009E11A6"/>
    <w:rsid w:val="009F0411"/>
    <w:rsid w:val="009F047F"/>
    <w:rsid w:val="009F1C09"/>
    <w:rsid w:val="009F1EE7"/>
    <w:rsid w:val="009F2B6B"/>
    <w:rsid w:val="009F4229"/>
    <w:rsid w:val="009F4FDC"/>
    <w:rsid w:val="00A00344"/>
    <w:rsid w:val="00A00C2E"/>
    <w:rsid w:val="00A02A7C"/>
    <w:rsid w:val="00A03267"/>
    <w:rsid w:val="00A04752"/>
    <w:rsid w:val="00A12A14"/>
    <w:rsid w:val="00A12D21"/>
    <w:rsid w:val="00A136A1"/>
    <w:rsid w:val="00A15594"/>
    <w:rsid w:val="00A23B0E"/>
    <w:rsid w:val="00A25034"/>
    <w:rsid w:val="00A31995"/>
    <w:rsid w:val="00A32F32"/>
    <w:rsid w:val="00A337E2"/>
    <w:rsid w:val="00A33CF5"/>
    <w:rsid w:val="00A33FB1"/>
    <w:rsid w:val="00A34759"/>
    <w:rsid w:val="00A34B0A"/>
    <w:rsid w:val="00A35C38"/>
    <w:rsid w:val="00A3611D"/>
    <w:rsid w:val="00A364A3"/>
    <w:rsid w:val="00A42F1C"/>
    <w:rsid w:val="00A43375"/>
    <w:rsid w:val="00A44906"/>
    <w:rsid w:val="00A4579A"/>
    <w:rsid w:val="00A5241B"/>
    <w:rsid w:val="00A54C70"/>
    <w:rsid w:val="00A55384"/>
    <w:rsid w:val="00A56768"/>
    <w:rsid w:val="00A6250C"/>
    <w:rsid w:val="00A62BAF"/>
    <w:rsid w:val="00A649AD"/>
    <w:rsid w:val="00A672A4"/>
    <w:rsid w:val="00A70382"/>
    <w:rsid w:val="00A74C42"/>
    <w:rsid w:val="00A762A1"/>
    <w:rsid w:val="00A7657D"/>
    <w:rsid w:val="00A81127"/>
    <w:rsid w:val="00A82DF1"/>
    <w:rsid w:val="00A83569"/>
    <w:rsid w:val="00A84E03"/>
    <w:rsid w:val="00A851CB"/>
    <w:rsid w:val="00A857D6"/>
    <w:rsid w:val="00A946D1"/>
    <w:rsid w:val="00A97319"/>
    <w:rsid w:val="00AA19C3"/>
    <w:rsid w:val="00AA22DE"/>
    <w:rsid w:val="00AA271F"/>
    <w:rsid w:val="00AA28B7"/>
    <w:rsid w:val="00AA2ED6"/>
    <w:rsid w:val="00AA305F"/>
    <w:rsid w:val="00AA4926"/>
    <w:rsid w:val="00AA4FD8"/>
    <w:rsid w:val="00AA569D"/>
    <w:rsid w:val="00AA78BB"/>
    <w:rsid w:val="00AB0526"/>
    <w:rsid w:val="00AB19D1"/>
    <w:rsid w:val="00AC0412"/>
    <w:rsid w:val="00AC6762"/>
    <w:rsid w:val="00AC7B51"/>
    <w:rsid w:val="00AC7F75"/>
    <w:rsid w:val="00AD066E"/>
    <w:rsid w:val="00AD0A70"/>
    <w:rsid w:val="00AD2332"/>
    <w:rsid w:val="00AD245D"/>
    <w:rsid w:val="00AD6923"/>
    <w:rsid w:val="00AE0942"/>
    <w:rsid w:val="00AE33DB"/>
    <w:rsid w:val="00AE4CC8"/>
    <w:rsid w:val="00AE53D9"/>
    <w:rsid w:val="00AE61D8"/>
    <w:rsid w:val="00AE7A1A"/>
    <w:rsid w:val="00AF0296"/>
    <w:rsid w:val="00AF7B3F"/>
    <w:rsid w:val="00B03433"/>
    <w:rsid w:val="00B05AF9"/>
    <w:rsid w:val="00B10A05"/>
    <w:rsid w:val="00B16CC3"/>
    <w:rsid w:val="00B17DAF"/>
    <w:rsid w:val="00B21BA0"/>
    <w:rsid w:val="00B30BE8"/>
    <w:rsid w:val="00B31626"/>
    <w:rsid w:val="00B34405"/>
    <w:rsid w:val="00B36680"/>
    <w:rsid w:val="00B3681E"/>
    <w:rsid w:val="00B368E0"/>
    <w:rsid w:val="00B43EE4"/>
    <w:rsid w:val="00B453C1"/>
    <w:rsid w:val="00B460D3"/>
    <w:rsid w:val="00B479D2"/>
    <w:rsid w:val="00B47B82"/>
    <w:rsid w:val="00B51AD3"/>
    <w:rsid w:val="00B55046"/>
    <w:rsid w:val="00B551B4"/>
    <w:rsid w:val="00B571C1"/>
    <w:rsid w:val="00B60ED7"/>
    <w:rsid w:val="00B61BFF"/>
    <w:rsid w:val="00B6598D"/>
    <w:rsid w:val="00B67BEF"/>
    <w:rsid w:val="00B7016C"/>
    <w:rsid w:val="00B77891"/>
    <w:rsid w:val="00B8035C"/>
    <w:rsid w:val="00B86E64"/>
    <w:rsid w:val="00B914BF"/>
    <w:rsid w:val="00B914E0"/>
    <w:rsid w:val="00B945EB"/>
    <w:rsid w:val="00BA2EA6"/>
    <w:rsid w:val="00BA5521"/>
    <w:rsid w:val="00BA6107"/>
    <w:rsid w:val="00BA633B"/>
    <w:rsid w:val="00BA7272"/>
    <w:rsid w:val="00BA7AC9"/>
    <w:rsid w:val="00BC1611"/>
    <w:rsid w:val="00BC28BD"/>
    <w:rsid w:val="00BC3813"/>
    <w:rsid w:val="00BC6226"/>
    <w:rsid w:val="00BC75BB"/>
    <w:rsid w:val="00BC79CB"/>
    <w:rsid w:val="00BD01D1"/>
    <w:rsid w:val="00BD3C30"/>
    <w:rsid w:val="00BD3C45"/>
    <w:rsid w:val="00BD65E0"/>
    <w:rsid w:val="00BD7259"/>
    <w:rsid w:val="00BE0D9D"/>
    <w:rsid w:val="00BE2859"/>
    <w:rsid w:val="00BE524A"/>
    <w:rsid w:val="00BF0065"/>
    <w:rsid w:val="00C02C5B"/>
    <w:rsid w:val="00C059AD"/>
    <w:rsid w:val="00C06948"/>
    <w:rsid w:val="00C07102"/>
    <w:rsid w:val="00C13F34"/>
    <w:rsid w:val="00C2091B"/>
    <w:rsid w:val="00C212B0"/>
    <w:rsid w:val="00C25F4E"/>
    <w:rsid w:val="00C350BB"/>
    <w:rsid w:val="00C367AF"/>
    <w:rsid w:val="00C37937"/>
    <w:rsid w:val="00C40045"/>
    <w:rsid w:val="00C40B0C"/>
    <w:rsid w:val="00C453EE"/>
    <w:rsid w:val="00C458DD"/>
    <w:rsid w:val="00C4636A"/>
    <w:rsid w:val="00C51247"/>
    <w:rsid w:val="00C52FB6"/>
    <w:rsid w:val="00C56082"/>
    <w:rsid w:val="00C56C9D"/>
    <w:rsid w:val="00C579F2"/>
    <w:rsid w:val="00C61D16"/>
    <w:rsid w:val="00C66CAE"/>
    <w:rsid w:val="00C72C53"/>
    <w:rsid w:val="00C73CB4"/>
    <w:rsid w:val="00C74AC8"/>
    <w:rsid w:val="00C750C7"/>
    <w:rsid w:val="00C7784B"/>
    <w:rsid w:val="00C77D43"/>
    <w:rsid w:val="00C80786"/>
    <w:rsid w:val="00C8235F"/>
    <w:rsid w:val="00C82466"/>
    <w:rsid w:val="00C85782"/>
    <w:rsid w:val="00C86852"/>
    <w:rsid w:val="00C87FFA"/>
    <w:rsid w:val="00C93359"/>
    <w:rsid w:val="00C93854"/>
    <w:rsid w:val="00C941EA"/>
    <w:rsid w:val="00C95E70"/>
    <w:rsid w:val="00CA328D"/>
    <w:rsid w:val="00CA43F9"/>
    <w:rsid w:val="00CA5529"/>
    <w:rsid w:val="00CA57CA"/>
    <w:rsid w:val="00CB3430"/>
    <w:rsid w:val="00CB4002"/>
    <w:rsid w:val="00CB5A3C"/>
    <w:rsid w:val="00CB756F"/>
    <w:rsid w:val="00CC139B"/>
    <w:rsid w:val="00CD0144"/>
    <w:rsid w:val="00CD1B79"/>
    <w:rsid w:val="00CD2EFF"/>
    <w:rsid w:val="00CD3630"/>
    <w:rsid w:val="00CD4FEC"/>
    <w:rsid w:val="00CD7426"/>
    <w:rsid w:val="00CE2425"/>
    <w:rsid w:val="00CE5BA2"/>
    <w:rsid w:val="00CE7BEF"/>
    <w:rsid w:val="00CF6399"/>
    <w:rsid w:val="00CF7E75"/>
    <w:rsid w:val="00D067D5"/>
    <w:rsid w:val="00D06C93"/>
    <w:rsid w:val="00D109F3"/>
    <w:rsid w:val="00D13447"/>
    <w:rsid w:val="00D1352D"/>
    <w:rsid w:val="00D22BD4"/>
    <w:rsid w:val="00D244A5"/>
    <w:rsid w:val="00D277D1"/>
    <w:rsid w:val="00D3567E"/>
    <w:rsid w:val="00D35F34"/>
    <w:rsid w:val="00D367CE"/>
    <w:rsid w:val="00D3695A"/>
    <w:rsid w:val="00D37123"/>
    <w:rsid w:val="00D45196"/>
    <w:rsid w:val="00D45473"/>
    <w:rsid w:val="00D474D1"/>
    <w:rsid w:val="00D47E31"/>
    <w:rsid w:val="00D54CED"/>
    <w:rsid w:val="00D60922"/>
    <w:rsid w:val="00D612BD"/>
    <w:rsid w:val="00D61DA0"/>
    <w:rsid w:val="00D70CDC"/>
    <w:rsid w:val="00D70F74"/>
    <w:rsid w:val="00D751E4"/>
    <w:rsid w:val="00D76A8F"/>
    <w:rsid w:val="00D8186E"/>
    <w:rsid w:val="00D82F0E"/>
    <w:rsid w:val="00D83582"/>
    <w:rsid w:val="00D87BEB"/>
    <w:rsid w:val="00D90463"/>
    <w:rsid w:val="00D91C90"/>
    <w:rsid w:val="00D940AC"/>
    <w:rsid w:val="00D96B3D"/>
    <w:rsid w:val="00D9792C"/>
    <w:rsid w:val="00DA35BF"/>
    <w:rsid w:val="00DA40D4"/>
    <w:rsid w:val="00DA42A4"/>
    <w:rsid w:val="00DA5071"/>
    <w:rsid w:val="00DB41E0"/>
    <w:rsid w:val="00DC205C"/>
    <w:rsid w:val="00DC22AD"/>
    <w:rsid w:val="00DC3E5E"/>
    <w:rsid w:val="00DD15DA"/>
    <w:rsid w:val="00DD5519"/>
    <w:rsid w:val="00DE0F2B"/>
    <w:rsid w:val="00DE120A"/>
    <w:rsid w:val="00DE16A6"/>
    <w:rsid w:val="00DE226E"/>
    <w:rsid w:val="00DE3F9C"/>
    <w:rsid w:val="00DF11E2"/>
    <w:rsid w:val="00DF1A93"/>
    <w:rsid w:val="00DF401A"/>
    <w:rsid w:val="00DF4BB2"/>
    <w:rsid w:val="00DF50B4"/>
    <w:rsid w:val="00DF59C9"/>
    <w:rsid w:val="00DF63AF"/>
    <w:rsid w:val="00DF6E67"/>
    <w:rsid w:val="00E015CE"/>
    <w:rsid w:val="00E07E14"/>
    <w:rsid w:val="00E13244"/>
    <w:rsid w:val="00E169EB"/>
    <w:rsid w:val="00E16E5A"/>
    <w:rsid w:val="00E21B11"/>
    <w:rsid w:val="00E22F1D"/>
    <w:rsid w:val="00E23B99"/>
    <w:rsid w:val="00E25C3F"/>
    <w:rsid w:val="00E32E93"/>
    <w:rsid w:val="00E33C0B"/>
    <w:rsid w:val="00E348BD"/>
    <w:rsid w:val="00E36132"/>
    <w:rsid w:val="00E36ED6"/>
    <w:rsid w:val="00E3718E"/>
    <w:rsid w:val="00E3782A"/>
    <w:rsid w:val="00E40F77"/>
    <w:rsid w:val="00E42597"/>
    <w:rsid w:val="00E4588F"/>
    <w:rsid w:val="00E500EC"/>
    <w:rsid w:val="00E51A6E"/>
    <w:rsid w:val="00E520CD"/>
    <w:rsid w:val="00E53DD8"/>
    <w:rsid w:val="00E55B00"/>
    <w:rsid w:val="00E56F12"/>
    <w:rsid w:val="00E57CC0"/>
    <w:rsid w:val="00E659A3"/>
    <w:rsid w:val="00E67C85"/>
    <w:rsid w:val="00E71F19"/>
    <w:rsid w:val="00E73FB0"/>
    <w:rsid w:val="00E7523F"/>
    <w:rsid w:val="00E7646A"/>
    <w:rsid w:val="00E76C7C"/>
    <w:rsid w:val="00E770F0"/>
    <w:rsid w:val="00E8139F"/>
    <w:rsid w:val="00E81C9D"/>
    <w:rsid w:val="00E822B6"/>
    <w:rsid w:val="00E843DD"/>
    <w:rsid w:val="00E863A1"/>
    <w:rsid w:val="00E9019E"/>
    <w:rsid w:val="00E90FF0"/>
    <w:rsid w:val="00E9325A"/>
    <w:rsid w:val="00EA2437"/>
    <w:rsid w:val="00EA51FD"/>
    <w:rsid w:val="00EA7EE0"/>
    <w:rsid w:val="00EB6A5E"/>
    <w:rsid w:val="00EC1939"/>
    <w:rsid w:val="00EC1B81"/>
    <w:rsid w:val="00EC2EC9"/>
    <w:rsid w:val="00EC4118"/>
    <w:rsid w:val="00EC5233"/>
    <w:rsid w:val="00EC5D9B"/>
    <w:rsid w:val="00ED0D54"/>
    <w:rsid w:val="00ED6F25"/>
    <w:rsid w:val="00EE069E"/>
    <w:rsid w:val="00EE34D2"/>
    <w:rsid w:val="00EE3DC2"/>
    <w:rsid w:val="00EE4364"/>
    <w:rsid w:val="00EE499C"/>
    <w:rsid w:val="00EE4A0F"/>
    <w:rsid w:val="00EE4DAA"/>
    <w:rsid w:val="00EF0ABA"/>
    <w:rsid w:val="00EF365B"/>
    <w:rsid w:val="00F0117B"/>
    <w:rsid w:val="00F01C55"/>
    <w:rsid w:val="00F03B89"/>
    <w:rsid w:val="00F0425F"/>
    <w:rsid w:val="00F053CA"/>
    <w:rsid w:val="00F0567A"/>
    <w:rsid w:val="00F05D18"/>
    <w:rsid w:val="00F067F3"/>
    <w:rsid w:val="00F121D9"/>
    <w:rsid w:val="00F129E2"/>
    <w:rsid w:val="00F165D6"/>
    <w:rsid w:val="00F20B4E"/>
    <w:rsid w:val="00F41AEB"/>
    <w:rsid w:val="00F44FCF"/>
    <w:rsid w:val="00F45B24"/>
    <w:rsid w:val="00F45B56"/>
    <w:rsid w:val="00F505C2"/>
    <w:rsid w:val="00F52362"/>
    <w:rsid w:val="00F53318"/>
    <w:rsid w:val="00F533BF"/>
    <w:rsid w:val="00F5547A"/>
    <w:rsid w:val="00F57082"/>
    <w:rsid w:val="00F60A3E"/>
    <w:rsid w:val="00F60F97"/>
    <w:rsid w:val="00F6203C"/>
    <w:rsid w:val="00F62B94"/>
    <w:rsid w:val="00F659BB"/>
    <w:rsid w:val="00F70DC1"/>
    <w:rsid w:val="00F82BB0"/>
    <w:rsid w:val="00F8332B"/>
    <w:rsid w:val="00F83470"/>
    <w:rsid w:val="00F83514"/>
    <w:rsid w:val="00F85CB9"/>
    <w:rsid w:val="00F87A12"/>
    <w:rsid w:val="00F87FE0"/>
    <w:rsid w:val="00F94097"/>
    <w:rsid w:val="00F97116"/>
    <w:rsid w:val="00FA017A"/>
    <w:rsid w:val="00FA38DF"/>
    <w:rsid w:val="00FA4EDB"/>
    <w:rsid w:val="00FA54C1"/>
    <w:rsid w:val="00FA6BB2"/>
    <w:rsid w:val="00FA70A0"/>
    <w:rsid w:val="00FB04FA"/>
    <w:rsid w:val="00FB31A5"/>
    <w:rsid w:val="00FB3F4F"/>
    <w:rsid w:val="00FB4C76"/>
    <w:rsid w:val="00FB5F9F"/>
    <w:rsid w:val="00FC1F52"/>
    <w:rsid w:val="00FC482E"/>
    <w:rsid w:val="00FC551F"/>
    <w:rsid w:val="00FC5757"/>
    <w:rsid w:val="00FC720F"/>
    <w:rsid w:val="00FD08F2"/>
    <w:rsid w:val="00FD2DB0"/>
    <w:rsid w:val="00FD5604"/>
    <w:rsid w:val="00FE0E86"/>
    <w:rsid w:val="00FE12C0"/>
    <w:rsid w:val="00FE17A7"/>
    <w:rsid w:val="00FE2925"/>
    <w:rsid w:val="00FE6626"/>
    <w:rsid w:val="00FE75A6"/>
    <w:rsid w:val="00FE7CF8"/>
    <w:rsid w:val="00FF0F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5F891C7-B9CD-4DB6-9DBA-6AF4D185C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F2CEA"/>
    <w:pPr>
      <w:ind w:left="720"/>
      <w:contextualSpacing/>
    </w:pPr>
  </w:style>
  <w:style w:type="paragraph" w:styleId="Header">
    <w:name w:val="header"/>
    <w:basedOn w:val="Normal"/>
    <w:link w:val="HeaderChar"/>
    <w:uiPriority w:val="99"/>
    <w:unhideWhenUsed/>
    <w:rsid w:val="00106DB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06DB0"/>
  </w:style>
  <w:style w:type="paragraph" w:styleId="Footer">
    <w:name w:val="footer"/>
    <w:basedOn w:val="Normal"/>
    <w:link w:val="FooterChar"/>
    <w:uiPriority w:val="99"/>
    <w:unhideWhenUsed/>
    <w:rsid w:val="00106D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06D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2</Pages>
  <Words>640</Words>
  <Characters>3649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agass@maine.rr.com</dc:creator>
  <cp:keywords/>
  <dc:description/>
  <cp:lastModifiedBy>agass@maine.rr.com</cp:lastModifiedBy>
  <cp:revision>8</cp:revision>
  <dcterms:created xsi:type="dcterms:W3CDTF">2014-08-06T14:56:00Z</dcterms:created>
  <dcterms:modified xsi:type="dcterms:W3CDTF">2014-08-15T10:55:00Z</dcterms:modified>
</cp:coreProperties>
</file>