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C35B6" w:rsidRDefault="00246BA4" w:rsidP="00CD643D">
      <w:pPr>
        <w:spacing w:after="0" w:line="240" w:lineRule="auto"/>
        <w:rPr>
          <w:rFonts w:ascii="Cambria" w:hAnsi="Cambria"/>
          <w:b/>
          <w:u w:val="single"/>
        </w:rPr>
      </w:pPr>
      <w:r>
        <w:rPr>
          <w:rFonts w:ascii="Cambria" w:hAnsi="Cambria"/>
          <w:b/>
          <w:u w:val="single"/>
        </w:rPr>
        <w:t>Information on Project Reallocation</w:t>
      </w:r>
    </w:p>
    <w:p w:rsidR="00246BA4" w:rsidRPr="003B40FB" w:rsidRDefault="00246BA4" w:rsidP="00246BA4">
      <w:pPr>
        <w:pStyle w:val="PlainText"/>
        <w:numPr>
          <w:ilvl w:val="0"/>
          <w:numId w:val="2"/>
        </w:numPr>
        <w:contextualSpacing/>
        <w:rPr>
          <w:rFonts w:ascii="Cambria" w:hAnsi="Cambria"/>
        </w:rPr>
      </w:pPr>
      <w:r w:rsidRPr="00AC35B6">
        <w:rPr>
          <w:rFonts w:ascii="Cambria" w:hAnsi="Cambria"/>
        </w:rPr>
        <w:t>Just because the only type of funding is for services does n</w:t>
      </w:r>
      <w:r>
        <w:rPr>
          <w:rFonts w:ascii="Cambria" w:hAnsi="Cambria"/>
        </w:rPr>
        <w:t xml:space="preserve">ot mean a TH or Permanent Housing (PH) program is a Support Services Only (SSO) project.  </w:t>
      </w:r>
      <w:r w:rsidRPr="00AC35B6">
        <w:rPr>
          <w:rFonts w:ascii="Cambria" w:hAnsi="Cambria"/>
        </w:rPr>
        <w:t>If TH or PH projects with only support services line items were technically considered "SSO" projects t</w:t>
      </w:r>
      <w:r>
        <w:rPr>
          <w:rFonts w:ascii="Cambria" w:hAnsi="Cambria"/>
        </w:rPr>
        <w:t>ha</w:t>
      </w:r>
      <w:r w:rsidRPr="00AC35B6">
        <w:rPr>
          <w:rFonts w:ascii="Cambria" w:hAnsi="Cambria"/>
        </w:rPr>
        <w:t xml:space="preserve">n HUD would reclassify them as such on the grant agreement.  </w:t>
      </w:r>
      <w:r>
        <w:rPr>
          <w:rFonts w:ascii="Cambria" w:hAnsi="Cambria"/>
        </w:rPr>
        <w:t xml:space="preserve">One of the reasons why HUD has targeted SSOs is because of the continued focus on Housing First.  Typical SSO projects are for services for homeless individuals to help them attain housing (employment, etc.).  Due to HUD fully adopting Housing First they want grantees to shift focus and resources to projects that support that model, thus creating a need for some continuums to consider reallocating SSO projects.  Service dollars within housing programs (Transitional Housing [TH], Permanent Supportive Housing [PSH], and Rapid Re-Housing [RRH]) </w:t>
      </w:r>
      <w:r w:rsidRPr="003B40FB">
        <w:rPr>
          <w:rFonts w:ascii="Cambria" w:hAnsi="Cambria"/>
        </w:rPr>
        <w:t>fully support</w:t>
      </w:r>
      <w:r>
        <w:rPr>
          <w:rFonts w:ascii="Cambria" w:hAnsi="Cambria"/>
        </w:rPr>
        <w:t>s</w:t>
      </w:r>
      <w:r w:rsidRPr="003B40FB">
        <w:rPr>
          <w:rFonts w:ascii="Cambria" w:hAnsi="Cambria"/>
        </w:rPr>
        <w:t xml:space="preserve"> the Housing First model, are necessary </w:t>
      </w:r>
      <w:r>
        <w:rPr>
          <w:rFonts w:ascii="Cambria" w:hAnsi="Cambria"/>
        </w:rPr>
        <w:t xml:space="preserve">for individuals and families to achieve </w:t>
      </w:r>
      <w:r w:rsidRPr="003B40FB">
        <w:rPr>
          <w:rFonts w:ascii="Cambria" w:hAnsi="Cambria"/>
        </w:rPr>
        <w:t xml:space="preserve">stability, and are valued by HUD.  </w:t>
      </w:r>
    </w:p>
    <w:p w:rsidR="00AC35B6" w:rsidRDefault="00AC35B6" w:rsidP="00AC35B6">
      <w:pPr>
        <w:pStyle w:val="PlainText"/>
        <w:numPr>
          <w:ilvl w:val="0"/>
          <w:numId w:val="2"/>
        </w:numPr>
        <w:contextualSpacing/>
        <w:rPr>
          <w:rFonts w:ascii="Cambria" w:hAnsi="Cambria"/>
        </w:rPr>
      </w:pPr>
      <w:r>
        <w:rPr>
          <w:rFonts w:ascii="Cambria" w:hAnsi="Cambria"/>
        </w:rPr>
        <w:t xml:space="preserve">Projects </w:t>
      </w:r>
      <w:r w:rsidR="00246BA4">
        <w:rPr>
          <w:rFonts w:ascii="Cambria" w:hAnsi="Cambria"/>
        </w:rPr>
        <w:t>may not be able to change from s</w:t>
      </w:r>
      <w:r>
        <w:rPr>
          <w:rFonts w:ascii="Cambria" w:hAnsi="Cambria"/>
        </w:rPr>
        <w:t xml:space="preserve">ervice dollars to operations dollars based on loan/grant agreements.  </w:t>
      </w:r>
    </w:p>
    <w:p w:rsidR="00AC35B6" w:rsidRDefault="00AC35B6" w:rsidP="00AC35B6">
      <w:pPr>
        <w:pStyle w:val="PlainText"/>
        <w:numPr>
          <w:ilvl w:val="0"/>
          <w:numId w:val="2"/>
        </w:numPr>
        <w:contextualSpacing/>
        <w:rPr>
          <w:rFonts w:ascii="Cambria" w:hAnsi="Cambria"/>
        </w:rPr>
      </w:pPr>
      <w:r>
        <w:rPr>
          <w:rFonts w:ascii="Cambria" w:hAnsi="Cambria"/>
        </w:rPr>
        <w:t xml:space="preserve">HUD has not recommended reallocating permanent housing projects.  They said it can be done, if there is no longer a need or the project isn’t performing well, but besides that HUD deeply values permanent housing.  </w:t>
      </w:r>
    </w:p>
    <w:p w:rsidR="00B77DDD" w:rsidRDefault="00B77DDD" w:rsidP="00B77DDD">
      <w:pPr>
        <w:pStyle w:val="PlainText"/>
        <w:numPr>
          <w:ilvl w:val="0"/>
          <w:numId w:val="2"/>
        </w:numPr>
        <w:contextualSpacing/>
        <w:rPr>
          <w:rFonts w:ascii="Cambria" w:hAnsi="Cambria"/>
        </w:rPr>
      </w:pPr>
      <w:r w:rsidRPr="00B77DDD">
        <w:rPr>
          <w:rFonts w:ascii="Cambria" w:hAnsi="Cambria"/>
        </w:rPr>
        <w:t>The HUD message on reallocation goes to spec</w:t>
      </w:r>
      <w:r>
        <w:rPr>
          <w:rFonts w:ascii="Cambria" w:hAnsi="Cambria"/>
        </w:rPr>
        <w:t xml:space="preserve">ifically SSO, </w:t>
      </w:r>
      <w:r w:rsidR="00246BA4">
        <w:rPr>
          <w:rFonts w:ascii="Cambria" w:hAnsi="Cambria"/>
        </w:rPr>
        <w:t>TH</w:t>
      </w:r>
      <w:r w:rsidR="003B40FB">
        <w:rPr>
          <w:rFonts w:ascii="Cambria" w:hAnsi="Cambria"/>
        </w:rPr>
        <w:t>,</w:t>
      </w:r>
      <w:r>
        <w:rPr>
          <w:rFonts w:ascii="Cambria" w:hAnsi="Cambria"/>
        </w:rPr>
        <w:t xml:space="preserve"> and</w:t>
      </w:r>
      <w:r w:rsidRPr="00B77DDD">
        <w:rPr>
          <w:rFonts w:ascii="Cambria" w:hAnsi="Cambria"/>
        </w:rPr>
        <w:t xml:space="preserve"> underperforming projects.  </w:t>
      </w:r>
    </w:p>
    <w:p w:rsidR="00AC35B6" w:rsidRPr="00AC35B6" w:rsidRDefault="00EE445B" w:rsidP="00AC35B6">
      <w:pPr>
        <w:pStyle w:val="ListParagraph"/>
        <w:numPr>
          <w:ilvl w:val="0"/>
          <w:numId w:val="2"/>
        </w:numPr>
        <w:spacing w:after="0" w:line="240" w:lineRule="auto"/>
        <w:rPr>
          <w:rFonts w:ascii="Cambria" w:hAnsi="Cambria"/>
        </w:rPr>
      </w:pPr>
      <w:r>
        <w:rPr>
          <w:rFonts w:ascii="Cambria" w:hAnsi="Cambria"/>
        </w:rPr>
        <w:t xml:space="preserve">We having TA and Planning Grant resources to use to develop a thoughtful planning process for reallocation.  </w:t>
      </w:r>
      <w:bookmarkStart w:id="0" w:name="_GoBack"/>
      <w:bookmarkEnd w:id="0"/>
    </w:p>
    <w:p w:rsidR="00246BA4" w:rsidRDefault="00246BA4" w:rsidP="00692711">
      <w:pPr>
        <w:pStyle w:val="ListParagraph"/>
        <w:numPr>
          <w:ilvl w:val="0"/>
          <w:numId w:val="2"/>
        </w:numPr>
        <w:rPr>
          <w:rFonts w:ascii="Cambria" w:hAnsi="Cambria"/>
        </w:rPr>
      </w:pPr>
      <w:r w:rsidRPr="00246BA4">
        <w:rPr>
          <w:rFonts w:ascii="Cambria" w:hAnsi="Cambria"/>
        </w:rPr>
        <w:t>Any “new projects” created through reallocation have to be PSH 100% for chronically homeless individuals, or RRH for families.  This holds true for people that want to change from TH to RRH or PSH.  They would have to serve a certain population as prescribed by HUD.</w:t>
      </w:r>
    </w:p>
    <w:p w:rsidR="001C6614" w:rsidRPr="00246BA4" w:rsidRDefault="001C6614" w:rsidP="00692711">
      <w:pPr>
        <w:pStyle w:val="ListParagraph"/>
        <w:numPr>
          <w:ilvl w:val="0"/>
          <w:numId w:val="2"/>
        </w:numPr>
        <w:rPr>
          <w:rFonts w:ascii="Cambria" w:hAnsi="Cambria"/>
        </w:rPr>
      </w:pPr>
      <w:r w:rsidRPr="00246BA4">
        <w:rPr>
          <w:rFonts w:ascii="Cambria" w:hAnsi="Cambria"/>
        </w:rPr>
        <w:t>It should also be considered that if a project reallocates, even if the same agency submits a new application for the same amount of money, HUD looks at it as if the program reallocating will still remain in existence and the new project is just that – new.  What happens to the individuals served by the old project if they don’t meet the requirements for the new? (i.e., the HUD definition of chronically homeless</w:t>
      </w:r>
      <w:r w:rsidR="00246BA4">
        <w:rPr>
          <w:rFonts w:ascii="Cambria" w:hAnsi="Cambria"/>
        </w:rPr>
        <w:t xml:space="preserve"> for PSH</w:t>
      </w:r>
      <w:r w:rsidRPr="00246BA4">
        <w:rPr>
          <w:rFonts w:ascii="Cambria" w:hAnsi="Cambria"/>
        </w:rPr>
        <w:t>, a family for RRH projects, etc.).</w:t>
      </w:r>
      <w:r w:rsidR="003B40FB" w:rsidRPr="00246BA4">
        <w:rPr>
          <w:rFonts w:ascii="Cambria" w:hAnsi="Cambria"/>
        </w:rPr>
        <w:t xml:space="preserve">  This is something to consider in the reallocation planning process.</w:t>
      </w:r>
    </w:p>
    <w:p w:rsidR="00CD643D" w:rsidRPr="00CD643D" w:rsidRDefault="00CD643D" w:rsidP="00CD643D">
      <w:pPr>
        <w:pStyle w:val="PlainText"/>
        <w:contextualSpacing/>
        <w:rPr>
          <w:rFonts w:ascii="Cambria" w:hAnsi="Cambria"/>
        </w:rPr>
      </w:pPr>
    </w:p>
    <w:p w:rsidR="00CD643D" w:rsidRDefault="00CD643D" w:rsidP="00CD643D">
      <w:pPr>
        <w:spacing w:after="0" w:line="240" w:lineRule="auto"/>
        <w:contextualSpacing/>
        <w:rPr>
          <w:rFonts w:ascii="Cambria" w:hAnsi="Cambria"/>
          <w:color w:val="000000"/>
        </w:rPr>
      </w:pPr>
    </w:p>
    <w:p w:rsidR="00B77DDD" w:rsidRDefault="00B77DDD" w:rsidP="00CD643D">
      <w:pPr>
        <w:spacing w:after="0" w:line="240" w:lineRule="auto"/>
        <w:contextualSpacing/>
        <w:rPr>
          <w:rFonts w:ascii="Cambria" w:hAnsi="Cambria"/>
          <w:color w:val="000000"/>
        </w:rPr>
      </w:pPr>
    </w:p>
    <w:p w:rsidR="00CD643D" w:rsidRPr="00CD643D" w:rsidRDefault="00CD643D" w:rsidP="00CD643D">
      <w:pPr>
        <w:spacing w:after="0" w:line="240" w:lineRule="auto"/>
        <w:contextualSpacing/>
        <w:rPr>
          <w:rFonts w:ascii="Cambria" w:hAnsi="Cambria"/>
        </w:rPr>
      </w:pPr>
    </w:p>
    <w:sectPr w:rsidR="00CD643D" w:rsidRPr="00CD643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B971380"/>
    <w:multiLevelType w:val="hybridMultilevel"/>
    <w:tmpl w:val="9EA0CE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692B5EAF"/>
    <w:multiLevelType w:val="hybridMultilevel"/>
    <w:tmpl w:val="60D43EC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643D"/>
    <w:rsid w:val="001C6614"/>
    <w:rsid w:val="00246BA4"/>
    <w:rsid w:val="003B40FB"/>
    <w:rsid w:val="005730D1"/>
    <w:rsid w:val="00765993"/>
    <w:rsid w:val="00891518"/>
    <w:rsid w:val="00AC35B6"/>
    <w:rsid w:val="00B77DDD"/>
    <w:rsid w:val="00CD643D"/>
    <w:rsid w:val="00EE44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18EE398-56EF-4E60-B665-213006195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CD643D"/>
    <w:pPr>
      <w:spacing w:after="0" w:line="240" w:lineRule="auto"/>
    </w:pPr>
    <w:rPr>
      <w:rFonts w:ascii="Calibri" w:hAnsi="Calibri"/>
    </w:rPr>
  </w:style>
  <w:style w:type="character" w:customStyle="1" w:styleId="PlainTextChar">
    <w:name w:val="Plain Text Char"/>
    <w:basedOn w:val="DefaultParagraphFont"/>
    <w:link w:val="PlainText"/>
    <w:uiPriority w:val="99"/>
    <w:semiHidden/>
    <w:rsid w:val="00CD643D"/>
    <w:rPr>
      <w:rFonts w:ascii="Calibri" w:hAnsi="Calibri"/>
    </w:rPr>
  </w:style>
  <w:style w:type="paragraph" w:styleId="ListParagraph">
    <w:name w:val="List Paragraph"/>
    <w:basedOn w:val="Normal"/>
    <w:uiPriority w:val="34"/>
    <w:qFormat/>
    <w:rsid w:val="00CD643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2992292">
      <w:bodyDiv w:val="1"/>
      <w:marLeft w:val="0"/>
      <w:marRight w:val="0"/>
      <w:marTop w:val="0"/>
      <w:marBottom w:val="0"/>
      <w:divBdr>
        <w:top w:val="none" w:sz="0" w:space="0" w:color="auto"/>
        <w:left w:val="none" w:sz="0" w:space="0" w:color="auto"/>
        <w:bottom w:val="none" w:sz="0" w:space="0" w:color="auto"/>
        <w:right w:val="none" w:sz="0" w:space="0" w:color="auto"/>
      </w:divBdr>
    </w:div>
    <w:div w:id="1790277804">
      <w:bodyDiv w:val="1"/>
      <w:marLeft w:val="0"/>
      <w:marRight w:val="0"/>
      <w:marTop w:val="0"/>
      <w:marBottom w:val="0"/>
      <w:divBdr>
        <w:top w:val="none" w:sz="0" w:space="0" w:color="auto"/>
        <w:left w:val="none" w:sz="0" w:space="0" w:color="auto"/>
        <w:bottom w:val="none" w:sz="0" w:space="0" w:color="auto"/>
        <w:right w:val="none" w:sz="0" w:space="0" w:color="auto"/>
      </w:divBdr>
    </w:div>
    <w:div w:id="18798575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352</Words>
  <Characters>2008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Vickey Rand</cp:lastModifiedBy>
  <cp:revision>6</cp:revision>
  <dcterms:created xsi:type="dcterms:W3CDTF">2014-05-15T15:55:00Z</dcterms:created>
  <dcterms:modified xsi:type="dcterms:W3CDTF">2014-05-19T12:44:00Z</dcterms:modified>
</cp:coreProperties>
</file>