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531" w:rsidRDefault="00E121F0">
      <w:r>
        <w:t xml:space="preserve">If at any time there is a conflict of interest whereby an organization </w:t>
      </w:r>
      <w:r w:rsidR="00FD32A7">
        <w:t xml:space="preserve">or individual </w:t>
      </w:r>
      <w:r>
        <w:t>will have a direct interest in the funding, scoring, ranking, or policy decision making, then that organization</w:t>
      </w:r>
      <w:r w:rsidR="00FD32A7">
        <w:t xml:space="preserve">, </w:t>
      </w:r>
      <w:r>
        <w:t xml:space="preserve">representative </w:t>
      </w:r>
      <w:r w:rsidR="00FD32A7">
        <w:t xml:space="preserve">of the organization or individual </w:t>
      </w:r>
      <w:r w:rsidR="006A7984">
        <w:t>will</w:t>
      </w:r>
      <w:r>
        <w:t xml:space="preserve"> </w:t>
      </w:r>
      <w:r w:rsidR="00FD32A7">
        <w:t>recu</w:t>
      </w:r>
      <w:r w:rsidR="006A7984">
        <w:t>s</w:t>
      </w:r>
      <w:r w:rsidR="00FD32A7">
        <w:t>e</w:t>
      </w:r>
      <w:r>
        <w:t xml:space="preserve"> themselves </w:t>
      </w:r>
      <w:r w:rsidR="006A7984">
        <w:t>for</w:t>
      </w:r>
      <w:r>
        <w:t xml:space="preserve"> the process in order to mitigate any perceived conflict of interest. The </w:t>
      </w:r>
      <w:r w:rsidR="00FD32A7">
        <w:t>recusal</w:t>
      </w:r>
      <w:r>
        <w:t xml:space="preserve"> may </w:t>
      </w:r>
      <w:r w:rsidR="006A7984">
        <w:t>be oral or in writing</w:t>
      </w:r>
      <w:r>
        <w:t>. In addition, the CoC may request an organization</w:t>
      </w:r>
      <w:r w:rsidR="00FD32A7">
        <w:t>,</w:t>
      </w:r>
      <w:r>
        <w:t xml:space="preserve"> representative of org</w:t>
      </w:r>
      <w:r w:rsidR="00FD32A7">
        <w:t>anization or individual</w:t>
      </w:r>
      <w:r>
        <w:t xml:space="preserve"> to </w:t>
      </w:r>
      <w:r w:rsidR="00FD32A7">
        <w:t>recu</w:t>
      </w:r>
      <w:r w:rsidR="006A7984">
        <w:t>s</w:t>
      </w:r>
      <w:r w:rsidR="00FD32A7">
        <w:t>e</w:t>
      </w:r>
      <w:r>
        <w:t xml:space="preserve"> themselves from </w:t>
      </w:r>
      <w:r w:rsidR="00FD32A7">
        <w:t>any</w:t>
      </w:r>
      <w:r>
        <w:t xml:space="preserve"> activities. The CoC may also elect to develop a subcommittee consisting of members or individuals with no direct interest to make recommendations regarding funding, </w:t>
      </w:r>
      <w:r w:rsidR="00FD32A7">
        <w:t>scoring, ranking or policy decision.</w:t>
      </w:r>
    </w:p>
    <w:sectPr w:rsidR="00597531" w:rsidSect="005975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E121F0"/>
    <w:rsid w:val="001139C6"/>
    <w:rsid w:val="00597531"/>
    <w:rsid w:val="006A7984"/>
    <w:rsid w:val="00AF1B05"/>
    <w:rsid w:val="00E121F0"/>
    <w:rsid w:val="00FD32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1B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Namer</dc:creator>
  <cp:keywords/>
  <dc:description/>
  <cp:lastModifiedBy>Cindy Namer</cp:lastModifiedBy>
  <cp:revision>2</cp:revision>
  <dcterms:created xsi:type="dcterms:W3CDTF">2014-01-10T18:47:00Z</dcterms:created>
  <dcterms:modified xsi:type="dcterms:W3CDTF">2014-01-13T19:44:00Z</dcterms:modified>
</cp:coreProperties>
</file>