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0B" w:rsidRPr="008D6ED2" w:rsidRDefault="005C510B" w:rsidP="005C510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  <w:r w:rsidRPr="008D6ED2">
        <w:rPr>
          <w:rFonts w:ascii="Times New Roman" w:hAnsi="Times New Roman"/>
          <w:b/>
          <w:sz w:val="22"/>
          <w:szCs w:val="22"/>
        </w:rPr>
        <w:t xml:space="preserve">– September10, 2019   </w:t>
      </w:r>
      <w:r w:rsidRPr="008D6ED2">
        <w:rPr>
          <w:rFonts w:ascii="Times New Roman" w:hAnsi="Times New Roman"/>
          <w:b/>
          <w:bCs/>
          <w:sz w:val="22"/>
          <w:szCs w:val="22"/>
        </w:rPr>
        <w:t>9:30am – 12:30pm</w:t>
      </w:r>
    </w:p>
    <w:p w:rsidR="005C510B" w:rsidRPr="008D6ED2" w:rsidRDefault="005C510B" w:rsidP="005C510B">
      <w:pPr>
        <w:rPr>
          <w:rFonts w:ascii="Times New Roman" w:hAnsi="Times New Roman"/>
          <w:sz w:val="22"/>
          <w:szCs w:val="22"/>
        </w:rPr>
      </w:pPr>
      <w:r w:rsidRPr="008D6ED2">
        <w:rPr>
          <w:rFonts w:ascii="Times New Roman" w:hAnsi="Times New Roman"/>
          <w:b/>
          <w:bCs/>
          <w:sz w:val="22"/>
          <w:szCs w:val="22"/>
        </w:rPr>
        <w:t>Location:</w:t>
      </w:r>
      <w:r w:rsidRPr="008D6ED2">
        <w:rPr>
          <w:rFonts w:ascii="Times New Roman" w:hAnsi="Times New Roman"/>
          <w:sz w:val="22"/>
          <w:szCs w:val="22"/>
        </w:rPr>
        <w:t xml:space="preserve"> </w:t>
      </w:r>
      <w:r w:rsidRPr="008D6ED2">
        <w:rPr>
          <w:rFonts w:ascii="Times New Roman" w:hAnsi="Times New Roman"/>
          <w:b/>
          <w:sz w:val="22"/>
          <w:szCs w:val="22"/>
        </w:rPr>
        <w:t>MaineHousing Conference Room, 353 Water Street. Augusta, ME 04330</w:t>
      </w:r>
      <w:r w:rsidRPr="008D6ED2">
        <w:rPr>
          <w:rFonts w:ascii="Times New Roman" w:hAnsi="Times New Roman"/>
          <w:sz w:val="22"/>
          <w:szCs w:val="22"/>
        </w:rPr>
        <w:t xml:space="preserve">. </w:t>
      </w:r>
    </w:p>
    <w:p w:rsidR="005C510B" w:rsidRDefault="005C510B" w:rsidP="005C510B">
      <w:pPr>
        <w:rPr>
          <w:rFonts w:ascii="Times New Roman" w:hAnsi="Times New Roman"/>
          <w:b/>
          <w:sz w:val="22"/>
          <w:szCs w:val="22"/>
        </w:rPr>
      </w:pPr>
    </w:p>
    <w:p w:rsidR="005C510B" w:rsidRPr="002D3504" w:rsidRDefault="005C510B" w:rsidP="005C510B">
      <w:pPr>
        <w:rPr>
          <w:rFonts w:ascii="Times New Roman" w:hAnsi="Times New Roman"/>
          <w:b/>
          <w:sz w:val="22"/>
          <w:szCs w:val="22"/>
        </w:rPr>
      </w:pPr>
      <w:r w:rsidRPr="002D3504">
        <w:rPr>
          <w:rFonts w:ascii="Times New Roman" w:hAnsi="Times New Roman"/>
          <w:b/>
          <w:sz w:val="22"/>
          <w:szCs w:val="22"/>
        </w:rPr>
        <w:t>Members:</w:t>
      </w:r>
      <w:r w:rsidRPr="002D3504">
        <w:rPr>
          <w:rFonts w:ascii="Times New Roman" w:hAnsi="Times New Roman"/>
          <w:sz w:val="22"/>
          <w:szCs w:val="22"/>
        </w:rPr>
        <w:t xml:space="preserve"> Stephanie Primm (KCHC), Tracey Hair (RIII), Donna Kelley (RII), Josh D’Alessio (RIII), Cullen Ryan (RII), David </w:t>
      </w:r>
      <w:proofErr w:type="spellStart"/>
      <w:r w:rsidRPr="002D3504">
        <w:rPr>
          <w:rFonts w:ascii="Times New Roman" w:hAnsi="Times New Roman"/>
          <w:sz w:val="22"/>
          <w:szCs w:val="22"/>
        </w:rPr>
        <w:t>McClusk</w:t>
      </w:r>
      <w:r w:rsidR="00090F20">
        <w:rPr>
          <w:rFonts w:ascii="Times New Roman" w:hAnsi="Times New Roman"/>
          <w:sz w:val="22"/>
          <w:szCs w:val="22"/>
        </w:rPr>
        <w:t>e</w:t>
      </w:r>
      <w:r w:rsidRPr="002D3504">
        <w:rPr>
          <w:rFonts w:ascii="Times New Roman" w:hAnsi="Times New Roman"/>
          <w:sz w:val="22"/>
          <w:szCs w:val="22"/>
        </w:rPr>
        <w:t>y</w:t>
      </w:r>
      <w:proofErr w:type="spellEnd"/>
      <w:r w:rsidRPr="002D3504">
        <w:rPr>
          <w:rFonts w:ascii="Times New Roman" w:hAnsi="Times New Roman"/>
          <w:sz w:val="22"/>
          <w:szCs w:val="22"/>
        </w:rPr>
        <w:t xml:space="preserve"> (RIII),</w:t>
      </w:r>
      <w:r w:rsidR="00090F20" w:rsidRPr="00090F20">
        <w:rPr>
          <w:rFonts w:ascii="Times New Roman" w:hAnsi="Times New Roman"/>
          <w:sz w:val="22"/>
          <w:szCs w:val="22"/>
        </w:rPr>
        <w:t xml:space="preserve"> </w:t>
      </w:r>
      <w:r w:rsidR="00090F20" w:rsidRPr="002D3504">
        <w:rPr>
          <w:rFonts w:ascii="Times New Roman" w:hAnsi="Times New Roman"/>
          <w:sz w:val="22"/>
          <w:szCs w:val="22"/>
        </w:rPr>
        <w:t>Ginny Dill (</w:t>
      </w:r>
      <w:r w:rsidR="00090F20">
        <w:rPr>
          <w:rFonts w:ascii="Times New Roman" w:hAnsi="Times New Roman"/>
          <w:sz w:val="22"/>
          <w:szCs w:val="22"/>
        </w:rPr>
        <w:t>RI</w:t>
      </w:r>
      <w:r w:rsidR="00090F20" w:rsidRPr="002D3504">
        <w:rPr>
          <w:rFonts w:ascii="Times New Roman" w:hAnsi="Times New Roman"/>
          <w:sz w:val="22"/>
          <w:szCs w:val="22"/>
        </w:rPr>
        <w:t>)</w:t>
      </w:r>
      <w:r w:rsidR="00090F20">
        <w:rPr>
          <w:rFonts w:ascii="Times New Roman" w:hAnsi="Times New Roman"/>
          <w:sz w:val="22"/>
          <w:szCs w:val="22"/>
        </w:rPr>
        <w:t xml:space="preserve">, </w:t>
      </w:r>
      <w:r w:rsidR="00090F20">
        <w:rPr>
          <w:rFonts w:ascii="Times New Roman" w:hAnsi="Times New Roman"/>
          <w:sz w:val="22"/>
          <w:szCs w:val="22"/>
        </w:rPr>
        <w:t>Donna Yellen</w:t>
      </w:r>
      <w:r w:rsidR="00090F20">
        <w:rPr>
          <w:rFonts w:ascii="Times New Roman" w:hAnsi="Times New Roman"/>
          <w:sz w:val="22"/>
          <w:szCs w:val="22"/>
        </w:rPr>
        <w:t xml:space="preserve"> (RI),</w:t>
      </w:r>
      <w:r w:rsidR="00090F20" w:rsidRPr="002D3504">
        <w:rPr>
          <w:rFonts w:ascii="Times New Roman" w:hAnsi="Times New Roman"/>
          <w:sz w:val="22"/>
          <w:szCs w:val="22"/>
        </w:rPr>
        <w:t xml:space="preserve"> </w:t>
      </w:r>
      <w:r w:rsidR="00090F20" w:rsidRPr="002D3504">
        <w:rPr>
          <w:rFonts w:ascii="Times New Roman" w:hAnsi="Times New Roman"/>
          <w:sz w:val="22"/>
          <w:szCs w:val="22"/>
        </w:rPr>
        <w:t>Alice Preble (DHH-OCFS),</w:t>
      </w:r>
      <w:r w:rsidR="00090F20">
        <w:rPr>
          <w:rFonts w:ascii="Times New Roman" w:hAnsi="Times New Roman"/>
          <w:sz w:val="22"/>
          <w:szCs w:val="22"/>
        </w:rPr>
        <w:t xml:space="preserve"> Lauren Bustard (MaineHousing)</w:t>
      </w:r>
      <w:r w:rsidR="0000097E">
        <w:rPr>
          <w:rFonts w:ascii="Times New Roman" w:hAnsi="Times New Roman"/>
          <w:sz w:val="22"/>
          <w:szCs w:val="22"/>
        </w:rPr>
        <w:t>, Cullen Ryan (RII),</w:t>
      </w:r>
    </w:p>
    <w:p w:rsidR="005C510B" w:rsidRDefault="005C510B" w:rsidP="005C510B">
      <w:pPr>
        <w:rPr>
          <w:rFonts w:ascii="Times New Roman" w:hAnsi="Times New Roman"/>
          <w:sz w:val="22"/>
          <w:szCs w:val="22"/>
        </w:rPr>
      </w:pPr>
      <w:r w:rsidRPr="002D3504">
        <w:rPr>
          <w:rFonts w:ascii="Times New Roman" w:hAnsi="Times New Roman"/>
          <w:b/>
          <w:sz w:val="22"/>
          <w:szCs w:val="22"/>
        </w:rPr>
        <w:t>Guests:</w:t>
      </w:r>
      <w:r w:rsidRPr="002D3504">
        <w:rPr>
          <w:rFonts w:ascii="Times New Roman" w:hAnsi="Times New Roman"/>
          <w:sz w:val="22"/>
          <w:szCs w:val="22"/>
        </w:rPr>
        <w:t xml:space="preserve"> Scott Tibbitts (Maine Housing), Tracy Allen (KBH), Melody Fitch (Safe Voices), Jenny </w:t>
      </w:r>
      <w:proofErr w:type="spellStart"/>
      <w:r w:rsidRPr="002D3504">
        <w:rPr>
          <w:rFonts w:ascii="Times New Roman" w:hAnsi="Times New Roman"/>
          <w:sz w:val="22"/>
          <w:szCs w:val="22"/>
        </w:rPr>
        <w:t>Stasio</w:t>
      </w:r>
      <w:proofErr w:type="spellEnd"/>
      <w:r w:rsidRPr="002D3504">
        <w:rPr>
          <w:rFonts w:ascii="Times New Roman" w:hAnsi="Times New Roman"/>
          <w:sz w:val="22"/>
          <w:szCs w:val="22"/>
        </w:rPr>
        <w:t xml:space="preserve">, (Through These Doors), Christi Staples (CSH), Peter Kraut (MaineCare), </w:t>
      </w:r>
      <w:r>
        <w:rPr>
          <w:rFonts w:ascii="Times New Roman" w:hAnsi="Times New Roman"/>
          <w:sz w:val="22"/>
          <w:szCs w:val="22"/>
        </w:rPr>
        <w:t>Chris Bickn</w:t>
      </w:r>
      <w:r w:rsidRPr="002D3504">
        <w:rPr>
          <w:rFonts w:ascii="Times New Roman" w:hAnsi="Times New Roman"/>
          <w:sz w:val="22"/>
          <w:szCs w:val="22"/>
        </w:rPr>
        <w:t xml:space="preserve">ell, (New Beginnings), Mary Francis Bartlett (City of Augusta), </w:t>
      </w:r>
      <w:r w:rsidR="00090F20">
        <w:rPr>
          <w:rFonts w:ascii="Times New Roman" w:hAnsi="Times New Roman"/>
          <w:sz w:val="22"/>
          <w:szCs w:val="22"/>
        </w:rPr>
        <w:t>Amber Tierney (ACAP), Denise Lord (MaineHousing), Richard Hooks-</w:t>
      </w:r>
      <w:proofErr w:type="spellStart"/>
      <w:r w:rsidR="00090F20">
        <w:rPr>
          <w:rFonts w:ascii="Times New Roman" w:hAnsi="Times New Roman"/>
          <w:sz w:val="22"/>
          <w:szCs w:val="22"/>
        </w:rPr>
        <w:t>Wayman</w:t>
      </w:r>
      <w:proofErr w:type="spellEnd"/>
      <w:r w:rsidR="00090F20">
        <w:rPr>
          <w:rFonts w:ascii="Times New Roman" w:hAnsi="Times New Roman"/>
          <w:sz w:val="22"/>
          <w:szCs w:val="22"/>
        </w:rPr>
        <w:t xml:space="preserve"> (VOA),</w:t>
      </w:r>
      <w:r w:rsidR="0000097E">
        <w:rPr>
          <w:rFonts w:ascii="Times New Roman" w:hAnsi="Times New Roman"/>
          <w:sz w:val="22"/>
          <w:szCs w:val="22"/>
        </w:rPr>
        <w:t xml:space="preserve"> Steve McDermott (MaineHousing)</w:t>
      </w:r>
    </w:p>
    <w:p w:rsidR="005C510B" w:rsidRDefault="005C510B" w:rsidP="005C510B">
      <w:pPr>
        <w:rPr>
          <w:rFonts w:ascii="Times New Roman" w:hAnsi="Times New Roman"/>
          <w:sz w:val="22"/>
          <w:szCs w:val="22"/>
        </w:rPr>
      </w:pPr>
      <w:r w:rsidRPr="00090F20">
        <w:rPr>
          <w:rFonts w:ascii="Times New Roman" w:hAnsi="Times New Roman"/>
          <w:b/>
          <w:sz w:val="22"/>
          <w:szCs w:val="22"/>
        </w:rPr>
        <w:t>Phone</w:t>
      </w:r>
      <w:r w:rsidRPr="00090F20">
        <w:rPr>
          <w:rFonts w:ascii="Times New Roman" w:hAnsi="Times New Roman"/>
          <w:sz w:val="22"/>
          <w:szCs w:val="22"/>
        </w:rPr>
        <w:t>:</w:t>
      </w:r>
      <w:r w:rsidR="00090F20">
        <w:rPr>
          <w:rFonts w:ascii="Times New Roman" w:hAnsi="Times New Roman"/>
          <w:sz w:val="22"/>
          <w:szCs w:val="22"/>
        </w:rPr>
        <w:t xml:space="preserve"> Mary Beth </w:t>
      </w:r>
      <w:proofErr w:type="spellStart"/>
      <w:r w:rsidR="00090F20">
        <w:rPr>
          <w:rFonts w:ascii="Times New Roman" w:hAnsi="Times New Roman"/>
          <w:sz w:val="22"/>
          <w:szCs w:val="22"/>
        </w:rPr>
        <w:t>Twoomey</w:t>
      </w:r>
      <w:proofErr w:type="spellEnd"/>
      <w:r w:rsidR="00090F20">
        <w:rPr>
          <w:rFonts w:ascii="Times New Roman" w:hAnsi="Times New Roman"/>
          <w:sz w:val="22"/>
          <w:szCs w:val="22"/>
        </w:rPr>
        <w:t xml:space="preserve"> (TOA)</w:t>
      </w:r>
      <w:r>
        <w:rPr>
          <w:rFonts w:ascii="Times New Roman" w:hAnsi="Times New Roman"/>
          <w:sz w:val="22"/>
          <w:szCs w:val="22"/>
        </w:rPr>
        <w:t xml:space="preserve">, Kathleen </w:t>
      </w:r>
      <w:proofErr w:type="spellStart"/>
      <w:r>
        <w:rPr>
          <w:rFonts w:ascii="Times New Roman" w:hAnsi="Times New Roman"/>
          <w:sz w:val="22"/>
          <w:szCs w:val="22"/>
        </w:rPr>
        <w:t>Loughran</w:t>
      </w:r>
      <w:proofErr w:type="spellEnd"/>
      <w:r w:rsidR="00090F20">
        <w:rPr>
          <w:rFonts w:ascii="Times New Roman" w:hAnsi="Times New Roman"/>
          <w:sz w:val="22"/>
          <w:szCs w:val="22"/>
        </w:rPr>
        <w:t xml:space="preserve"> (Amerigroup)</w:t>
      </w:r>
    </w:p>
    <w:p w:rsidR="005C510B" w:rsidRDefault="005C510B" w:rsidP="005C510B">
      <w:pPr>
        <w:rPr>
          <w:rFonts w:ascii="Times New Roman" w:hAnsi="Times New Roman"/>
          <w:sz w:val="22"/>
          <w:szCs w:val="22"/>
        </w:rPr>
      </w:pPr>
      <w:r w:rsidRPr="0021156C">
        <w:rPr>
          <w:rFonts w:ascii="Times New Roman" w:hAnsi="Times New Roman"/>
          <w:b/>
          <w:sz w:val="22"/>
          <w:szCs w:val="22"/>
        </w:rPr>
        <w:t xml:space="preserve">Minutes </w:t>
      </w:r>
      <w:r w:rsidRPr="0021156C">
        <w:rPr>
          <w:rFonts w:ascii="Times New Roman" w:hAnsi="Times New Roman"/>
          <w:sz w:val="22"/>
          <w:szCs w:val="22"/>
        </w:rPr>
        <w:t>from August were passed after several name and title corrections.</w:t>
      </w:r>
    </w:p>
    <w:p w:rsidR="005C510B" w:rsidRPr="0021156C" w:rsidRDefault="005C510B" w:rsidP="005C510B">
      <w:pPr>
        <w:rPr>
          <w:rFonts w:ascii="Times New Roman" w:hAnsi="Times New Roman"/>
          <w:b/>
          <w:sz w:val="22"/>
          <w:szCs w:val="22"/>
        </w:rPr>
      </w:pPr>
      <w:r w:rsidRPr="0021156C">
        <w:rPr>
          <w:rFonts w:ascii="Times New Roman" w:hAnsi="Times New Roman"/>
          <w:b/>
          <w:sz w:val="22"/>
          <w:szCs w:val="22"/>
        </w:rPr>
        <w:t>Minutes:</w:t>
      </w:r>
      <w:r>
        <w:rPr>
          <w:rFonts w:ascii="Times New Roman" w:hAnsi="Times New Roman"/>
          <w:sz w:val="22"/>
          <w:szCs w:val="22"/>
        </w:rPr>
        <w:t xml:space="preserve"> Scott Tibbitts (MaineHousing)</w:t>
      </w:r>
    </w:p>
    <w:p w:rsidR="005C510B" w:rsidRDefault="005C510B" w:rsidP="005C510B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bookmarkStart w:id="0" w:name="_Hlk8058047"/>
    </w:p>
    <w:p w:rsidR="005C510B" w:rsidRPr="005C510B" w:rsidRDefault="005C510B" w:rsidP="005C510B">
      <w:pPr>
        <w:tabs>
          <w:tab w:val="left" w:pos="2160"/>
        </w:tabs>
        <w:rPr>
          <w:rFonts w:ascii="Times New Roman" w:eastAsiaTheme="minorHAnsi" w:hAnsi="Times New Roman"/>
          <w:b/>
          <w:bCs/>
          <w:sz w:val="22"/>
          <w:szCs w:val="22"/>
        </w:rPr>
      </w:pPr>
      <w:r w:rsidRPr="00987A0E">
        <w:rPr>
          <w:rFonts w:ascii="Times New Roman" w:eastAsiaTheme="minorHAnsi" w:hAnsi="Times New Roman"/>
          <w:b/>
          <w:sz w:val="22"/>
          <w:szCs w:val="22"/>
        </w:rPr>
        <w:t xml:space="preserve">YHDP Grant Award – 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Chris Bicknell explained </w:t>
      </w:r>
      <w:r w:rsidR="00090F20">
        <w:rPr>
          <w:rFonts w:ascii="Times New Roman" w:eastAsiaTheme="minorHAnsi" w:hAnsi="Times New Roman"/>
          <w:sz w:val="22"/>
          <w:szCs w:val="22"/>
        </w:rPr>
        <w:t>the $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3.35 Million will </w:t>
      </w:r>
      <w:r w:rsidR="00090F20">
        <w:rPr>
          <w:rFonts w:ascii="Times New Roman" w:eastAsiaTheme="minorHAnsi" w:hAnsi="Times New Roman"/>
          <w:sz w:val="22"/>
          <w:szCs w:val="22"/>
        </w:rPr>
        <w:t>pass through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 MaineHousing</w:t>
      </w:r>
      <w:r w:rsidRPr="00987A0E">
        <w:rPr>
          <w:rFonts w:ascii="Times New Roman" w:eastAsiaTheme="minorHAnsi" w:hAnsi="Times New Roman"/>
          <w:b/>
          <w:sz w:val="22"/>
          <w:szCs w:val="22"/>
        </w:rPr>
        <w:t>.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987A0E">
        <w:rPr>
          <w:rFonts w:ascii="Times New Roman" w:eastAsiaTheme="minorHAnsi" w:hAnsi="Times New Roman"/>
          <w:sz w:val="22"/>
          <w:szCs w:val="22"/>
        </w:rPr>
        <w:t>The First step is to develop a “Coordinated Community Response”</w:t>
      </w:r>
      <w:r w:rsidR="00090F20">
        <w:rPr>
          <w:rFonts w:ascii="Times New Roman" w:eastAsiaTheme="minorHAnsi" w:hAnsi="Times New Roman"/>
          <w:sz w:val="22"/>
          <w:szCs w:val="22"/>
        </w:rPr>
        <w:t>.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 The first draft </w:t>
      </w:r>
      <w:r w:rsidR="00090F20">
        <w:rPr>
          <w:rFonts w:ascii="Times New Roman" w:eastAsiaTheme="minorHAnsi" w:hAnsi="Times New Roman"/>
          <w:sz w:val="22"/>
          <w:szCs w:val="22"/>
        </w:rPr>
        <w:t>to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 b</w:t>
      </w:r>
      <w:r>
        <w:rPr>
          <w:rFonts w:ascii="Times New Roman" w:eastAsiaTheme="minorHAnsi" w:hAnsi="Times New Roman"/>
          <w:sz w:val="22"/>
          <w:szCs w:val="22"/>
        </w:rPr>
        <w:t xml:space="preserve">e done in 4 months, </w:t>
      </w:r>
      <w:r w:rsidR="00090F20">
        <w:rPr>
          <w:rFonts w:ascii="Times New Roman" w:eastAsiaTheme="minorHAnsi" w:hAnsi="Times New Roman"/>
          <w:sz w:val="22"/>
          <w:szCs w:val="22"/>
        </w:rPr>
        <w:t>and the final completed</w:t>
      </w:r>
      <w:r>
        <w:rPr>
          <w:rFonts w:ascii="Times New Roman" w:eastAsiaTheme="minorHAnsi" w:hAnsi="Times New Roman"/>
          <w:sz w:val="22"/>
          <w:szCs w:val="22"/>
        </w:rPr>
        <w:t xml:space="preserve"> in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 8 months.  The Grant must be a “Cross Sector Assessment”</w:t>
      </w:r>
      <w:r w:rsidR="00090F20">
        <w:rPr>
          <w:rFonts w:ascii="Times New Roman" w:eastAsiaTheme="minorHAnsi" w:hAnsi="Times New Roman"/>
          <w:sz w:val="22"/>
          <w:szCs w:val="22"/>
        </w:rPr>
        <w:t>.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 New Beginnings is the “Lead” agency.  After the CCR, </w:t>
      </w:r>
      <w:r w:rsidR="00090F20">
        <w:rPr>
          <w:rFonts w:ascii="Times New Roman" w:eastAsiaTheme="minorHAnsi" w:hAnsi="Times New Roman"/>
          <w:sz w:val="22"/>
          <w:szCs w:val="22"/>
        </w:rPr>
        <w:t xml:space="preserve">an 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RFP for projects </w:t>
      </w:r>
      <w:r w:rsidR="00090F20">
        <w:rPr>
          <w:rFonts w:ascii="Times New Roman" w:eastAsiaTheme="minorHAnsi" w:hAnsi="Times New Roman"/>
          <w:sz w:val="22"/>
          <w:szCs w:val="22"/>
        </w:rPr>
        <w:t xml:space="preserve">will go out </w:t>
      </w:r>
      <w:r w:rsidRPr="00987A0E">
        <w:rPr>
          <w:rFonts w:ascii="Times New Roman" w:eastAsiaTheme="minorHAnsi" w:hAnsi="Times New Roman"/>
          <w:sz w:val="22"/>
          <w:szCs w:val="22"/>
        </w:rPr>
        <w:t>with an emphasis on unique and innovative ways to address youth homeless.  The</w:t>
      </w:r>
      <w:r w:rsidR="00090F20">
        <w:rPr>
          <w:rFonts w:ascii="Times New Roman" w:eastAsiaTheme="minorHAnsi" w:hAnsi="Times New Roman"/>
          <w:sz w:val="22"/>
          <w:szCs w:val="22"/>
        </w:rPr>
        <w:t>se</w:t>
      </w:r>
      <w:r w:rsidRPr="00987A0E">
        <w:rPr>
          <w:rFonts w:ascii="Times New Roman" w:eastAsiaTheme="minorHAnsi" w:hAnsi="Times New Roman"/>
          <w:sz w:val="22"/>
          <w:szCs w:val="22"/>
        </w:rPr>
        <w:t xml:space="preserve"> grants are for two years and then will be rolled into local CoCs</w:t>
      </w:r>
      <w:r w:rsidR="00090F20">
        <w:rPr>
          <w:rFonts w:ascii="Times New Roman" w:eastAsiaTheme="minorHAnsi" w:hAnsi="Times New Roman"/>
          <w:sz w:val="22"/>
          <w:szCs w:val="22"/>
        </w:rPr>
        <w:t>, if eligible under CoC guidelines</w:t>
      </w:r>
      <w:r w:rsidRPr="00987A0E">
        <w:rPr>
          <w:rFonts w:ascii="Times New Roman" w:eastAsiaTheme="minorHAnsi" w:hAnsi="Times New Roman"/>
          <w:sz w:val="22"/>
          <w:szCs w:val="22"/>
        </w:rPr>
        <w:t>.</w:t>
      </w:r>
    </w:p>
    <w:p w:rsidR="005C510B" w:rsidRDefault="005C510B" w:rsidP="005C510B">
      <w:pPr>
        <w:tabs>
          <w:tab w:val="left" w:pos="1980"/>
        </w:tabs>
        <w:rPr>
          <w:rFonts w:ascii="Times New Roman" w:eastAsiaTheme="minorHAnsi" w:hAnsi="Times New Roman"/>
          <w:b/>
          <w:bCs/>
          <w:sz w:val="22"/>
          <w:szCs w:val="22"/>
          <w:highlight w:val="yellow"/>
        </w:rPr>
      </w:pPr>
    </w:p>
    <w:p w:rsidR="005C510B" w:rsidRPr="00987A0E" w:rsidRDefault="005C510B" w:rsidP="005C510B">
      <w:pPr>
        <w:tabs>
          <w:tab w:val="left" w:pos="1980"/>
        </w:tabs>
        <w:rPr>
          <w:rFonts w:ascii="Times New Roman" w:eastAsiaTheme="minorHAnsi" w:hAnsi="Times New Roman"/>
          <w:bCs/>
          <w:sz w:val="22"/>
          <w:szCs w:val="22"/>
        </w:rPr>
      </w:pPr>
      <w:r w:rsidRPr="00987A0E">
        <w:rPr>
          <w:rFonts w:ascii="Times New Roman" w:eastAsiaTheme="minorHAnsi" w:hAnsi="Times New Roman"/>
          <w:b/>
          <w:bCs/>
          <w:sz w:val="22"/>
          <w:szCs w:val="22"/>
        </w:rPr>
        <w:t>CSH – Christi Staples</w:t>
      </w:r>
      <w:r w:rsidRPr="00090F20">
        <w:rPr>
          <w:rFonts w:ascii="Times New Roman" w:eastAsiaTheme="minorHAnsi" w:hAnsi="Times New Roman"/>
          <w:b/>
          <w:bCs/>
          <w:sz w:val="22"/>
          <w:szCs w:val="22"/>
        </w:rPr>
        <w:t xml:space="preserve">, </w:t>
      </w:r>
      <w:r w:rsidR="00090F20" w:rsidRPr="00090F20">
        <w:rPr>
          <w:rFonts w:ascii="Times New Roman" w:eastAsiaTheme="minorHAnsi" w:hAnsi="Times New Roman"/>
          <w:bCs/>
          <w:sz w:val="22"/>
          <w:szCs w:val="22"/>
        </w:rPr>
        <w:t>Presented a series of slides on</w:t>
      </w:r>
      <w:r w:rsidR="0000097E">
        <w:rPr>
          <w:rFonts w:ascii="Times New Roman" w:eastAsiaTheme="minorHAnsi" w:hAnsi="Times New Roman"/>
          <w:bCs/>
          <w:sz w:val="22"/>
          <w:szCs w:val="22"/>
        </w:rPr>
        <w:t xml:space="preserve"> the CSH</w:t>
      </w:r>
      <w:r w:rsidR="00090F20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090F20">
        <w:rPr>
          <w:rFonts w:ascii="Times New Roman" w:eastAsiaTheme="minorHAnsi" w:hAnsi="Times New Roman"/>
          <w:bCs/>
          <w:sz w:val="22"/>
          <w:szCs w:val="22"/>
        </w:rPr>
        <w:t xml:space="preserve">Strategic Planning Proposal and </w:t>
      </w:r>
      <w:r w:rsidR="0000097E">
        <w:rPr>
          <w:rFonts w:ascii="Times New Roman" w:eastAsiaTheme="minorHAnsi" w:hAnsi="Times New Roman"/>
          <w:bCs/>
          <w:sz w:val="22"/>
          <w:szCs w:val="22"/>
        </w:rPr>
        <w:t xml:space="preserve">some </w:t>
      </w:r>
      <w:r w:rsidRPr="00090F20">
        <w:rPr>
          <w:rFonts w:ascii="Times New Roman" w:eastAsiaTheme="minorHAnsi" w:hAnsi="Times New Roman"/>
          <w:bCs/>
          <w:sz w:val="22"/>
          <w:szCs w:val="22"/>
        </w:rPr>
        <w:t>Examples</w:t>
      </w:r>
      <w:r w:rsidR="0000097E">
        <w:rPr>
          <w:rFonts w:ascii="Times New Roman" w:eastAsiaTheme="minorHAnsi" w:hAnsi="Times New Roman"/>
          <w:bCs/>
          <w:sz w:val="22"/>
          <w:szCs w:val="22"/>
        </w:rPr>
        <w:t xml:space="preserve"> of what they have done in other part of the country. There was general interest in pursuing this.</w:t>
      </w:r>
    </w:p>
    <w:p w:rsidR="005C510B" w:rsidRPr="00987A0E" w:rsidRDefault="005C510B" w:rsidP="005C510B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sz w:val="22"/>
          <w:szCs w:val="22"/>
        </w:rPr>
      </w:pPr>
      <w:r w:rsidRPr="00987A0E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Pr="00987A0E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Pr="00987A0E">
        <w:rPr>
          <w:rFonts w:ascii="Times New Roman" w:eastAsiaTheme="minorHAnsi" w:hAnsi="Times New Roman"/>
          <w:b/>
          <w:bCs/>
          <w:sz w:val="22"/>
          <w:szCs w:val="22"/>
        </w:rPr>
        <w:tab/>
      </w:r>
    </w:p>
    <w:bookmarkEnd w:id="0"/>
    <w:p w:rsidR="005C510B" w:rsidRPr="00755BC1" w:rsidRDefault="005C510B" w:rsidP="005C510B">
      <w:pPr>
        <w:tabs>
          <w:tab w:val="left" w:pos="1980"/>
        </w:tabs>
        <w:rPr>
          <w:rFonts w:ascii="Times New Roman" w:eastAsiaTheme="minorHAnsi" w:hAnsi="Times New Roman"/>
          <w:sz w:val="22"/>
          <w:szCs w:val="22"/>
        </w:rPr>
      </w:pPr>
      <w:r w:rsidRPr="00755BC1">
        <w:rPr>
          <w:rFonts w:ascii="Times New Roman" w:eastAsiaTheme="minorHAnsi" w:hAnsi="Times New Roman"/>
          <w:b/>
          <w:sz w:val="22"/>
          <w:szCs w:val="22"/>
        </w:rPr>
        <w:t>Brief Reports</w:t>
      </w:r>
      <w:r>
        <w:rPr>
          <w:rFonts w:ascii="Times New Roman" w:eastAsiaTheme="minorHAnsi" w:hAnsi="Times New Roman"/>
          <w:sz w:val="22"/>
          <w:szCs w:val="22"/>
        </w:rPr>
        <w:t>-</w:t>
      </w:r>
    </w:p>
    <w:p w:rsidR="005C510B" w:rsidRDefault="005C510B" w:rsidP="005C510B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E3256">
        <w:rPr>
          <w:rFonts w:ascii="Times New Roman" w:eastAsiaTheme="minorHAnsi" w:hAnsi="Times New Roman"/>
          <w:b/>
          <w:sz w:val="22"/>
          <w:szCs w:val="22"/>
        </w:rPr>
        <w:t>Maine Homeless Policy Committee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-It is most likely there will be a “Continuing Resolution” and not a regular budget.  The question </w:t>
      </w:r>
      <w:r>
        <w:rPr>
          <w:rFonts w:ascii="Times New Roman" w:eastAsiaTheme="minorHAnsi" w:hAnsi="Times New Roman"/>
          <w:sz w:val="22"/>
          <w:szCs w:val="22"/>
        </w:rPr>
        <w:t>‘</w:t>
      </w:r>
      <w:r w:rsidRPr="00CE3256">
        <w:rPr>
          <w:rFonts w:ascii="Times New Roman" w:eastAsiaTheme="minorHAnsi" w:hAnsi="Times New Roman"/>
          <w:sz w:val="22"/>
          <w:szCs w:val="22"/>
        </w:rPr>
        <w:t>what can the SHC do to help</w:t>
      </w:r>
      <w:r>
        <w:rPr>
          <w:rFonts w:ascii="Times New Roman" w:eastAsiaTheme="minorHAnsi" w:hAnsi="Times New Roman"/>
          <w:sz w:val="22"/>
          <w:szCs w:val="22"/>
        </w:rPr>
        <w:t>?’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 was</w:t>
      </w:r>
      <w:r>
        <w:rPr>
          <w:rFonts w:ascii="Times New Roman" w:eastAsiaTheme="minorHAnsi" w:hAnsi="Times New Roman"/>
          <w:sz w:val="22"/>
          <w:szCs w:val="22"/>
        </w:rPr>
        <w:t xml:space="preserve"> explored.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  Ideas put forth were, </w:t>
      </w:r>
    </w:p>
    <w:p w:rsidR="005C510B" w:rsidRDefault="005C510B" w:rsidP="005C510B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 w:rsidRPr="00CE3256">
        <w:rPr>
          <w:rFonts w:ascii="Times New Roman" w:eastAsiaTheme="minorHAnsi" w:hAnsi="Times New Roman"/>
          <w:b/>
          <w:sz w:val="22"/>
          <w:szCs w:val="22"/>
        </w:rPr>
        <w:t>Federal Level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- SHC needs to keep our delegates </w:t>
      </w:r>
      <w:r>
        <w:rPr>
          <w:rFonts w:ascii="Times New Roman" w:eastAsiaTheme="minorHAnsi" w:hAnsi="Times New Roman"/>
          <w:sz w:val="22"/>
          <w:szCs w:val="22"/>
        </w:rPr>
        <w:t xml:space="preserve">informed </w:t>
      </w:r>
      <w:r w:rsidRPr="00CE3256">
        <w:rPr>
          <w:rFonts w:ascii="Times New Roman" w:eastAsiaTheme="minorHAnsi" w:hAnsi="Times New Roman"/>
          <w:sz w:val="22"/>
          <w:szCs w:val="22"/>
        </w:rPr>
        <w:t>on important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priorities. </w:t>
      </w:r>
    </w:p>
    <w:p w:rsidR="005C510B" w:rsidRDefault="005C510B" w:rsidP="005C510B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 w:rsidRPr="00CE3256">
        <w:rPr>
          <w:rFonts w:ascii="Times New Roman" w:eastAsiaTheme="minorHAnsi" w:hAnsi="Times New Roman"/>
          <w:b/>
          <w:sz w:val="22"/>
          <w:szCs w:val="22"/>
        </w:rPr>
        <w:t>State Level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-SHC can provide testimony and weigh in on issues, especially during the first half of </w:t>
      </w:r>
      <w:r w:rsidR="0000097E">
        <w:rPr>
          <w:rFonts w:ascii="Times New Roman" w:eastAsiaTheme="minorHAnsi" w:hAnsi="Times New Roman"/>
          <w:sz w:val="22"/>
          <w:szCs w:val="22"/>
        </w:rPr>
        <w:t>the bi-annual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 budget.  The SHC should have a seat at the table of </w:t>
      </w:r>
      <w:r>
        <w:rPr>
          <w:rFonts w:ascii="Times New Roman" w:eastAsiaTheme="minorHAnsi" w:hAnsi="Times New Roman"/>
          <w:sz w:val="22"/>
          <w:szCs w:val="22"/>
        </w:rPr>
        <w:t xml:space="preserve">the </w:t>
      </w:r>
      <w:r w:rsidRPr="00CE3256">
        <w:rPr>
          <w:rFonts w:ascii="Times New Roman" w:eastAsiaTheme="minorHAnsi" w:hAnsi="Times New Roman"/>
          <w:sz w:val="22"/>
          <w:szCs w:val="22"/>
        </w:rPr>
        <w:t xml:space="preserve">Children’s Cabinet which has been reinstituted by the governor. </w:t>
      </w:r>
    </w:p>
    <w:p w:rsidR="0000097E" w:rsidRPr="00CE3256" w:rsidRDefault="0000097E" w:rsidP="005C510B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 w:rsidRPr="0000097E">
        <w:rPr>
          <w:rFonts w:ascii="Times New Roman" w:eastAsiaTheme="minorHAnsi" w:hAnsi="Times New Roman"/>
          <w:sz w:val="22"/>
          <w:szCs w:val="22"/>
        </w:rPr>
        <w:t>SHC needs to be aware of individual agencies going directly to the legislature for resources.</w:t>
      </w:r>
      <w:r w:rsidR="00146279">
        <w:rPr>
          <w:rFonts w:ascii="Times New Roman" w:eastAsiaTheme="minorHAnsi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 xml:space="preserve">When they are successful, it’s great for them, but </w:t>
      </w:r>
      <w:r w:rsidR="00146279">
        <w:rPr>
          <w:rFonts w:ascii="Times New Roman" w:eastAsiaTheme="minorHAnsi" w:hAnsi="Times New Roman"/>
          <w:sz w:val="22"/>
          <w:szCs w:val="22"/>
        </w:rPr>
        <w:t>it is not part of – and may distract from – more coordinated efforts. It’s not often Scott gets to point to the Continuum as an example of a good way to do things, but it does bring a large group of providers together to agree on priorities and make recommendations on where to focus resources.</w:t>
      </w:r>
    </w:p>
    <w:p w:rsidR="005C510B" w:rsidRPr="00CE3256" w:rsidRDefault="005C510B" w:rsidP="005C510B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E3256">
        <w:rPr>
          <w:rFonts w:ascii="Times New Roman" w:eastAsiaTheme="minorHAnsi" w:hAnsi="Times New Roman"/>
          <w:b/>
          <w:sz w:val="22"/>
          <w:szCs w:val="22"/>
        </w:rPr>
        <w:t>Regional Homeless Councils</w:t>
      </w:r>
      <w:r>
        <w:rPr>
          <w:rFonts w:ascii="Times New Roman" w:eastAsiaTheme="minorHAnsi" w:hAnsi="Times New Roman"/>
          <w:b/>
          <w:sz w:val="22"/>
          <w:szCs w:val="22"/>
        </w:rPr>
        <w:t>-</w:t>
      </w:r>
    </w:p>
    <w:p w:rsidR="005C510B" w:rsidRDefault="005C510B" w:rsidP="005C510B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Region 1-</w:t>
      </w:r>
      <w:r w:rsidRPr="00CE3256">
        <w:rPr>
          <w:rFonts w:ascii="Times New Roman" w:eastAsiaTheme="minorHAnsi" w:hAnsi="Times New Roman"/>
          <w:sz w:val="22"/>
          <w:szCs w:val="22"/>
        </w:rPr>
        <w:t>The July and August meetings were combined.  Nothing new to report.</w:t>
      </w:r>
    </w:p>
    <w:p w:rsidR="005C510B" w:rsidRDefault="005C510B" w:rsidP="005C510B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Region 2-</w:t>
      </w:r>
      <w:r>
        <w:rPr>
          <w:rFonts w:ascii="Times New Roman" w:eastAsiaTheme="minorHAnsi" w:hAnsi="Times New Roman"/>
          <w:sz w:val="22"/>
          <w:szCs w:val="22"/>
        </w:rPr>
        <w:t>There was not a meeting held in August.  Howev</w:t>
      </w:r>
      <w:r w:rsidR="00146279">
        <w:rPr>
          <w:rFonts w:ascii="Times New Roman" w:eastAsiaTheme="minorHAnsi" w:hAnsi="Times New Roman"/>
          <w:sz w:val="22"/>
          <w:szCs w:val="22"/>
        </w:rPr>
        <w:t>er, last month’s report on the I</w:t>
      </w:r>
      <w:r>
        <w:rPr>
          <w:rFonts w:ascii="Times New Roman" w:eastAsiaTheme="minorHAnsi" w:hAnsi="Times New Roman"/>
          <w:sz w:val="22"/>
          <w:szCs w:val="22"/>
        </w:rPr>
        <w:t xml:space="preserve">DD population was not reflected in the minutes.  </w:t>
      </w:r>
    </w:p>
    <w:p w:rsidR="005C510B" w:rsidRDefault="005C510B" w:rsidP="005C510B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Region 3-</w:t>
      </w:r>
      <w:r>
        <w:rPr>
          <w:rFonts w:ascii="Times New Roman" w:eastAsiaTheme="minorHAnsi" w:hAnsi="Times New Roman"/>
          <w:sz w:val="22"/>
          <w:szCs w:val="22"/>
        </w:rPr>
        <w:t xml:space="preserve">The PIW </w:t>
      </w:r>
      <w:r w:rsidR="00146279">
        <w:rPr>
          <w:rFonts w:ascii="Times New Roman" w:eastAsiaTheme="minorHAnsi" w:hAnsi="Times New Roman"/>
          <w:sz w:val="22"/>
          <w:szCs w:val="22"/>
        </w:rPr>
        <w:t xml:space="preserve">(Point in Week) report </w:t>
      </w:r>
      <w:r>
        <w:rPr>
          <w:rFonts w:ascii="Times New Roman" w:eastAsiaTheme="minorHAnsi" w:hAnsi="Times New Roman"/>
          <w:sz w:val="22"/>
          <w:szCs w:val="22"/>
        </w:rPr>
        <w:t>has been finalized.  The City of Bangor will hold a meeting next week and the following recommendations on the results of the PIW will be given.</w:t>
      </w:r>
    </w:p>
    <w:p w:rsidR="005C510B" w:rsidRDefault="005C510B" w:rsidP="005C510B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Warming Center</w:t>
      </w:r>
      <w:r w:rsidR="00146279">
        <w:rPr>
          <w:rFonts w:ascii="Times New Roman" w:eastAsiaTheme="minorHAnsi" w:hAnsi="Times New Roman"/>
          <w:sz w:val="22"/>
          <w:szCs w:val="22"/>
        </w:rPr>
        <w:t>s</w:t>
      </w:r>
      <w:r>
        <w:rPr>
          <w:rFonts w:ascii="Times New Roman" w:eastAsiaTheme="minorHAnsi" w:hAnsi="Times New Roman"/>
          <w:sz w:val="22"/>
          <w:szCs w:val="22"/>
        </w:rPr>
        <w:t xml:space="preserve"> Coordinate Best Practices</w:t>
      </w:r>
    </w:p>
    <w:p w:rsidR="005C510B" w:rsidRDefault="005C510B" w:rsidP="005C510B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Opportunities to collect and report data</w:t>
      </w:r>
    </w:p>
    <w:p w:rsidR="005C510B" w:rsidRDefault="005C510B" w:rsidP="005C510B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Participate with MaineHousing/ESHAP/COC initiatives.</w:t>
      </w:r>
    </w:p>
    <w:p w:rsidR="005C510B" w:rsidRDefault="005C510B" w:rsidP="005C510B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Coordinate efforts to provide cell phones to people</w:t>
      </w:r>
    </w:p>
    <w:p w:rsidR="005C510B" w:rsidRDefault="005C510B" w:rsidP="005C510B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2"/>
          <w:szCs w:val="22"/>
        </w:rPr>
      </w:pPr>
      <w:r w:rsidRPr="003C22B2">
        <w:rPr>
          <w:rFonts w:ascii="Times New Roman" w:eastAsiaTheme="minorHAnsi" w:hAnsi="Times New Roman"/>
          <w:b/>
          <w:sz w:val="22"/>
          <w:szCs w:val="22"/>
        </w:rPr>
        <w:t xml:space="preserve">MCoC /SHC </w:t>
      </w:r>
      <w:r>
        <w:rPr>
          <w:rFonts w:ascii="Times New Roman" w:eastAsiaTheme="minorHAnsi" w:hAnsi="Times New Roman"/>
          <w:b/>
          <w:sz w:val="22"/>
          <w:szCs w:val="22"/>
        </w:rPr>
        <w:t>Redundancy</w:t>
      </w:r>
      <w:r w:rsidRPr="003C22B2">
        <w:rPr>
          <w:rFonts w:ascii="Times New Roman" w:eastAsiaTheme="minorHAnsi" w:hAnsi="Times New Roman"/>
          <w:b/>
          <w:sz w:val="22"/>
          <w:szCs w:val="22"/>
        </w:rPr>
        <w:t xml:space="preserve"> Topic</w:t>
      </w:r>
      <w:r>
        <w:rPr>
          <w:rFonts w:ascii="Times New Roman" w:eastAsiaTheme="minorHAnsi" w:hAnsi="Times New Roman"/>
          <w:sz w:val="22"/>
          <w:szCs w:val="22"/>
        </w:rPr>
        <w:t xml:space="preserve">- There is a great deal of the same information presented at both meetings.  Is there a way to minimize the repetition without losing the valuable sharing element and make efforts more </w:t>
      </w:r>
      <w:r w:rsidR="00146279">
        <w:rPr>
          <w:rFonts w:ascii="Times New Roman" w:eastAsiaTheme="minorHAnsi" w:hAnsi="Times New Roman"/>
          <w:sz w:val="22"/>
          <w:szCs w:val="22"/>
        </w:rPr>
        <w:t>complementary? Josh, an attendee</w:t>
      </w:r>
      <w:r>
        <w:rPr>
          <w:rFonts w:ascii="Times New Roman" w:eastAsiaTheme="minorHAnsi" w:hAnsi="Times New Roman"/>
          <w:sz w:val="22"/>
          <w:szCs w:val="22"/>
        </w:rPr>
        <w:t xml:space="preserve"> of both</w:t>
      </w:r>
      <w:r w:rsidR="00146279">
        <w:rPr>
          <w:rFonts w:ascii="Times New Roman" w:eastAsiaTheme="minorHAnsi" w:hAnsi="Times New Roman"/>
          <w:sz w:val="22"/>
          <w:szCs w:val="22"/>
        </w:rPr>
        <w:t>,</w:t>
      </w:r>
      <w:r>
        <w:rPr>
          <w:rFonts w:ascii="Times New Roman" w:eastAsiaTheme="minorHAnsi" w:hAnsi="Times New Roman"/>
          <w:sz w:val="22"/>
          <w:szCs w:val="22"/>
        </w:rPr>
        <w:t xml:space="preserve"> doesn’t see repetition as a problem since MCOC is largely focused on the NOFA and HUD priorities and the SHC is </w:t>
      </w:r>
      <w:r>
        <w:rPr>
          <w:rFonts w:ascii="Times New Roman" w:eastAsiaTheme="minorHAnsi" w:hAnsi="Times New Roman"/>
          <w:sz w:val="22"/>
          <w:szCs w:val="22"/>
        </w:rPr>
        <w:lastRenderedPageBreak/>
        <w:t>driven towards local policy and advocacy. Lauren mentioned the same updates are given at all three meetings, focus shoul</w:t>
      </w:r>
      <w:r w:rsidR="00146279">
        <w:rPr>
          <w:rFonts w:ascii="Times New Roman" w:eastAsiaTheme="minorHAnsi" w:hAnsi="Times New Roman"/>
          <w:sz w:val="22"/>
          <w:szCs w:val="22"/>
        </w:rPr>
        <w:t>d be on the next steps and take-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aways</w:t>
      </w:r>
      <w:proofErr w:type="spellEnd"/>
      <w:r>
        <w:rPr>
          <w:rFonts w:ascii="Times New Roman" w:eastAsiaTheme="minorHAnsi" w:hAnsi="Times New Roman"/>
          <w:sz w:val="22"/>
          <w:szCs w:val="22"/>
        </w:rPr>
        <w:t>.  Donna cited the SHC is at a point where it should build off the collective framework that has been established and focus more on the action elements.  Cullen see</w:t>
      </w:r>
      <w:r w:rsidR="00146279">
        <w:rPr>
          <w:rFonts w:ascii="Times New Roman" w:eastAsiaTheme="minorHAnsi" w:hAnsi="Times New Roman"/>
          <w:sz w:val="22"/>
          <w:szCs w:val="22"/>
        </w:rPr>
        <w:t>s</w:t>
      </w:r>
      <w:r>
        <w:rPr>
          <w:rFonts w:ascii="Times New Roman" w:eastAsiaTheme="minorHAnsi" w:hAnsi="Times New Roman"/>
          <w:sz w:val="22"/>
          <w:szCs w:val="22"/>
        </w:rPr>
        <w:t xml:space="preserve"> the problem as sometimes being the process and not the content. </w:t>
      </w:r>
    </w:p>
    <w:p w:rsidR="005C510B" w:rsidRDefault="005C510B" w:rsidP="005C510B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Populations</w:t>
      </w:r>
      <w:r w:rsidRPr="00DB706F">
        <w:rPr>
          <w:rFonts w:ascii="Times New Roman" w:eastAsiaTheme="minorHAnsi" w:hAnsi="Times New Roman"/>
          <w:sz w:val="22"/>
          <w:szCs w:val="22"/>
        </w:rPr>
        <w:t>-</w:t>
      </w:r>
      <w:r w:rsidR="00A036A0" w:rsidRPr="00DB706F">
        <w:rPr>
          <w:rFonts w:ascii="Times New Roman" w:eastAsiaTheme="minorHAnsi" w:hAnsi="Times New Roman"/>
          <w:sz w:val="22"/>
          <w:szCs w:val="22"/>
        </w:rPr>
        <w:t xml:space="preserve">LTS, 1 in Ellsworth, 0 in </w:t>
      </w:r>
      <w:r w:rsidR="00DB706F" w:rsidRPr="00DB706F">
        <w:rPr>
          <w:rFonts w:ascii="Times New Roman" w:eastAsiaTheme="minorHAnsi" w:hAnsi="Times New Roman"/>
          <w:sz w:val="22"/>
          <w:szCs w:val="22"/>
        </w:rPr>
        <w:t xml:space="preserve">Orland, </w:t>
      </w:r>
      <w:r w:rsidR="00A036A0">
        <w:rPr>
          <w:rFonts w:ascii="Times New Roman" w:eastAsiaTheme="minorHAnsi" w:hAnsi="Times New Roman"/>
          <w:sz w:val="22"/>
          <w:szCs w:val="22"/>
        </w:rPr>
        <w:t>100 in Portland on lists (focusing on the 12 most challenging each week, DHHS is involved)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. </w:t>
      </w:r>
      <w:r w:rsidR="00A036A0">
        <w:rPr>
          <w:rFonts w:ascii="Times New Roman" w:eastAsiaTheme="minorHAnsi" w:hAnsi="Times New Roman"/>
          <w:sz w:val="22"/>
          <w:szCs w:val="22"/>
        </w:rPr>
        <w:t xml:space="preserve"> </w:t>
      </w:r>
      <w:r w:rsidR="00A036A0" w:rsidRPr="00DB706F">
        <w:rPr>
          <w:rFonts w:ascii="Times New Roman" w:eastAsiaTheme="minorHAnsi" w:hAnsi="Times New Roman"/>
          <w:sz w:val="22"/>
          <w:szCs w:val="22"/>
        </w:rPr>
        <w:t>Bangor</w:t>
      </w:r>
      <w:r w:rsidR="00A036A0">
        <w:rPr>
          <w:rFonts w:ascii="Times New Roman" w:eastAsiaTheme="minorHAnsi" w:hAnsi="Times New Roman"/>
          <w:sz w:val="22"/>
          <w:szCs w:val="22"/>
        </w:rPr>
        <w:t xml:space="preserve"> </w:t>
      </w:r>
      <w:r w:rsidR="00DB706F">
        <w:rPr>
          <w:rFonts w:ascii="Times New Roman" w:eastAsiaTheme="minorHAnsi" w:hAnsi="Times New Roman"/>
          <w:sz w:val="22"/>
          <w:szCs w:val="22"/>
        </w:rPr>
        <w:t>no new numbers.</w:t>
      </w:r>
    </w:p>
    <w:p w:rsidR="00A036A0" w:rsidRDefault="00DB706F" w:rsidP="005C510B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Maine</w:t>
      </w:r>
      <w:r w:rsidR="00260CCE" w:rsidRPr="00260CCE">
        <w:rPr>
          <w:rFonts w:ascii="Times New Roman" w:eastAsiaTheme="minorHAnsi" w:hAnsi="Times New Roman"/>
          <w:b/>
          <w:sz w:val="22"/>
          <w:szCs w:val="22"/>
        </w:rPr>
        <w:t>Housing-</w:t>
      </w:r>
      <w:r w:rsidR="00975213">
        <w:rPr>
          <w:rFonts w:ascii="Times New Roman" w:eastAsiaTheme="minorHAnsi" w:hAnsi="Times New Roman"/>
          <w:b/>
          <w:sz w:val="22"/>
          <w:szCs w:val="22"/>
        </w:rPr>
        <w:t>IAP</w:t>
      </w:r>
      <w:r w:rsidR="00260CCE">
        <w:rPr>
          <w:rFonts w:ascii="Times New Roman" w:eastAsiaTheme="minorHAnsi" w:hAnsi="Times New Roman"/>
          <w:b/>
          <w:sz w:val="22"/>
          <w:szCs w:val="22"/>
        </w:rPr>
        <w:t xml:space="preserve">: </w:t>
      </w:r>
      <w:r w:rsidR="00260CCE" w:rsidRPr="00260CCE">
        <w:rPr>
          <w:rFonts w:ascii="Times New Roman" w:eastAsiaTheme="minorHAnsi" w:hAnsi="Times New Roman"/>
          <w:sz w:val="22"/>
          <w:szCs w:val="22"/>
        </w:rPr>
        <w:t xml:space="preserve">Service Committee developed a </w:t>
      </w:r>
      <w:r w:rsidR="00260CCE">
        <w:rPr>
          <w:rFonts w:ascii="Times New Roman" w:eastAsiaTheme="minorHAnsi" w:hAnsi="Times New Roman"/>
          <w:sz w:val="22"/>
          <w:szCs w:val="22"/>
        </w:rPr>
        <w:t>list on what is covered by Maine</w:t>
      </w:r>
      <w:r>
        <w:rPr>
          <w:rFonts w:ascii="Times New Roman" w:eastAsiaTheme="minorHAnsi" w:hAnsi="Times New Roman"/>
          <w:sz w:val="22"/>
          <w:szCs w:val="22"/>
        </w:rPr>
        <w:t>C</w:t>
      </w:r>
      <w:r w:rsidR="00260CCE" w:rsidRPr="00260CCE">
        <w:rPr>
          <w:rFonts w:ascii="Times New Roman" w:eastAsiaTheme="minorHAnsi" w:hAnsi="Times New Roman"/>
          <w:sz w:val="22"/>
          <w:szCs w:val="22"/>
        </w:rPr>
        <w:t xml:space="preserve">are and what isn’t, often people are 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eligible </w:t>
      </w:r>
      <w:r w:rsidR="00260CCE" w:rsidRPr="00260CCE">
        <w:rPr>
          <w:rFonts w:ascii="Times New Roman" w:eastAsiaTheme="minorHAnsi" w:hAnsi="Times New Roman"/>
          <w:sz w:val="22"/>
          <w:szCs w:val="22"/>
        </w:rPr>
        <w:t>but not receiving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 services.</w:t>
      </w:r>
      <w:r w:rsidR="00260CCE" w:rsidRPr="00260CCE">
        <w:rPr>
          <w:rFonts w:ascii="Times New Roman" w:eastAsiaTheme="minorHAnsi" w:hAnsi="Times New Roman"/>
          <w:sz w:val="22"/>
          <w:szCs w:val="22"/>
        </w:rPr>
        <w:t xml:space="preserve"> First step is to develop a </w:t>
      </w:r>
      <w:r w:rsidR="00260CCE" w:rsidRPr="00260CCE">
        <w:rPr>
          <w:rFonts w:ascii="Times New Roman" w:eastAsiaTheme="minorHAnsi" w:hAnsi="Times New Roman"/>
          <w:b/>
          <w:sz w:val="22"/>
          <w:szCs w:val="22"/>
        </w:rPr>
        <w:t>service package</w:t>
      </w:r>
      <w:r w:rsidR="00260CCE" w:rsidRPr="00260CCE">
        <w:rPr>
          <w:rFonts w:ascii="Times New Roman" w:eastAsiaTheme="minorHAnsi" w:hAnsi="Times New Roman"/>
          <w:sz w:val="22"/>
          <w:szCs w:val="22"/>
        </w:rPr>
        <w:t xml:space="preserve"> to focus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 on </w:t>
      </w:r>
      <w:r w:rsidR="00975213">
        <w:rPr>
          <w:rFonts w:ascii="Times New Roman" w:eastAsiaTheme="minorHAnsi" w:hAnsi="Times New Roman"/>
          <w:sz w:val="22"/>
          <w:szCs w:val="22"/>
        </w:rPr>
        <w:t>the services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 available and ensuring </w:t>
      </w:r>
      <w:r w:rsidR="00975213">
        <w:rPr>
          <w:rFonts w:ascii="Times New Roman" w:eastAsiaTheme="minorHAnsi" w:hAnsi="Times New Roman"/>
          <w:sz w:val="22"/>
          <w:szCs w:val="22"/>
        </w:rPr>
        <w:t>eligible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 people get them.  </w:t>
      </w:r>
      <w:r w:rsidR="00975213">
        <w:rPr>
          <w:rFonts w:ascii="Times New Roman" w:eastAsiaTheme="minorHAnsi" w:hAnsi="Times New Roman"/>
          <w:sz w:val="22"/>
          <w:szCs w:val="22"/>
        </w:rPr>
        <w:t>Then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 look at the </w:t>
      </w:r>
      <w:r w:rsidR="00975213">
        <w:rPr>
          <w:rFonts w:ascii="Times New Roman" w:eastAsiaTheme="minorHAnsi" w:hAnsi="Times New Roman"/>
          <w:sz w:val="22"/>
          <w:szCs w:val="22"/>
        </w:rPr>
        <w:t>eligibility criteria, lining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 up with HMIS and Health Info</w:t>
      </w:r>
      <w:r>
        <w:rPr>
          <w:rFonts w:ascii="Times New Roman" w:eastAsiaTheme="minorHAnsi" w:hAnsi="Times New Roman"/>
          <w:sz w:val="22"/>
          <w:szCs w:val="22"/>
        </w:rPr>
        <w:t xml:space="preserve"> Net to</w:t>
      </w:r>
      <w:r w:rsidR="00260CCE">
        <w:rPr>
          <w:rFonts w:ascii="Times New Roman" w:eastAsiaTheme="minorHAnsi" w:hAnsi="Times New Roman"/>
          <w:sz w:val="22"/>
          <w:szCs w:val="22"/>
        </w:rPr>
        <w:t xml:space="preserve"> see who needs what</w:t>
      </w:r>
      <w:r w:rsidR="00975213">
        <w:rPr>
          <w:rFonts w:ascii="Times New Roman" w:eastAsiaTheme="minorHAnsi" w:hAnsi="Times New Roman"/>
          <w:sz w:val="22"/>
          <w:szCs w:val="22"/>
        </w:rPr>
        <w:t xml:space="preserve"> and what the cos</w:t>
      </w:r>
      <w:r w:rsidR="00260CCE">
        <w:rPr>
          <w:rFonts w:ascii="Times New Roman" w:eastAsiaTheme="minorHAnsi" w:hAnsi="Times New Roman"/>
          <w:sz w:val="22"/>
          <w:szCs w:val="22"/>
        </w:rPr>
        <w:t>t will be</w:t>
      </w:r>
      <w:r w:rsidR="00975213">
        <w:rPr>
          <w:rFonts w:ascii="Times New Roman" w:eastAsiaTheme="minorHAnsi" w:hAnsi="Times New Roman"/>
          <w:sz w:val="22"/>
          <w:szCs w:val="22"/>
        </w:rPr>
        <w:t xml:space="preserve">. Then focus on efforts and initiatives. Matching the HIN and HMIS will allow us to know the universe population.  The lawyers have drawn </w:t>
      </w:r>
      <w:r>
        <w:rPr>
          <w:rFonts w:ascii="Times New Roman" w:eastAsiaTheme="minorHAnsi" w:hAnsi="Times New Roman"/>
          <w:sz w:val="22"/>
          <w:szCs w:val="22"/>
        </w:rPr>
        <w:t xml:space="preserve">up </w:t>
      </w:r>
      <w:r w:rsidR="00975213">
        <w:rPr>
          <w:rFonts w:ascii="Times New Roman" w:eastAsiaTheme="minorHAnsi" w:hAnsi="Times New Roman"/>
          <w:sz w:val="22"/>
          <w:szCs w:val="22"/>
        </w:rPr>
        <w:t>the language,</w:t>
      </w:r>
      <w:r>
        <w:rPr>
          <w:rFonts w:ascii="Times New Roman" w:eastAsiaTheme="minorHAnsi" w:hAnsi="Times New Roman"/>
          <w:sz w:val="22"/>
          <w:szCs w:val="22"/>
        </w:rPr>
        <w:t xml:space="preserve"> and</w:t>
      </w:r>
      <w:r w:rsidR="00975213">
        <w:rPr>
          <w:rFonts w:ascii="Times New Roman" w:eastAsiaTheme="minorHAnsi" w:hAnsi="Times New Roman"/>
          <w:sz w:val="22"/>
          <w:szCs w:val="22"/>
        </w:rPr>
        <w:t xml:space="preserve"> just need the providers to agree </w:t>
      </w:r>
      <w:r>
        <w:rPr>
          <w:rFonts w:ascii="Times New Roman" w:eastAsiaTheme="minorHAnsi" w:hAnsi="Times New Roman"/>
          <w:sz w:val="22"/>
          <w:szCs w:val="22"/>
        </w:rPr>
        <w:t>and</w:t>
      </w:r>
      <w:r w:rsidR="00975213">
        <w:rPr>
          <w:rFonts w:ascii="Times New Roman" w:eastAsiaTheme="minorHAnsi" w:hAnsi="Times New Roman"/>
          <w:sz w:val="22"/>
          <w:szCs w:val="22"/>
        </w:rPr>
        <w:t xml:space="preserve"> sign on.  Budget wise, there will be potential new costs, serving more people and providing more services, but</w:t>
      </w:r>
      <w:r>
        <w:rPr>
          <w:rFonts w:ascii="Times New Roman" w:eastAsiaTheme="minorHAnsi" w:hAnsi="Times New Roman"/>
          <w:sz w:val="22"/>
          <w:szCs w:val="22"/>
        </w:rPr>
        <w:t xml:space="preserve"> there are also</w:t>
      </w:r>
      <w:r w:rsidR="00975213">
        <w:rPr>
          <w:rFonts w:ascii="Times New Roman" w:eastAsiaTheme="minorHAnsi" w:hAnsi="Times New Roman"/>
          <w:sz w:val="22"/>
          <w:szCs w:val="22"/>
        </w:rPr>
        <w:t xml:space="preserve"> potential savings for when people are housed and stable</w:t>
      </w:r>
      <w:r>
        <w:rPr>
          <w:rFonts w:ascii="Times New Roman" w:eastAsiaTheme="minorHAnsi" w:hAnsi="Times New Roman"/>
          <w:sz w:val="22"/>
          <w:szCs w:val="22"/>
        </w:rPr>
        <w:t xml:space="preserve"> and</w:t>
      </w:r>
      <w:r w:rsidR="00975213">
        <w:rPr>
          <w:rFonts w:ascii="Times New Roman" w:eastAsiaTheme="minorHAnsi" w:hAnsi="Times New Roman"/>
          <w:sz w:val="22"/>
          <w:szCs w:val="22"/>
        </w:rPr>
        <w:t xml:space="preserve"> the costs decrease. The IAP is a short term </w:t>
      </w:r>
      <w:r w:rsidR="00C006EF">
        <w:rPr>
          <w:rFonts w:ascii="Times New Roman" w:eastAsiaTheme="minorHAnsi" w:hAnsi="Times New Roman"/>
          <w:sz w:val="22"/>
          <w:szCs w:val="22"/>
        </w:rPr>
        <w:t>process, but establishing the process and carrying it forward is what will make this work.  The intent is to keep the Friday meetings scheduled even after the IAP ends.</w:t>
      </w:r>
    </w:p>
    <w:p w:rsidR="00C006EF" w:rsidRDefault="00C006EF" w:rsidP="00C006EF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Gaps and Needs-</w:t>
      </w:r>
      <w:r>
        <w:rPr>
          <w:rFonts w:ascii="Times New Roman" w:eastAsiaTheme="minorHAnsi" w:hAnsi="Times New Roman"/>
          <w:sz w:val="22"/>
          <w:szCs w:val="22"/>
        </w:rPr>
        <w:t xml:space="preserve">Summary posted on </w:t>
      </w:r>
      <w:hyperlink r:id="rId5" w:history="1">
        <w:r w:rsidR="00DB706F" w:rsidRPr="00FA6BD4">
          <w:rPr>
            <w:rStyle w:val="Hyperlink"/>
            <w:rFonts w:ascii="Times New Roman" w:eastAsiaTheme="minorHAnsi" w:hAnsi="Times New Roman"/>
            <w:sz w:val="22"/>
            <w:szCs w:val="22"/>
          </w:rPr>
          <w:t>www.mainehomelessplanning.org</w:t>
        </w:r>
      </w:hyperlink>
      <w:r w:rsidR="00DB706F">
        <w:rPr>
          <w:rFonts w:ascii="Times New Roman" w:eastAsiaTheme="minorHAnsi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 xml:space="preserve">  </w:t>
      </w:r>
      <w:proofErr w:type="gramStart"/>
      <w:r>
        <w:rPr>
          <w:rFonts w:ascii="Times New Roman" w:eastAsiaTheme="minorHAnsi" w:hAnsi="Times New Roman"/>
          <w:sz w:val="22"/>
          <w:szCs w:val="22"/>
        </w:rPr>
        <w:t>This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 is an example of synergy between the CoC and the SHC.  Since people did not have a chance to review before discussion, </w:t>
      </w:r>
      <w:r w:rsidR="00DB706F">
        <w:rPr>
          <w:rFonts w:ascii="Times New Roman" w:eastAsiaTheme="minorHAnsi" w:hAnsi="Times New Roman"/>
          <w:sz w:val="22"/>
          <w:szCs w:val="22"/>
        </w:rPr>
        <w:t xml:space="preserve">this will be </w:t>
      </w:r>
      <w:r>
        <w:rPr>
          <w:rFonts w:ascii="Times New Roman" w:eastAsiaTheme="minorHAnsi" w:hAnsi="Times New Roman"/>
          <w:sz w:val="22"/>
          <w:szCs w:val="22"/>
        </w:rPr>
        <w:t>tabled for now.</w:t>
      </w:r>
    </w:p>
    <w:p w:rsidR="00C006EF" w:rsidRPr="00DB706F" w:rsidRDefault="00C006EF" w:rsidP="00DB706F">
      <w:pPr>
        <w:pStyle w:val="ListParagrap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HTF-</w:t>
      </w:r>
      <w:r>
        <w:rPr>
          <w:rFonts w:ascii="Times New Roman" w:eastAsiaTheme="minorHAnsi" w:hAnsi="Times New Roman"/>
          <w:sz w:val="22"/>
          <w:szCs w:val="22"/>
        </w:rPr>
        <w:t xml:space="preserve">Steve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McDermont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reported the HTF draft</w:t>
      </w:r>
      <w:r w:rsidR="00DB706F">
        <w:rPr>
          <w:rFonts w:ascii="Times New Roman" w:eastAsiaTheme="minorHAnsi" w:hAnsi="Times New Roman"/>
          <w:sz w:val="22"/>
          <w:szCs w:val="22"/>
        </w:rPr>
        <w:t>s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="00DB706F">
        <w:rPr>
          <w:rFonts w:ascii="Times New Roman" w:eastAsiaTheme="minorHAnsi" w:hAnsi="Times New Roman"/>
          <w:sz w:val="22"/>
          <w:szCs w:val="22"/>
        </w:rPr>
        <w:t xml:space="preserve">are </w:t>
      </w:r>
      <w:r>
        <w:rPr>
          <w:rFonts w:ascii="Times New Roman" w:eastAsiaTheme="minorHAnsi" w:hAnsi="Times New Roman"/>
          <w:sz w:val="22"/>
          <w:szCs w:val="22"/>
        </w:rPr>
        <w:t xml:space="preserve">due Oct. 17, </w:t>
      </w:r>
      <w:r w:rsidR="00DB706F">
        <w:rPr>
          <w:rFonts w:ascii="Times New Roman" w:eastAsiaTheme="minorHAnsi" w:hAnsi="Times New Roman"/>
          <w:sz w:val="22"/>
          <w:szCs w:val="22"/>
        </w:rPr>
        <w:t xml:space="preserve">and the </w:t>
      </w:r>
      <w:r>
        <w:rPr>
          <w:rFonts w:ascii="Times New Roman" w:eastAsiaTheme="minorHAnsi" w:hAnsi="Times New Roman"/>
          <w:sz w:val="22"/>
          <w:szCs w:val="22"/>
        </w:rPr>
        <w:t xml:space="preserve">final </w:t>
      </w:r>
      <w:r w:rsidR="00DB706F">
        <w:rPr>
          <w:rFonts w:ascii="Times New Roman" w:eastAsiaTheme="minorHAnsi" w:hAnsi="Times New Roman"/>
          <w:sz w:val="22"/>
          <w:szCs w:val="22"/>
        </w:rPr>
        <w:t>deadline is</w:t>
      </w:r>
      <w:r>
        <w:rPr>
          <w:rFonts w:ascii="Times New Roman" w:eastAsiaTheme="minorHAnsi" w:hAnsi="Times New Roman"/>
          <w:sz w:val="22"/>
          <w:szCs w:val="22"/>
        </w:rPr>
        <w:t xml:space="preserve"> Nov. 5, 2019.  </w:t>
      </w:r>
      <w:r w:rsidR="00DB706F" w:rsidRPr="00DB706F">
        <w:rPr>
          <w:rFonts w:ascii="Times New Roman" w:eastAsiaTheme="minorHAnsi" w:hAnsi="Times New Roman"/>
          <w:sz w:val="22"/>
          <w:szCs w:val="22"/>
        </w:rPr>
        <w:t>The total cost cap</w:t>
      </w:r>
      <w:r w:rsidRPr="00DB706F">
        <w:rPr>
          <w:rFonts w:ascii="Times New Roman" w:eastAsiaTheme="minorHAnsi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>has been raised.  Part of the rush is the need to obligate the funds from the first round (</w:t>
      </w:r>
      <w:r w:rsidR="00DB706F">
        <w:rPr>
          <w:rFonts w:ascii="Times New Roman" w:eastAsiaTheme="minorHAnsi" w:hAnsi="Times New Roman"/>
          <w:sz w:val="22"/>
          <w:szCs w:val="22"/>
        </w:rPr>
        <w:t xml:space="preserve">that went </w:t>
      </w:r>
      <w:r>
        <w:rPr>
          <w:rFonts w:ascii="Times New Roman" w:eastAsiaTheme="minorHAnsi" w:hAnsi="Times New Roman"/>
          <w:sz w:val="22"/>
          <w:szCs w:val="22"/>
        </w:rPr>
        <w:t>unused)</w:t>
      </w:r>
      <w:r w:rsidR="00DB706F">
        <w:rPr>
          <w:rFonts w:ascii="Times New Roman" w:eastAsiaTheme="minorHAnsi" w:hAnsi="Times New Roman"/>
          <w:sz w:val="22"/>
          <w:szCs w:val="22"/>
        </w:rPr>
        <w:t xml:space="preserve"> </w:t>
      </w:r>
      <w:r w:rsidRPr="00DB706F">
        <w:rPr>
          <w:rFonts w:ascii="Times New Roman" w:eastAsiaTheme="minorHAnsi" w:hAnsi="Times New Roman"/>
          <w:sz w:val="22"/>
          <w:szCs w:val="22"/>
        </w:rPr>
        <w:t xml:space="preserve">before the end of the year.  </w:t>
      </w:r>
    </w:p>
    <w:p w:rsidR="005C510B" w:rsidRDefault="00A76D02" w:rsidP="005C510B">
      <w:pPr>
        <w:contextualSpacing/>
        <w:rPr>
          <w:rFonts w:ascii="Times New Roman" w:eastAsiaTheme="minorHAnsi" w:hAnsi="Times New Roman"/>
          <w:sz w:val="22"/>
          <w:szCs w:val="22"/>
        </w:rPr>
      </w:pPr>
      <w:r w:rsidRPr="00A76D02">
        <w:rPr>
          <w:rFonts w:ascii="Times New Roman" w:eastAsiaTheme="minorHAnsi" w:hAnsi="Times New Roman"/>
          <w:sz w:val="22"/>
          <w:szCs w:val="22"/>
        </w:rPr>
        <w:t xml:space="preserve"> </w:t>
      </w:r>
      <w:r w:rsidR="00DB706F">
        <w:rPr>
          <w:rFonts w:ascii="Times New Roman" w:eastAsiaTheme="minorHAnsi" w:hAnsi="Times New Roman"/>
          <w:sz w:val="22"/>
          <w:szCs w:val="22"/>
        </w:rPr>
        <w:t xml:space="preserve">            Laurie Murray has been appointed as</w:t>
      </w:r>
      <w:r w:rsidRPr="00A76D02">
        <w:rPr>
          <w:rFonts w:ascii="Times New Roman" w:eastAsiaTheme="minorHAnsi" w:hAnsi="Times New Roman"/>
          <w:sz w:val="22"/>
          <w:szCs w:val="22"/>
        </w:rPr>
        <w:t xml:space="preserve"> the new Director of </w:t>
      </w:r>
      <w:r w:rsidR="00DB706F">
        <w:rPr>
          <w:rFonts w:ascii="Times New Roman" w:eastAsiaTheme="minorHAnsi" w:hAnsi="Times New Roman"/>
          <w:sz w:val="22"/>
          <w:szCs w:val="22"/>
        </w:rPr>
        <w:t>Homeless Initiatives.</w:t>
      </w:r>
      <w:r w:rsidRPr="00A76D02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A76D02" w:rsidRDefault="00A76D02" w:rsidP="005C510B">
      <w:pPr>
        <w:contextualSpacing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</w:t>
      </w:r>
      <w:r>
        <w:rPr>
          <w:rFonts w:ascii="Times New Roman" w:eastAsiaTheme="minorHAnsi" w:hAnsi="Times New Roman"/>
          <w:sz w:val="22"/>
          <w:szCs w:val="22"/>
        </w:rPr>
        <w:tab/>
        <w:t>The Affordable Housing Conference will be held on Oct. 1, 2019 at the Augusta Civic Center.</w:t>
      </w:r>
    </w:p>
    <w:p w:rsidR="00A76D02" w:rsidRPr="00A76D02" w:rsidRDefault="00A76D02" w:rsidP="00A76D02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b/>
          <w:sz w:val="22"/>
          <w:szCs w:val="22"/>
        </w:rPr>
      </w:pPr>
      <w:r w:rsidRPr="00A76D02">
        <w:rPr>
          <w:rFonts w:ascii="Times New Roman" w:eastAsiaTheme="minorHAnsi" w:hAnsi="Times New Roman"/>
          <w:b/>
          <w:sz w:val="22"/>
          <w:szCs w:val="22"/>
        </w:rPr>
        <w:t>Criminal Justice Report</w:t>
      </w:r>
      <w:r>
        <w:rPr>
          <w:rFonts w:ascii="Times New Roman" w:eastAsiaTheme="minorHAnsi" w:hAnsi="Times New Roman"/>
          <w:b/>
          <w:sz w:val="22"/>
          <w:szCs w:val="22"/>
        </w:rPr>
        <w:t xml:space="preserve">- </w:t>
      </w:r>
      <w:r w:rsidRPr="00A76D02">
        <w:rPr>
          <w:rFonts w:ascii="Times New Roman" w:eastAsiaTheme="minorHAnsi" w:hAnsi="Times New Roman"/>
          <w:sz w:val="22"/>
          <w:szCs w:val="22"/>
        </w:rPr>
        <w:t>No one from the DOC able to attend today’s meeting.</w:t>
      </w:r>
      <w:r>
        <w:rPr>
          <w:rFonts w:ascii="Times New Roman" w:eastAsiaTheme="minorHAnsi" w:hAnsi="Times New Roman"/>
          <w:b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sz w:val="22"/>
          <w:szCs w:val="22"/>
        </w:rPr>
        <w:t>Conce</w:t>
      </w:r>
      <w:r w:rsidRPr="00A76D02">
        <w:rPr>
          <w:rFonts w:ascii="Times New Roman" w:eastAsiaTheme="minorHAnsi" w:hAnsi="Times New Roman"/>
          <w:sz w:val="22"/>
          <w:szCs w:val="22"/>
        </w:rPr>
        <w:t xml:space="preserve">rted efforts will be made to </w:t>
      </w:r>
      <w:r>
        <w:rPr>
          <w:rFonts w:ascii="Times New Roman" w:eastAsiaTheme="minorHAnsi" w:hAnsi="Times New Roman"/>
          <w:sz w:val="22"/>
          <w:szCs w:val="22"/>
        </w:rPr>
        <w:t xml:space="preserve">ensure </w:t>
      </w:r>
      <w:r w:rsidRPr="00A76D02">
        <w:rPr>
          <w:rFonts w:ascii="Times New Roman" w:eastAsiaTheme="minorHAnsi" w:hAnsi="Times New Roman"/>
          <w:sz w:val="22"/>
          <w:szCs w:val="22"/>
        </w:rPr>
        <w:t>attend</w:t>
      </w:r>
      <w:r>
        <w:rPr>
          <w:rFonts w:ascii="Times New Roman" w:eastAsiaTheme="minorHAnsi" w:hAnsi="Times New Roman"/>
          <w:sz w:val="22"/>
          <w:szCs w:val="22"/>
        </w:rPr>
        <w:t xml:space="preserve">ance at </w:t>
      </w:r>
      <w:r w:rsidRPr="00A76D02">
        <w:rPr>
          <w:rFonts w:ascii="Times New Roman" w:eastAsiaTheme="minorHAnsi" w:hAnsi="Times New Roman"/>
          <w:sz w:val="22"/>
          <w:szCs w:val="22"/>
        </w:rPr>
        <w:t>next month’s meeting.</w:t>
      </w:r>
    </w:p>
    <w:p w:rsidR="00A76D02" w:rsidRDefault="00A76D02" w:rsidP="00A76D02">
      <w:pPr>
        <w:pStyle w:val="ListParagraph"/>
        <w:rPr>
          <w:rFonts w:ascii="Times New Roman" w:eastAsiaTheme="minorHAnsi" w:hAnsi="Times New Roman"/>
          <w:b/>
          <w:sz w:val="22"/>
          <w:szCs w:val="22"/>
        </w:rPr>
      </w:pPr>
    </w:p>
    <w:p w:rsidR="00A76D02" w:rsidRDefault="00A76D02" w:rsidP="00A76D02">
      <w:pPr>
        <w:pStyle w:val="ListParagraph"/>
        <w:rPr>
          <w:rFonts w:ascii="Times New Roman" w:eastAsiaTheme="minorHAnsi" w:hAnsi="Times New Roman"/>
          <w:b/>
          <w:sz w:val="22"/>
          <w:szCs w:val="22"/>
        </w:rPr>
      </w:pPr>
    </w:p>
    <w:p w:rsidR="00DB706F" w:rsidRDefault="00A76D02" w:rsidP="00DF1825">
      <w:pPr>
        <w:rPr>
          <w:rFonts w:ascii="Times New Roman" w:eastAsiaTheme="minorHAnsi" w:hAnsi="Times New Roman"/>
          <w:b/>
          <w:sz w:val="22"/>
          <w:szCs w:val="22"/>
        </w:rPr>
      </w:pPr>
      <w:r w:rsidRPr="00DF1825">
        <w:rPr>
          <w:rFonts w:ascii="Times New Roman" w:eastAsiaTheme="minorHAnsi" w:hAnsi="Times New Roman"/>
          <w:b/>
          <w:sz w:val="22"/>
          <w:szCs w:val="22"/>
        </w:rPr>
        <w:t xml:space="preserve">NEXT MEETING: TUESDAY, OCTOBER </w:t>
      </w:r>
      <w:r w:rsidR="00DF1825" w:rsidRPr="00DF1825">
        <w:rPr>
          <w:rFonts w:ascii="Times New Roman" w:eastAsiaTheme="minorHAnsi" w:hAnsi="Times New Roman"/>
          <w:b/>
          <w:sz w:val="22"/>
          <w:szCs w:val="22"/>
        </w:rPr>
        <w:t xml:space="preserve">8, 2019 </w:t>
      </w:r>
      <w:r w:rsidR="00DF1825">
        <w:rPr>
          <w:rFonts w:ascii="Times New Roman" w:eastAsiaTheme="minorHAnsi" w:hAnsi="Times New Roman"/>
          <w:b/>
          <w:sz w:val="22"/>
          <w:szCs w:val="22"/>
        </w:rPr>
        <w:t xml:space="preserve"> </w:t>
      </w:r>
    </w:p>
    <w:p w:rsidR="00A76D02" w:rsidRPr="00DF1825" w:rsidRDefault="00DF1825" w:rsidP="00DF1825">
      <w:pPr>
        <w:rPr>
          <w:rFonts w:ascii="Times New Roman" w:eastAsiaTheme="minorHAnsi" w:hAnsi="Times New Roman"/>
          <w:b/>
          <w:sz w:val="22"/>
          <w:szCs w:val="22"/>
        </w:rPr>
      </w:pPr>
      <w:bookmarkStart w:id="1" w:name="_GoBack"/>
      <w:bookmarkEnd w:id="1"/>
      <w:r>
        <w:rPr>
          <w:rFonts w:ascii="Times New Roman" w:eastAsiaTheme="minorHAnsi" w:hAnsi="Times New Roman"/>
          <w:b/>
          <w:sz w:val="22"/>
          <w:szCs w:val="22"/>
        </w:rPr>
        <w:t>MAINEHOUSING CONFERENCE ROOM</w:t>
      </w:r>
      <w:r w:rsidR="00A76D02" w:rsidRPr="00DF1825">
        <w:rPr>
          <w:rFonts w:ascii="Times New Roman" w:eastAsiaTheme="minorHAnsi" w:hAnsi="Times New Roman"/>
          <w:b/>
          <w:sz w:val="22"/>
          <w:szCs w:val="22"/>
        </w:rPr>
        <w:t xml:space="preserve"> </w:t>
      </w:r>
    </w:p>
    <w:p w:rsidR="00A76D02" w:rsidRDefault="00DF1825" w:rsidP="005C510B">
      <w:pPr>
        <w:contextualSpacing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</w:t>
      </w:r>
    </w:p>
    <w:p w:rsidR="00A76D02" w:rsidRDefault="00A76D02" w:rsidP="005C510B">
      <w:pPr>
        <w:contextualSpacing/>
        <w:rPr>
          <w:rFonts w:ascii="Times New Roman" w:eastAsiaTheme="minorHAnsi" w:hAnsi="Times New Roman"/>
          <w:sz w:val="22"/>
          <w:szCs w:val="22"/>
          <w:highlight w:val="yellow"/>
        </w:rPr>
      </w:pPr>
    </w:p>
    <w:p w:rsidR="002F7867" w:rsidRPr="00E618BB" w:rsidRDefault="00DB706F"/>
    <w:sectPr w:rsidR="002F7867" w:rsidRPr="00E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53F"/>
    <w:multiLevelType w:val="hybridMultilevel"/>
    <w:tmpl w:val="C50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3245"/>
    <w:multiLevelType w:val="hybridMultilevel"/>
    <w:tmpl w:val="9C34F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4617C"/>
    <w:multiLevelType w:val="hybridMultilevel"/>
    <w:tmpl w:val="510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4983"/>
    <w:multiLevelType w:val="hybridMultilevel"/>
    <w:tmpl w:val="7326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0B"/>
    <w:rsid w:val="0000097E"/>
    <w:rsid w:val="00090F20"/>
    <w:rsid w:val="001113BF"/>
    <w:rsid w:val="00146279"/>
    <w:rsid w:val="00260CCE"/>
    <w:rsid w:val="005C510B"/>
    <w:rsid w:val="007D2C67"/>
    <w:rsid w:val="007E3E15"/>
    <w:rsid w:val="00845172"/>
    <w:rsid w:val="00975213"/>
    <w:rsid w:val="00A036A0"/>
    <w:rsid w:val="00A10028"/>
    <w:rsid w:val="00A76D02"/>
    <w:rsid w:val="00C006EF"/>
    <w:rsid w:val="00D426FB"/>
    <w:rsid w:val="00DB706F"/>
    <w:rsid w:val="00DF1825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7094"/>
  <w15:chartTrackingRefBased/>
  <w15:docId w15:val="{3D0731F5-F025-49B1-B191-D11DA39B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0B"/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5C510B"/>
    <w:pPr>
      <w:ind w:left="720"/>
      <w:contextualSpacing/>
    </w:pPr>
    <w:rPr>
      <w:rFonts w:ascii="Garamond" w:eastAsia="Times New Roman" w:hAnsi="Garamond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DB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nehomelessplann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LaBua</dc:creator>
  <cp:keywords/>
  <dc:description/>
  <cp:lastModifiedBy>Scott Tibbitts</cp:lastModifiedBy>
  <cp:revision>2</cp:revision>
  <cp:lastPrinted>2019-10-03T15:44:00Z</cp:lastPrinted>
  <dcterms:created xsi:type="dcterms:W3CDTF">2019-10-03T20:06:00Z</dcterms:created>
  <dcterms:modified xsi:type="dcterms:W3CDTF">2019-10-03T20:06:00Z</dcterms:modified>
</cp:coreProperties>
</file>