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D8EB" w14:textId="77777777" w:rsidR="00486F5B" w:rsidRDefault="00486F5B" w:rsidP="00486F5B">
      <w:pPr>
        <w:jc w:val="center"/>
        <w:rPr>
          <w:b/>
        </w:rPr>
      </w:pPr>
      <w:r>
        <w:rPr>
          <w:b/>
        </w:rPr>
        <w:t>MCOC Steering Committee Meeting</w:t>
      </w:r>
    </w:p>
    <w:p w14:paraId="2E52D8EC" w14:textId="77777777" w:rsidR="00486F5B" w:rsidRPr="00486F5B" w:rsidRDefault="00486F5B" w:rsidP="00486F5B">
      <w:pPr>
        <w:jc w:val="center"/>
        <w:rPr>
          <w:b/>
        </w:rPr>
      </w:pPr>
      <w:r>
        <w:rPr>
          <w:b/>
        </w:rPr>
        <w:t>8/7/17</w:t>
      </w:r>
    </w:p>
    <w:p w14:paraId="2E52D8ED" w14:textId="77777777" w:rsidR="00486F5B" w:rsidRDefault="00486F5B"/>
    <w:p w14:paraId="2E52D8EE" w14:textId="77777777" w:rsidR="00486F5B" w:rsidRPr="002C71AD" w:rsidRDefault="00486F5B">
      <w:pPr>
        <w:rPr>
          <w:u w:val="single"/>
        </w:rPr>
      </w:pPr>
      <w:r w:rsidRPr="002C71AD">
        <w:rPr>
          <w:u w:val="single"/>
        </w:rPr>
        <w:t>Attendance:</w:t>
      </w:r>
    </w:p>
    <w:p w14:paraId="2E52D8EF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Mike Mooney – New Beginnings</w:t>
      </w:r>
    </w:p>
    <w:p w14:paraId="2E52D8F0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Vickey Rand - CHOM</w:t>
      </w:r>
    </w:p>
    <w:p w14:paraId="2E52D8F1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Wendi DuBois – The Opportunity Alliance</w:t>
      </w:r>
    </w:p>
    <w:p w14:paraId="2E52D8F2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Veronica Ross – The Opportunity Alliance</w:t>
      </w:r>
    </w:p>
    <w:p w14:paraId="2E52D8F3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Gail Garrow - OHI</w:t>
      </w:r>
    </w:p>
    <w:p w14:paraId="2E52D8F4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James Gagne – Preble Street</w:t>
      </w:r>
    </w:p>
    <w:p w14:paraId="2E52D8F5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Rob Liscord - Preble Street</w:t>
      </w:r>
    </w:p>
    <w:p w14:paraId="2E52D8F6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Joanie Klayman – Preble Street</w:t>
      </w:r>
    </w:p>
    <w:p w14:paraId="2E52D8F7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Ginny Dill – Shalom House</w:t>
      </w:r>
    </w:p>
    <w:p w14:paraId="2E52D8F8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Wendy Thomas - VA</w:t>
      </w:r>
    </w:p>
    <w:p w14:paraId="2E52D8F9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Awa Conteh – City of Bangor</w:t>
      </w:r>
    </w:p>
    <w:p w14:paraId="2E52D8FA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Donna Kelley – KBH</w:t>
      </w:r>
    </w:p>
    <w:p w14:paraId="2E52D8FB" w14:textId="77777777" w:rsidR="002C71AD" w:rsidRPr="002C71AD" w:rsidRDefault="002C71AD" w:rsidP="002C71AD">
      <w:pPr>
        <w:rPr>
          <w:sz w:val="22"/>
        </w:rPr>
      </w:pPr>
      <w:r w:rsidRPr="002C71AD">
        <w:rPr>
          <w:sz w:val="22"/>
        </w:rPr>
        <w:t>Scott Tibbitts - MaineHousing</w:t>
      </w:r>
    </w:p>
    <w:p w14:paraId="2E52D8FC" w14:textId="77777777" w:rsidR="00486F5B" w:rsidRDefault="00486F5B"/>
    <w:p w14:paraId="2E52D8FD" w14:textId="77777777" w:rsidR="00F246DD" w:rsidRDefault="00DE68AD">
      <w:r>
        <w:t>Meeting convened at 10:07am</w:t>
      </w:r>
    </w:p>
    <w:p w14:paraId="2E52D8FE" w14:textId="77777777" w:rsidR="00DE68AD" w:rsidRDefault="00DE68AD" w:rsidP="00DE68AD"/>
    <w:p w14:paraId="2E52D8FF" w14:textId="77777777" w:rsidR="00DE68AD" w:rsidRPr="00DE68AD" w:rsidRDefault="00DE68AD" w:rsidP="00DE68AD">
      <w:pPr>
        <w:rPr>
          <w:rFonts w:eastAsia="Times New Roman"/>
          <w:u w:val="single"/>
        </w:rPr>
      </w:pPr>
      <w:r w:rsidRPr="00DE68AD">
        <w:rPr>
          <w:rFonts w:eastAsia="Times New Roman"/>
          <w:u w:val="single"/>
        </w:rPr>
        <w:t>NOFA workplan</w:t>
      </w:r>
    </w:p>
    <w:p w14:paraId="2E52D900" w14:textId="77777777" w:rsidR="002C71AD" w:rsidRDefault="002C71AD" w:rsidP="002C71AD">
      <w:r>
        <w:t>Reviewed</w:t>
      </w:r>
      <w:r w:rsidR="00DE68AD">
        <w:t xml:space="preserve"> the 2017 NOFA Workplan, highlighting points in the NOFA (highlighted in yellow on draft). MCOC will get 5 points for merging with PCOC.  MCOC will receive an extra 5 points above the 200 baseline.  As we meet to go through and actually sit down with the application, the hope is to use this document as a guide</w:t>
      </w:r>
      <w:r>
        <w:t xml:space="preserve">.  </w:t>
      </w:r>
    </w:p>
    <w:p w14:paraId="2E52D901" w14:textId="77777777" w:rsidR="002C71AD" w:rsidRDefault="002C71AD" w:rsidP="002C71AD"/>
    <w:p w14:paraId="2E52D902" w14:textId="77777777" w:rsidR="00486F5B" w:rsidRPr="00486F5B" w:rsidRDefault="002C71AD" w:rsidP="002C71AD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S</w:t>
      </w:r>
      <w:r w:rsidR="00486F5B">
        <w:rPr>
          <w:rFonts w:cs="Arial"/>
          <w:bCs/>
          <w:sz w:val="22"/>
        </w:rPr>
        <w:t>hared the document “</w:t>
      </w:r>
      <w:r w:rsidR="00486F5B" w:rsidRPr="00486F5B">
        <w:rPr>
          <w:rFonts w:cs="Arial"/>
          <w:bCs/>
          <w:sz w:val="22"/>
        </w:rPr>
        <w:t>FY 2017 Continuum of Care (CoC) Program Competition NOFA</w:t>
      </w:r>
    </w:p>
    <w:p w14:paraId="2E52D903" w14:textId="77777777" w:rsidR="00486F5B" w:rsidRDefault="00486F5B" w:rsidP="00486F5B">
      <w:pPr>
        <w:rPr>
          <w:rFonts w:cs="Arial"/>
          <w:bCs/>
          <w:sz w:val="22"/>
        </w:rPr>
      </w:pPr>
      <w:r w:rsidRPr="00486F5B">
        <w:rPr>
          <w:rFonts w:cs="Arial"/>
          <w:bCs/>
          <w:sz w:val="22"/>
        </w:rPr>
        <w:t>What’s New, Changes, and Highlights</w:t>
      </w:r>
      <w:r>
        <w:rPr>
          <w:rFonts w:cs="Arial"/>
          <w:bCs/>
          <w:sz w:val="22"/>
        </w:rPr>
        <w:t>” (already shared on MCOC Planning website)</w:t>
      </w:r>
    </w:p>
    <w:p w14:paraId="2E52D904" w14:textId="77777777" w:rsidR="00486F5B" w:rsidRDefault="00486F5B" w:rsidP="00486F5B">
      <w:pPr>
        <w:rPr>
          <w:rFonts w:cs="Arial"/>
          <w:bCs/>
          <w:sz w:val="22"/>
        </w:rPr>
      </w:pPr>
    </w:p>
    <w:p w14:paraId="2E52D906" w14:textId="248D7F9F" w:rsidR="00486F5B" w:rsidRDefault="002C71AD" w:rsidP="001F7DAD">
      <w:pPr>
        <w:tabs>
          <w:tab w:val="left" w:pos="78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Both</w:t>
      </w:r>
      <w:r w:rsidR="00486F5B">
        <w:rPr>
          <w:rFonts w:cs="Arial"/>
          <w:bCs/>
          <w:sz w:val="22"/>
        </w:rPr>
        <w:t xml:space="preserve"> PCOC and MCOC did things a little bit differently when it comes to how meetings a facilitated.  PCOC will call into Steering meetings through a group calling into the go-to-meeting.  The thought behind this is because PCOC used to be more productive as a group due to the amount of people attending meetings.</w:t>
      </w:r>
      <w:r w:rsidR="001F7DAD">
        <w:rPr>
          <w:rFonts w:cs="Arial"/>
          <w:bCs/>
          <w:sz w:val="22"/>
        </w:rPr>
        <w:t xml:space="preserve">  Meeting space will be secured at MaineHousing in Augusta for a group to meet in Augusta, similarly, and call into the go-to meeting.</w:t>
      </w:r>
    </w:p>
    <w:p w14:paraId="2E52D907" w14:textId="77777777" w:rsidR="00486F5B" w:rsidRDefault="00486F5B" w:rsidP="00486F5B">
      <w:pPr>
        <w:rPr>
          <w:rFonts w:cs="Arial"/>
          <w:bCs/>
          <w:sz w:val="22"/>
        </w:rPr>
      </w:pPr>
    </w:p>
    <w:p w14:paraId="2E52D908" w14:textId="77777777" w:rsidR="00486F5B" w:rsidRDefault="00486F5B" w:rsidP="00486F5B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Regarding the NOFA timeline, we should be aiming to submit latest 9/26/17.  It is more reasonable to meet weekly on Mondays. </w:t>
      </w:r>
      <w:r w:rsidR="002C71AD">
        <w:rPr>
          <w:rFonts w:cs="Arial"/>
          <w:bCs/>
          <w:sz w:val="22"/>
        </w:rPr>
        <w:t xml:space="preserve">Concern was raised that some members of Steering are in other Committees, have to submit projects and other emergent situations. </w:t>
      </w:r>
    </w:p>
    <w:p w14:paraId="2E52D909" w14:textId="77777777" w:rsidR="00486F5B" w:rsidRDefault="00486F5B" w:rsidP="00486F5B">
      <w:pPr>
        <w:rPr>
          <w:rFonts w:cs="Arial"/>
          <w:bCs/>
          <w:sz w:val="22"/>
        </w:rPr>
      </w:pPr>
    </w:p>
    <w:p w14:paraId="2E52D90A" w14:textId="77777777" w:rsidR="00DE68AD" w:rsidRDefault="00DE68AD" w:rsidP="00486F5B">
      <w:pPr>
        <w:rPr>
          <w:rFonts w:eastAsia="Times New Roman"/>
          <w:u w:val="single"/>
        </w:rPr>
      </w:pPr>
      <w:r w:rsidRPr="00486F5B">
        <w:rPr>
          <w:rFonts w:eastAsia="Times New Roman"/>
          <w:u w:val="single"/>
        </w:rPr>
        <w:t>Schedule NOFA meeting dates</w:t>
      </w:r>
      <w:r w:rsidR="002F70C3">
        <w:rPr>
          <w:rFonts w:eastAsia="Times New Roman"/>
          <w:u w:val="single"/>
        </w:rPr>
        <w:t>:</w:t>
      </w:r>
    </w:p>
    <w:p w14:paraId="2E52D90B" w14:textId="77777777" w:rsidR="00FF785D" w:rsidRDefault="00FF785D" w:rsidP="00486F5B">
      <w:pPr>
        <w:rPr>
          <w:rFonts w:eastAsia="Times New Roman"/>
        </w:rPr>
      </w:pPr>
      <w:r>
        <w:rPr>
          <w:rFonts w:eastAsia="Times New Roman"/>
        </w:rPr>
        <w:t>For the purpose of completing and submitting the NOFA on time, Steering will be meeting during the following dates at 9:00 a.m:</w:t>
      </w:r>
    </w:p>
    <w:p w14:paraId="2E52D90C" w14:textId="77777777" w:rsidR="00FF785D" w:rsidRPr="002F70C3" w:rsidRDefault="00FF785D" w:rsidP="00486F5B">
      <w:pPr>
        <w:rPr>
          <w:rFonts w:eastAsia="Times New Roman"/>
        </w:rPr>
      </w:pPr>
      <w:r>
        <w:rPr>
          <w:rFonts w:eastAsia="Times New Roman"/>
        </w:rPr>
        <w:t>8/11/17, 8/18/17, 8/21/17, 9/1/17, 9/8/17, 9/15/17, 9/22/17, 9/25/17 (tentative)</w:t>
      </w:r>
    </w:p>
    <w:p w14:paraId="2E52D90D" w14:textId="77777777" w:rsidR="00FF785D" w:rsidRDefault="00FF785D" w:rsidP="00FF785D">
      <w:pPr>
        <w:rPr>
          <w:rFonts w:eastAsia="Times New Roman"/>
        </w:rPr>
      </w:pPr>
    </w:p>
    <w:p w14:paraId="2E52D90E" w14:textId="77777777" w:rsidR="00DE68AD" w:rsidRDefault="00DE68AD" w:rsidP="00FF785D">
      <w:pPr>
        <w:rPr>
          <w:rFonts w:eastAsia="Times New Roman"/>
        </w:rPr>
      </w:pPr>
      <w:r w:rsidRPr="00FF785D">
        <w:rPr>
          <w:rFonts w:eastAsia="Times New Roman"/>
          <w:u w:val="single"/>
        </w:rPr>
        <w:t>Establishing the Selection Committee</w:t>
      </w:r>
      <w:r w:rsidR="000614AF">
        <w:rPr>
          <w:rFonts w:eastAsia="Times New Roman"/>
          <w:u w:val="single"/>
        </w:rPr>
        <w:t>:</w:t>
      </w:r>
      <w:r>
        <w:rPr>
          <w:rFonts w:eastAsia="Times New Roman"/>
        </w:rPr>
        <w:t xml:space="preserve"> – who’s going to ask whom to participate?  Ideas for participants?</w:t>
      </w:r>
    </w:p>
    <w:p w14:paraId="2E52D90F" w14:textId="2FD09DAF" w:rsidR="00DE68AD" w:rsidRDefault="00FF785D" w:rsidP="00FF785D">
      <w:pPr>
        <w:rPr>
          <w:rFonts w:eastAsia="Times New Roman"/>
        </w:rPr>
      </w:pPr>
      <w:r>
        <w:rPr>
          <w:rFonts w:eastAsia="Times New Roman"/>
        </w:rPr>
        <w:t>Mel</w:t>
      </w:r>
      <w:r w:rsidR="001F7DAD">
        <w:rPr>
          <w:rFonts w:eastAsia="Times New Roman"/>
        </w:rPr>
        <w:t xml:space="preserve">ody </w:t>
      </w:r>
      <w:r>
        <w:rPr>
          <w:rFonts w:eastAsia="Times New Roman"/>
        </w:rPr>
        <w:t xml:space="preserve">Fitch has expressed interest to continue participating.  </w:t>
      </w:r>
      <w:r w:rsidR="000614AF">
        <w:rPr>
          <w:rFonts w:eastAsia="Times New Roman"/>
        </w:rPr>
        <w:t xml:space="preserve">We will </w:t>
      </w:r>
      <w:r w:rsidR="001F7DAD">
        <w:rPr>
          <w:rFonts w:eastAsia="Times New Roman"/>
        </w:rPr>
        <w:t>reach</w:t>
      </w:r>
      <w:bookmarkStart w:id="0" w:name="_GoBack"/>
      <w:bookmarkEnd w:id="0"/>
      <w:r w:rsidR="000614AF">
        <w:rPr>
          <w:rFonts w:eastAsia="Times New Roman"/>
        </w:rPr>
        <w:t xml:space="preserve"> out to Betty Palmer and people from Maine Equal Justice.  Suggestion to request someone from AARP. Steve Ellis suggested.   </w:t>
      </w:r>
    </w:p>
    <w:p w14:paraId="2E52D910" w14:textId="77777777" w:rsidR="000614AF" w:rsidRPr="00FF785D" w:rsidRDefault="000614AF" w:rsidP="00FF785D">
      <w:pPr>
        <w:rPr>
          <w:rFonts w:eastAsia="Times New Roman"/>
        </w:rPr>
      </w:pPr>
    </w:p>
    <w:p w14:paraId="2E52D911" w14:textId="77777777" w:rsidR="00DE68AD" w:rsidRDefault="00DE68AD" w:rsidP="000614AF">
      <w:pPr>
        <w:rPr>
          <w:rFonts w:eastAsia="Times New Roman"/>
          <w:u w:val="single"/>
        </w:rPr>
      </w:pPr>
      <w:r w:rsidRPr="000614AF">
        <w:rPr>
          <w:rFonts w:eastAsia="Times New Roman"/>
          <w:u w:val="single"/>
        </w:rPr>
        <w:t>Other NOFA related topics of discussion</w:t>
      </w:r>
      <w:r w:rsidR="000614AF">
        <w:rPr>
          <w:rFonts w:eastAsia="Times New Roman"/>
          <w:u w:val="single"/>
        </w:rPr>
        <w:t>:</w:t>
      </w:r>
      <w:r w:rsidRPr="000614AF">
        <w:rPr>
          <w:rFonts w:eastAsia="Times New Roman"/>
          <w:u w:val="single"/>
        </w:rPr>
        <w:t xml:space="preserve"> </w:t>
      </w:r>
    </w:p>
    <w:p w14:paraId="2E52D912" w14:textId="77777777" w:rsidR="000614AF" w:rsidRDefault="000614AF" w:rsidP="000614AF">
      <w:pPr>
        <w:rPr>
          <w:rFonts w:eastAsia="Times New Roman"/>
        </w:rPr>
      </w:pPr>
      <w:r>
        <w:rPr>
          <w:rFonts w:eastAsia="Times New Roman"/>
        </w:rPr>
        <w:t>We had several Board meetings to finalize application scoring tools (sent out this morning, posted on MCOC Planning website on Friday, August 4</w:t>
      </w:r>
      <w:r w:rsidRPr="000614AF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, 2017.  </w:t>
      </w:r>
    </w:p>
    <w:p w14:paraId="2E52D913" w14:textId="77777777" w:rsidR="007652B2" w:rsidRPr="000614AF" w:rsidRDefault="007652B2" w:rsidP="000614AF">
      <w:pPr>
        <w:rPr>
          <w:rFonts w:eastAsia="Times New Roman"/>
        </w:rPr>
      </w:pPr>
    </w:p>
    <w:p w14:paraId="2E52D914" w14:textId="77777777" w:rsidR="00CA62C4" w:rsidRDefault="00CA62C4" w:rsidP="000614AF">
      <w:pPr>
        <w:rPr>
          <w:rFonts w:eastAsia="Times New Roman"/>
          <w:u w:val="single"/>
        </w:rPr>
      </w:pPr>
    </w:p>
    <w:p w14:paraId="2E52D915" w14:textId="77777777" w:rsidR="00DE68AD" w:rsidRDefault="00DE68AD" w:rsidP="000614AF">
      <w:pPr>
        <w:rPr>
          <w:rFonts w:eastAsia="Times New Roman"/>
        </w:rPr>
      </w:pPr>
      <w:r w:rsidRPr="000614AF">
        <w:rPr>
          <w:rFonts w:eastAsia="Times New Roman"/>
          <w:u w:val="single"/>
        </w:rPr>
        <w:t>Request from Preble Street regarding consideration for project applicant for Logan Place and Florence House</w:t>
      </w:r>
      <w:r w:rsidR="000614AF">
        <w:rPr>
          <w:rFonts w:eastAsia="Times New Roman"/>
          <w:u w:val="single"/>
        </w:rPr>
        <w:t>:</w:t>
      </w:r>
      <w:r w:rsidRPr="000614AF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(Scott you should have the attachment for this)</w:t>
      </w:r>
    </w:p>
    <w:p w14:paraId="2E52D916" w14:textId="77777777" w:rsidR="000614AF" w:rsidRDefault="00CA62C4" w:rsidP="000614AF">
      <w:pPr>
        <w:rPr>
          <w:rFonts w:eastAsia="Times New Roman"/>
        </w:rPr>
      </w:pPr>
      <w:r>
        <w:rPr>
          <w:rFonts w:eastAsia="Times New Roman"/>
        </w:rPr>
        <w:t>Document shared with all attendees, and will be on the agenda for the COC meeting</w:t>
      </w:r>
    </w:p>
    <w:p w14:paraId="2E52D917" w14:textId="77777777" w:rsidR="00CA62C4" w:rsidRDefault="00CA62C4" w:rsidP="000614AF">
      <w:pPr>
        <w:rPr>
          <w:rFonts w:eastAsia="Times New Roman"/>
        </w:rPr>
      </w:pPr>
    </w:p>
    <w:p w14:paraId="2E52D918" w14:textId="77777777" w:rsidR="000614AF" w:rsidRDefault="00DE68AD" w:rsidP="000614AF">
      <w:pPr>
        <w:rPr>
          <w:rFonts w:eastAsia="Times New Roman"/>
          <w:u w:val="single"/>
        </w:rPr>
      </w:pPr>
      <w:r w:rsidRPr="000614AF">
        <w:rPr>
          <w:rFonts w:eastAsia="Times New Roman"/>
          <w:u w:val="single"/>
        </w:rPr>
        <w:t>Draft CoC Governan</w:t>
      </w:r>
      <w:r w:rsidR="000614AF">
        <w:rPr>
          <w:rFonts w:eastAsia="Times New Roman"/>
          <w:u w:val="single"/>
        </w:rPr>
        <w:t>ce from Consolidation Committee:</w:t>
      </w:r>
    </w:p>
    <w:p w14:paraId="2E52D919" w14:textId="77777777" w:rsidR="007652B2" w:rsidRDefault="007652B2" w:rsidP="000614AF">
      <w:pPr>
        <w:rPr>
          <w:rFonts w:eastAsia="Times New Roman"/>
        </w:rPr>
      </w:pPr>
      <w:r>
        <w:rPr>
          <w:rFonts w:eastAsia="Times New Roman"/>
        </w:rPr>
        <w:t xml:space="preserve">Looking at Governance document that includes both MCOC and PCOC. Reviewed by the Consolidation Committee for final approval.  </w:t>
      </w:r>
      <w:r w:rsidR="00FC2F8F">
        <w:rPr>
          <w:rFonts w:eastAsia="Times New Roman"/>
        </w:rPr>
        <w:t>The document</w:t>
      </w:r>
      <w:r>
        <w:rPr>
          <w:rFonts w:eastAsia="Times New Roman"/>
        </w:rPr>
        <w:t xml:space="preserve"> is needed for this year’s NOFA.</w:t>
      </w:r>
      <w:r w:rsidR="00FC2F8F">
        <w:rPr>
          <w:rFonts w:eastAsia="Times New Roman"/>
        </w:rPr>
        <w:t xml:space="preserve">  It will be on the COC agenda.</w:t>
      </w:r>
    </w:p>
    <w:p w14:paraId="2E52D91A" w14:textId="77777777" w:rsidR="007652B2" w:rsidRPr="007652B2" w:rsidRDefault="007652B2" w:rsidP="000614AF">
      <w:pPr>
        <w:rPr>
          <w:rFonts w:eastAsia="Times New Roman"/>
        </w:rPr>
      </w:pPr>
    </w:p>
    <w:p w14:paraId="2E52D91B" w14:textId="77777777" w:rsidR="00DE68AD" w:rsidRPr="000614AF" w:rsidRDefault="00DE68AD" w:rsidP="000614AF">
      <w:pPr>
        <w:rPr>
          <w:rFonts w:eastAsia="Times New Roman"/>
          <w:u w:val="single"/>
        </w:rPr>
      </w:pPr>
      <w:r w:rsidRPr="000614AF">
        <w:rPr>
          <w:rFonts w:eastAsia="Times New Roman"/>
          <w:u w:val="single"/>
        </w:rPr>
        <w:t>Setting the MCOC agenda</w:t>
      </w:r>
      <w:r w:rsidR="000614AF">
        <w:rPr>
          <w:rFonts w:eastAsia="Times New Roman"/>
          <w:u w:val="single"/>
        </w:rPr>
        <w:t>:</w:t>
      </w:r>
    </w:p>
    <w:p w14:paraId="2E52D91C" w14:textId="77777777" w:rsidR="00FC2F8F" w:rsidRDefault="00FC2F8F">
      <w:r>
        <w:t>Since the NOFA is out, it is important to make it the “big thinking” topic.  Therefore, this month’s agenda will reflect items regarding the NOFA, election of committee chairs, etc.</w:t>
      </w:r>
      <w:r w:rsidR="000817CC">
        <w:t xml:space="preserve">  Projected meeting time is from 1-3pm</w:t>
      </w:r>
    </w:p>
    <w:p w14:paraId="2E52D91D" w14:textId="77777777" w:rsidR="002C71AD" w:rsidRDefault="002C71AD"/>
    <w:p w14:paraId="2E52D91E" w14:textId="77777777" w:rsidR="002C71AD" w:rsidRDefault="002C71AD">
      <w:r>
        <w:t xml:space="preserve">Meeting concluded at </w:t>
      </w:r>
      <w:r w:rsidR="000817CC">
        <w:t>11:42 a.m.</w:t>
      </w:r>
    </w:p>
    <w:sectPr w:rsidR="002C71AD" w:rsidSect="002C71A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EBD"/>
    <w:multiLevelType w:val="hybridMultilevel"/>
    <w:tmpl w:val="BBE6DF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10B3E2D"/>
    <w:multiLevelType w:val="hybridMultilevel"/>
    <w:tmpl w:val="1B6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D"/>
    <w:rsid w:val="000614AF"/>
    <w:rsid w:val="000817CC"/>
    <w:rsid w:val="000906E8"/>
    <w:rsid w:val="001F7DAD"/>
    <w:rsid w:val="002C71AD"/>
    <w:rsid w:val="002F70C3"/>
    <w:rsid w:val="00486F5B"/>
    <w:rsid w:val="007652B2"/>
    <w:rsid w:val="00CA62C4"/>
    <w:rsid w:val="00DE68AD"/>
    <w:rsid w:val="00F246DD"/>
    <w:rsid w:val="00FC2F8F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D8EB"/>
  <w15:chartTrackingRefBased/>
  <w15:docId w15:val="{F638D2A3-6844-45AF-A2BC-27DD8986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Conteh, Awa</dc:creator>
  <cp:keywords/>
  <dc:description/>
  <cp:lastModifiedBy>Vickey Rand</cp:lastModifiedBy>
  <cp:revision>4</cp:revision>
  <dcterms:created xsi:type="dcterms:W3CDTF">2017-08-07T14:07:00Z</dcterms:created>
  <dcterms:modified xsi:type="dcterms:W3CDTF">2017-08-07T16:07:00Z</dcterms:modified>
</cp:coreProperties>
</file>