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emf" ContentType="image/x-emf"/>
  <Default Extension="wmf" ContentType="image/x-wmf"/>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F81" w:rsidRDefault="00CF6F81"/>
    <w:p w:rsidR="00991576" w:rsidRDefault="00991576" w:rsidP="00CF6F81">
      <w:pPr>
        <w:jc w:val="center"/>
        <w:rPr>
          <w:b/>
          <w:sz w:val="44"/>
          <w:szCs w:val="44"/>
        </w:rPr>
      </w:pPr>
      <w:bookmarkStart w:id="0" w:name="OLE_LINK1"/>
    </w:p>
    <w:p w:rsidR="00991576" w:rsidRDefault="00991576" w:rsidP="00CF6F81">
      <w:pPr>
        <w:jc w:val="center"/>
        <w:rPr>
          <w:b/>
          <w:sz w:val="44"/>
          <w:szCs w:val="44"/>
        </w:rPr>
      </w:pPr>
    </w:p>
    <w:p w:rsidR="00991576" w:rsidRDefault="00991576" w:rsidP="00CF6F81">
      <w:pPr>
        <w:jc w:val="center"/>
        <w:rPr>
          <w:b/>
          <w:sz w:val="44"/>
          <w:szCs w:val="44"/>
        </w:rPr>
      </w:pPr>
    </w:p>
    <w:p w:rsidR="00991576" w:rsidRDefault="00991576" w:rsidP="00CF6F81">
      <w:pPr>
        <w:jc w:val="center"/>
        <w:rPr>
          <w:b/>
          <w:sz w:val="44"/>
          <w:szCs w:val="44"/>
        </w:rPr>
      </w:pPr>
    </w:p>
    <w:p w:rsidR="00CF6F81" w:rsidRPr="00C20E18" w:rsidRDefault="00CF6F81" w:rsidP="004E1E61">
      <w:pPr>
        <w:jc w:val="center"/>
        <w:rPr>
          <w:b/>
          <w:sz w:val="56"/>
          <w:szCs w:val="56"/>
        </w:rPr>
      </w:pPr>
      <w:smartTag w:uri="urn:schemas-microsoft-com:office:smarttags" w:element="State">
        <w:smartTag w:uri="urn:schemas-microsoft-com:office:smarttags" w:element="place">
          <w:r w:rsidRPr="00C20E18">
            <w:rPr>
              <w:b/>
              <w:sz w:val="56"/>
              <w:szCs w:val="56"/>
            </w:rPr>
            <w:t>Maine</w:t>
          </w:r>
        </w:smartTag>
      </w:smartTag>
      <w:r w:rsidRPr="00C20E18">
        <w:rPr>
          <w:b/>
          <w:sz w:val="56"/>
          <w:szCs w:val="56"/>
        </w:rPr>
        <w:t>’s Plan</w:t>
      </w:r>
      <w:r w:rsidR="004E1E61" w:rsidRPr="00C20E18">
        <w:rPr>
          <w:b/>
          <w:sz w:val="56"/>
          <w:szCs w:val="56"/>
        </w:rPr>
        <w:br/>
      </w:r>
      <w:r w:rsidRPr="00C20E18">
        <w:rPr>
          <w:b/>
          <w:sz w:val="56"/>
          <w:szCs w:val="56"/>
        </w:rPr>
        <w:t xml:space="preserve"> to </w:t>
      </w:r>
      <w:r w:rsidR="00C20E18" w:rsidRPr="00C20E18">
        <w:rPr>
          <w:b/>
          <w:sz w:val="56"/>
          <w:szCs w:val="56"/>
        </w:rPr>
        <w:br/>
      </w:r>
      <w:r w:rsidRPr="00C20E18">
        <w:rPr>
          <w:b/>
          <w:sz w:val="56"/>
          <w:szCs w:val="56"/>
        </w:rPr>
        <w:t>End &amp; Prevent Homelessness</w:t>
      </w:r>
      <w:bookmarkEnd w:id="0"/>
    </w:p>
    <w:p w:rsidR="00CF6F81" w:rsidRDefault="00CF6F81" w:rsidP="00CF6F81">
      <w:pPr>
        <w:jc w:val="center"/>
        <w:rPr>
          <w:b/>
          <w:sz w:val="44"/>
          <w:szCs w:val="44"/>
        </w:rPr>
      </w:pPr>
    </w:p>
    <w:p w:rsidR="007073D2" w:rsidRDefault="007073D2" w:rsidP="00CF6F81">
      <w:pPr>
        <w:jc w:val="center"/>
        <w:rPr>
          <w:b/>
          <w:sz w:val="44"/>
          <w:szCs w:val="44"/>
        </w:rPr>
      </w:pPr>
    </w:p>
    <w:p w:rsidR="007073D2" w:rsidRDefault="007073D2" w:rsidP="00CF6F81">
      <w:pPr>
        <w:jc w:val="center"/>
        <w:rPr>
          <w:b/>
          <w:sz w:val="44"/>
          <w:szCs w:val="44"/>
        </w:rPr>
      </w:pPr>
    </w:p>
    <w:p w:rsidR="007073D2" w:rsidRDefault="007073D2" w:rsidP="00CF6F81">
      <w:pPr>
        <w:jc w:val="center"/>
        <w:rPr>
          <w:b/>
          <w:sz w:val="44"/>
          <w:szCs w:val="44"/>
        </w:rPr>
      </w:pPr>
    </w:p>
    <w:p w:rsidR="007073D2" w:rsidRDefault="007073D2" w:rsidP="00CF6F81">
      <w:pPr>
        <w:jc w:val="center"/>
        <w:rPr>
          <w:b/>
          <w:sz w:val="44"/>
          <w:szCs w:val="44"/>
        </w:rPr>
      </w:pPr>
    </w:p>
    <w:p w:rsidR="007073D2" w:rsidRDefault="007073D2" w:rsidP="00CF6F81">
      <w:pPr>
        <w:jc w:val="center"/>
        <w:rPr>
          <w:b/>
          <w:sz w:val="44"/>
          <w:szCs w:val="44"/>
        </w:rPr>
      </w:pPr>
    </w:p>
    <w:p w:rsidR="007073D2" w:rsidRPr="007374A0" w:rsidRDefault="007073D2" w:rsidP="00CF6F81">
      <w:pPr>
        <w:jc w:val="center"/>
        <w:rPr>
          <w:b/>
          <w:sz w:val="44"/>
          <w:szCs w:val="44"/>
        </w:rPr>
      </w:pPr>
    </w:p>
    <w:p w:rsidR="00CF6F81" w:rsidRDefault="00CF6F81" w:rsidP="00CF6F81">
      <w:pPr>
        <w:jc w:val="center"/>
        <w:rPr>
          <w:b/>
          <w:sz w:val="44"/>
          <w:szCs w:val="44"/>
        </w:rPr>
      </w:pPr>
    </w:p>
    <w:p w:rsidR="00C20E18" w:rsidRDefault="00C20E18" w:rsidP="00CF6F81">
      <w:pPr>
        <w:jc w:val="center"/>
        <w:rPr>
          <w:b/>
          <w:sz w:val="44"/>
          <w:szCs w:val="44"/>
        </w:rPr>
      </w:pPr>
    </w:p>
    <w:p w:rsidR="00C20E18" w:rsidRDefault="007073D2" w:rsidP="00CF6F81">
      <w:pPr>
        <w:jc w:val="center"/>
        <w:rPr>
          <w:b/>
          <w:sz w:val="36"/>
          <w:szCs w:val="44"/>
        </w:rPr>
      </w:pPr>
      <w:r w:rsidRPr="007073D2">
        <w:rPr>
          <w:b/>
          <w:sz w:val="36"/>
          <w:szCs w:val="44"/>
        </w:rPr>
        <w:t>March 11, 2008</w:t>
      </w:r>
    </w:p>
    <w:p w:rsidR="00F01713" w:rsidRDefault="00F01713" w:rsidP="00CF6F81">
      <w:pPr>
        <w:jc w:val="center"/>
        <w:rPr>
          <w:b/>
          <w:sz w:val="36"/>
          <w:szCs w:val="44"/>
        </w:rPr>
      </w:pPr>
    </w:p>
    <w:p w:rsidR="00F01713" w:rsidRPr="007073D2" w:rsidRDefault="00F01713" w:rsidP="00CF6F81">
      <w:pPr>
        <w:jc w:val="center"/>
        <w:rPr>
          <w:b/>
          <w:sz w:val="36"/>
          <w:szCs w:val="44"/>
        </w:rPr>
      </w:pPr>
      <w:r>
        <w:rPr>
          <w:b/>
          <w:sz w:val="36"/>
          <w:szCs w:val="44"/>
        </w:rPr>
        <w:t xml:space="preserve">Amended </w:t>
      </w:r>
      <w:r w:rsidR="00D56576">
        <w:rPr>
          <w:b/>
          <w:sz w:val="36"/>
          <w:szCs w:val="44"/>
        </w:rPr>
        <w:t>November 8</w:t>
      </w:r>
      <w:r>
        <w:rPr>
          <w:b/>
          <w:sz w:val="36"/>
          <w:szCs w:val="44"/>
        </w:rPr>
        <w:t>, 2011</w:t>
      </w:r>
    </w:p>
    <w:p w:rsidR="00595FBF" w:rsidRPr="0074315C" w:rsidRDefault="00595FBF" w:rsidP="009105F6">
      <w:pPr>
        <w:jc w:val="center"/>
        <w:outlineLvl w:val="0"/>
        <w:rPr>
          <w:b/>
          <w:sz w:val="36"/>
        </w:rPr>
      </w:pPr>
      <w:r>
        <w:rPr>
          <w:sz w:val="44"/>
          <w:szCs w:val="44"/>
        </w:rPr>
        <w:br w:type="page"/>
      </w:r>
      <w:r w:rsidRPr="0074315C">
        <w:rPr>
          <w:b/>
          <w:sz w:val="36"/>
        </w:rPr>
        <w:lastRenderedPageBreak/>
        <w:t>Introduction</w:t>
      </w:r>
    </w:p>
    <w:p w:rsidR="00595FBF" w:rsidRDefault="00595FBF" w:rsidP="00595FBF">
      <w:pPr>
        <w:jc w:val="center"/>
        <w:rPr>
          <w:b/>
        </w:rPr>
      </w:pPr>
    </w:p>
    <w:p w:rsidR="00595FBF" w:rsidRDefault="00595FBF" w:rsidP="00595FBF">
      <w:r>
        <w:t xml:space="preserve">This plan is a work in process designed to continually involve everyone working to end homelessness in </w:t>
      </w:r>
      <w:smartTag w:uri="urn:schemas-microsoft-com:office:smarttags" w:element="State">
        <w:smartTag w:uri="urn:schemas-microsoft-com:office:smarttags" w:element="place">
          <w:r>
            <w:t>Maine</w:t>
          </w:r>
        </w:smartTag>
      </w:smartTag>
      <w:r>
        <w:t>.</w:t>
      </w:r>
      <w:r w:rsidR="00776F51">
        <w:t xml:space="preserve"> </w:t>
      </w:r>
      <w:r>
        <w:t>It was created by a diverse group of stakeholders from the Statewide Homeless Council and the three Regional Homeless Councils.</w:t>
      </w:r>
    </w:p>
    <w:p w:rsidR="00595FBF" w:rsidRDefault="00595FBF" w:rsidP="00595FBF"/>
    <w:p w:rsidR="00595FBF" w:rsidRDefault="00595FBF" w:rsidP="00595FBF">
      <w:r>
        <w:t>The plan is created as a living document that provides a blueprint for meeting the needs of all populations over the years as we collectively take action steps to end and prevent homelessness.</w:t>
      </w:r>
      <w:r w:rsidR="00776F51">
        <w:t xml:space="preserve"> </w:t>
      </w:r>
      <w:r>
        <w:t>Everyone involved in serving people who are homeless, including those formerly homeless, will be called upon to assess accomplishments, design and amend strategies, and continue to hone the focus of this plan.</w:t>
      </w:r>
      <w:r w:rsidR="00776F51">
        <w:t xml:space="preserve"> </w:t>
      </w:r>
    </w:p>
    <w:p w:rsidR="00595FBF" w:rsidRDefault="00595FBF" w:rsidP="00595FBF"/>
    <w:p w:rsidR="00595FBF" w:rsidRDefault="00595FBF" w:rsidP="00595FBF">
      <w:r>
        <w:t xml:space="preserve">The number of people who are homeless in </w:t>
      </w:r>
      <w:smartTag w:uri="urn:schemas-microsoft-com:office:smarttags" w:element="State">
        <w:smartTag w:uri="urn:schemas-microsoft-com:office:smarttags" w:element="place">
          <w:r>
            <w:t>Maine</w:t>
          </w:r>
        </w:smartTag>
      </w:smartTag>
      <w:r>
        <w:t xml:space="preserve"> is a moving target.</w:t>
      </w:r>
      <w:r w:rsidR="00776F51">
        <w:t xml:space="preserve"> </w:t>
      </w:r>
      <w:r>
        <w:t>This plan will be in effect until that number reaches zero.</w:t>
      </w:r>
      <w:r w:rsidR="00776F51">
        <w:t xml:space="preserve"> </w:t>
      </w:r>
    </w:p>
    <w:p w:rsidR="00595FBF" w:rsidRDefault="00595FBF" w:rsidP="00595FBF"/>
    <w:p w:rsidR="00595FBF" w:rsidRDefault="00F01713" w:rsidP="00595FBF">
      <w:r>
        <w:t>About 7</w:t>
      </w:r>
      <w:r w:rsidR="00595FBF">
        <w:t>,</w:t>
      </w:r>
      <w:r>
        <w:t>1</w:t>
      </w:r>
      <w:r w:rsidR="00595FBF">
        <w:t>00 persons of all ages are served each year by emergency homeless shelters.</w:t>
      </w:r>
      <w:r w:rsidR="00776F51">
        <w:t xml:space="preserve"> </w:t>
      </w:r>
      <w:r w:rsidR="00595FBF">
        <w:t>There are many ways to frame the issues.</w:t>
      </w:r>
      <w:r w:rsidR="00776F51">
        <w:t xml:space="preserve"> </w:t>
      </w:r>
      <w:r w:rsidR="00595FBF">
        <w:t>As a strategy to address the unique needs of different populations, the Statewide Homeless Council has delineated five groups of people experiencing homelessness.</w:t>
      </w:r>
      <w:r w:rsidR="00776F51">
        <w:t xml:space="preserve"> </w:t>
      </w:r>
      <w:r w:rsidR="00595FBF">
        <w:t>Goals and strategies for addressing the needs of each of the following groups make up the plan.</w:t>
      </w:r>
    </w:p>
    <w:p w:rsidR="00595FBF" w:rsidRDefault="00595FBF" w:rsidP="00595FBF"/>
    <w:p w:rsidR="00595FBF" w:rsidRPr="0039003E" w:rsidRDefault="00CB5404" w:rsidP="002715CD">
      <w:pPr>
        <w:numPr>
          <w:ilvl w:val="0"/>
          <w:numId w:val="9"/>
        </w:numPr>
      </w:pPr>
      <w:r>
        <w:rPr>
          <w:b/>
          <w:noProof/>
          <w:sz w:val="22"/>
          <w:szCs w:val="22"/>
        </w:rPr>
        <w:drawing>
          <wp:anchor distT="0" distB="0" distL="114300" distR="114300" simplePos="0" relativeHeight="251665408" behindDoc="1" locked="0" layoutInCell="1" allowOverlap="1">
            <wp:simplePos x="0" y="0"/>
            <wp:positionH relativeFrom="column">
              <wp:posOffset>2266950</wp:posOffset>
            </wp:positionH>
            <wp:positionV relativeFrom="paragraph">
              <wp:posOffset>161925</wp:posOffset>
            </wp:positionV>
            <wp:extent cx="3619500" cy="1752600"/>
            <wp:effectExtent l="19050" t="0" r="0" b="0"/>
            <wp:wrapTight wrapText="bothSides">
              <wp:wrapPolygon edited="0">
                <wp:start x="-114" y="0"/>
                <wp:lineTo x="-114" y="21365"/>
                <wp:lineTo x="21600" y="21365"/>
                <wp:lineTo x="21600" y="0"/>
                <wp:lineTo x="-11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l="6863"/>
                    <a:stretch>
                      <a:fillRect/>
                    </a:stretch>
                  </pic:blipFill>
                  <pic:spPr bwMode="auto">
                    <a:xfrm>
                      <a:off x="0" y="0"/>
                      <a:ext cx="3619500" cy="1752600"/>
                    </a:xfrm>
                    <a:prstGeom prst="rect">
                      <a:avLst/>
                    </a:prstGeom>
                    <a:noFill/>
                    <a:ln w="9525">
                      <a:noFill/>
                      <a:miter lim="800000"/>
                      <a:headEnd/>
                      <a:tailEnd/>
                    </a:ln>
                  </pic:spPr>
                </pic:pic>
              </a:graphicData>
            </a:graphic>
          </wp:anchor>
        </w:drawing>
      </w:r>
      <w:r w:rsidR="00595FBF">
        <w:rPr>
          <w:b/>
          <w:sz w:val="22"/>
          <w:szCs w:val="22"/>
        </w:rPr>
        <w:t>Single Adults experiencing chronic homelessness</w:t>
      </w:r>
    </w:p>
    <w:p w:rsidR="00595FBF" w:rsidRPr="0039003E" w:rsidRDefault="00595FBF" w:rsidP="002715CD">
      <w:pPr>
        <w:numPr>
          <w:ilvl w:val="0"/>
          <w:numId w:val="9"/>
        </w:numPr>
      </w:pPr>
      <w:r>
        <w:rPr>
          <w:b/>
          <w:sz w:val="22"/>
          <w:szCs w:val="22"/>
        </w:rPr>
        <w:t>Single Adults experiencing circumstantial homelessness</w:t>
      </w:r>
    </w:p>
    <w:p w:rsidR="00595FBF" w:rsidRPr="0039003E" w:rsidRDefault="00595FBF" w:rsidP="002715CD">
      <w:pPr>
        <w:numPr>
          <w:ilvl w:val="0"/>
          <w:numId w:val="9"/>
        </w:numPr>
      </w:pPr>
      <w:r>
        <w:rPr>
          <w:b/>
          <w:sz w:val="22"/>
          <w:szCs w:val="22"/>
        </w:rPr>
        <w:t>Families experiencing homelessness</w:t>
      </w:r>
    </w:p>
    <w:p w:rsidR="00595FBF" w:rsidRPr="0039003E" w:rsidRDefault="00595FBF" w:rsidP="002715CD">
      <w:pPr>
        <w:numPr>
          <w:ilvl w:val="0"/>
          <w:numId w:val="9"/>
        </w:numPr>
      </w:pPr>
      <w:r>
        <w:rPr>
          <w:b/>
          <w:sz w:val="22"/>
          <w:szCs w:val="22"/>
        </w:rPr>
        <w:t>Victims of domestic violence experiencing homelessness</w:t>
      </w:r>
    </w:p>
    <w:p w:rsidR="00595FBF" w:rsidRPr="00550E69" w:rsidRDefault="00595FBF" w:rsidP="002715CD">
      <w:pPr>
        <w:numPr>
          <w:ilvl w:val="0"/>
          <w:numId w:val="9"/>
        </w:numPr>
      </w:pPr>
      <w:r>
        <w:rPr>
          <w:b/>
          <w:sz w:val="22"/>
          <w:szCs w:val="22"/>
        </w:rPr>
        <w:t xml:space="preserve">Unaccompanied Youth </w:t>
      </w:r>
      <w:r w:rsidR="00F01713">
        <w:rPr>
          <w:b/>
          <w:sz w:val="22"/>
          <w:szCs w:val="22"/>
        </w:rPr>
        <w:t xml:space="preserve">(ages 12-23) </w:t>
      </w:r>
      <w:r>
        <w:rPr>
          <w:b/>
          <w:sz w:val="22"/>
          <w:szCs w:val="22"/>
        </w:rPr>
        <w:t>experiencing homelessness</w:t>
      </w:r>
    </w:p>
    <w:p w:rsidR="00595FBF" w:rsidRDefault="00595FBF" w:rsidP="00595FBF">
      <w:pPr>
        <w:rPr>
          <w:b/>
          <w:sz w:val="22"/>
          <w:szCs w:val="22"/>
        </w:rPr>
      </w:pPr>
    </w:p>
    <w:p w:rsidR="00595FBF" w:rsidRDefault="00595FBF" w:rsidP="00595FBF">
      <w:r>
        <w:t>Along the way to the end goal of permanent housing with an adequate support network, there is a continuum of care involving emergency shelter, outreach, support services to address issues and needs underlying homelessness, transitional and permanent supportive housing when appropriate, and permanent housing that is affordable.</w:t>
      </w:r>
    </w:p>
    <w:p w:rsidR="00595FBF" w:rsidRDefault="00595FBF" w:rsidP="00595FBF"/>
    <w:p w:rsidR="009826A1" w:rsidRDefault="003458BB" w:rsidP="003458BB">
      <w:pPr>
        <w:rPr>
          <w:b/>
          <w:sz w:val="28"/>
          <w:szCs w:val="28"/>
        </w:rPr>
      </w:pPr>
      <w:r>
        <w:t>This plan is a statewide effort. Homeless service providers and stakeholders, united and working through each Re</w:t>
      </w:r>
      <w:r w:rsidR="00F07346">
        <w:t>gio</w:t>
      </w:r>
      <w:r>
        <w:t>nal Homeless Council and the Statewide Homeless Council, have committed to work diligently to impr</w:t>
      </w:r>
      <w:r w:rsidR="00F07346">
        <w:t>ove and implement this plan unti</w:t>
      </w:r>
      <w:r>
        <w:t xml:space="preserve">l homelessness is </w:t>
      </w:r>
      <w:r w:rsidR="00F07346">
        <w:t>en</w:t>
      </w:r>
      <w:r>
        <w:t xml:space="preserve">ded in </w:t>
      </w:r>
      <w:smartTag w:uri="urn:schemas-microsoft-com:office:smarttags" w:element="State">
        <w:smartTag w:uri="urn:schemas-microsoft-com:office:smarttags" w:element="place">
          <w:r>
            <w:t>Maine</w:t>
          </w:r>
        </w:smartTag>
      </w:smartTag>
      <w:r>
        <w:t xml:space="preserve">. Every stakeholder is encouraged to provide ongoing ideas and input. The most effective way to provide this input is through the </w:t>
      </w:r>
      <w:r w:rsidR="00F07346">
        <w:t xml:space="preserve">Regional </w:t>
      </w:r>
      <w:r>
        <w:t>Homeless Councils or by contacting any member of the Statewide Homeless Council.</w:t>
      </w:r>
    </w:p>
    <w:p w:rsidR="00C10AFF" w:rsidRPr="0074315C" w:rsidRDefault="00C10AFF" w:rsidP="00C10AFF">
      <w:pPr>
        <w:jc w:val="center"/>
        <w:rPr>
          <w:b/>
          <w:sz w:val="36"/>
        </w:rPr>
      </w:pPr>
      <w:r>
        <w:rPr>
          <w:b/>
          <w:sz w:val="44"/>
          <w:szCs w:val="44"/>
        </w:rPr>
        <w:br w:type="page"/>
      </w:r>
      <w:r w:rsidRPr="0074315C">
        <w:rPr>
          <w:b/>
          <w:sz w:val="36"/>
        </w:rPr>
        <w:lastRenderedPageBreak/>
        <w:t xml:space="preserve">Homelessness in </w:t>
      </w:r>
      <w:smartTag w:uri="urn:schemas-microsoft-com:office:smarttags" w:element="State">
        <w:smartTag w:uri="urn:schemas-microsoft-com:office:smarttags" w:element="place">
          <w:r w:rsidRPr="0074315C">
            <w:rPr>
              <w:b/>
              <w:sz w:val="36"/>
            </w:rPr>
            <w:t>Maine</w:t>
          </w:r>
        </w:smartTag>
      </w:smartTag>
      <w:r w:rsidRPr="0074315C">
        <w:rPr>
          <w:b/>
          <w:sz w:val="36"/>
        </w:rPr>
        <w:t xml:space="preserve"> – </w:t>
      </w:r>
      <w:r w:rsidRPr="0074315C">
        <w:rPr>
          <w:b/>
          <w:sz w:val="36"/>
        </w:rPr>
        <w:br/>
        <w:t>The numbers and some estimates of underlying causes</w:t>
      </w:r>
    </w:p>
    <w:p w:rsidR="00A74E90" w:rsidRDefault="00A74E90" w:rsidP="00C10AFF"/>
    <w:p w:rsidR="00C10AFF" w:rsidRPr="00C10AFF" w:rsidRDefault="00C10AFF" w:rsidP="009105F6">
      <w:pPr>
        <w:outlineLvl w:val="0"/>
        <w:rPr>
          <w:b/>
        </w:rPr>
      </w:pPr>
      <w:r w:rsidRPr="00C10AFF">
        <w:rPr>
          <w:b/>
        </w:rPr>
        <w:t xml:space="preserve">Causes of Homelessness indicated by the </w:t>
      </w:r>
      <w:r w:rsidR="003458BB">
        <w:rPr>
          <w:b/>
        </w:rPr>
        <w:t>data</w:t>
      </w:r>
      <w:r w:rsidRPr="00C10AFF">
        <w:rPr>
          <w:b/>
        </w:rPr>
        <w:t>:</w:t>
      </w:r>
    </w:p>
    <w:p w:rsidR="00C10AFF" w:rsidRDefault="00C10AFF" w:rsidP="00C10AFF"/>
    <w:p w:rsidR="00C10AFF" w:rsidRDefault="00C10AFF" w:rsidP="002715CD">
      <w:pPr>
        <w:numPr>
          <w:ilvl w:val="0"/>
          <w:numId w:val="14"/>
        </w:numPr>
      </w:pPr>
      <w:r>
        <w:t>Chronically homeless</w:t>
      </w:r>
      <w:r w:rsidR="00A74E90">
        <w:t xml:space="preserve"> – </w:t>
      </w:r>
      <w:r>
        <w:t>Mental illness and substance abuse</w:t>
      </w:r>
    </w:p>
    <w:p w:rsidR="00C10AFF" w:rsidRDefault="00C10AFF" w:rsidP="002715CD">
      <w:pPr>
        <w:numPr>
          <w:ilvl w:val="0"/>
          <w:numId w:val="14"/>
        </w:numPr>
      </w:pPr>
      <w:r>
        <w:t>Circumstantially homeless families and individuals – Poverty, substance abuse, and mental illness</w:t>
      </w:r>
    </w:p>
    <w:p w:rsidR="00C10AFF" w:rsidRDefault="00C10AFF" w:rsidP="002715CD">
      <w:pPr>
        <w:numPr>
          <w:ilvl w:val="0"/>
          <w:numId w:val="14"/>
        </w:numPr>
      </w:pPr>
      <w:r>
        <w:t xml:space="preserve">Victims of domestic violence – </w:t>
      </w:r>
      <w:r w:rsidR="00A74E90">
        <w:t>Consequential p</w:t>
      </w:r>
      <w:r>
        <w:t>overty, substance abuse, and mental illness</w:t>
      </w:r>
    </w:p>
    <w:p w:rsidR="00C10AFF" w:rsidRDefault="00C10AFF" w:rsidP="002715CD">
      <w:pPr>
        <w:numPr>
          <w:ilvl w:val="0"/>
          <w:numId w:val="14"/>
        </w:numPr>
      </w:pPr>
      <w:r>
        <w:t>Youth</w:t>
      </w:r>
      <w:r w:rsidR="00A74E90">
        <w:t xml:space="preserve"> – </w:t>
      </w:r>
      <w:r>
        <w:t>Substance abuse along with mental health issues and sexual identity issues</w:t>
      </w:r>
    </w:p>
    <w:p w:rsidR="00C10AFF" w:rsidRDefault="00C10AFF" w:rsidP="00C10AFF">
      <w:pPr>
        <w:rPr>
          <w:sz w:val="22"/>
          <w:szCs w:val="22"/>
        </w:rPr>
      </w:pPr>
    </w:p>
    <w:p w:rsidR="00C10AFF" w:rsidRDefault="00C10AFF" w:rsidP="00C10AFF"/>
    <w:p w:rsidR="00C10AFF" w:rsidRDefault="00C10AFF" w:rsidP="009105F6">
      <w:pPr>
        <w:outlineLvl w:val="0"/>
      </w:pPr>
      <w:r>
        <w:tab/>
      </w:r>
      <w:r>
        <w:tab/>
      </w:r>
      <w:r>
        <w:tab/>
      </w:r>
      <w:r>
        <w:tab/>
      </w:r>
      <w:r>
        <w:tab/>
        <w:t xml:space="preserve"> </w:t>
      </w:r>
      <w:r w:rsidRPr="00246DAB">
        <w:rPr>
          <w:b/>
        </w:rPr>
        <w:t>Causal Factors (estimates</w:t>
      </w:r>
      <w:r>
        <w:t xml:space="preserve">) </w:t>
      </w:r>
      <w:r>
        <w:sym w:font="Wingdings" w:char="F0E0"/>
      </w:r>
    </w:p>
    <w:tbl>
      <w:tblPr>
        <w:tblStyle w:val="TableGrid"/>
        <w:tblW w:w="10268" w:type="dxa"/>
        <w:tblInd w:w="-420" w:type="dxa"/>
        <w:tblLook w:val="01E0"/>
      </w:tblPr>
      <w:tblGrid>
        <w:gridCol w:w="2364"/>
        <w:gridCol w:w="1927"/>
        <w:gridCol w:w="2115"/>
        <w:gridCol w:w="1931"/>
        <w:gridCol w:w="1931"/>
      </w:tblGrid>
      <w:tr w:rsidR="00C10AFF">
        <w:trPr>
          <w:trHeight w:val="530"/>
        </w:trPr>
        <w:tc>
          <w:tcPr>
            <w:tcW w:w="2364" w:type="dxa"/>
          </w:tcPr>
          <w:p w:rsidR="00C10AFF" w:rsidRPr="00FE2E42" w:rsidRDefault="00C10AFF" w:rsidP="00A74E90">
            <w:pPr>
              <w:rPr>
                <w:b/>
                <w:u w:val="single"/>
              </w:rPr>
            </w:pPr>
            <w:r w:rsidRPr="00FE2E42">
              <w:rPr>
                <w:b/>
                <w:u w:val="single"/>
              </w:rPr>
              <w:t>Population</w:t>
            </w:r>
          </w:p>
        </w:tc>
        <w:tc>
          <w:tcPr>
            <w:tcW w:w="1927" w:type="dxa"/>
          </w:tcPr>
          <w:p w:rsidR="00C10AFF" w:rsidRPr="00FE2E42" w:rsidRDefault="00C10AFF" w:rsidP="00A74E90">
            <w:pPr>
              <w:rPr>
                <w:b/>
                <w:u w:val="single"/>
              </w:rPr>
            </w:pPr>
            <w:r w:rsidRPr="00FE2E42">
              <w:rPr>
                <w:b/>
                <w:u w:val="single"/>
              </w:rPr>
              <w:t>Number</w:t>
            </w:r>
          </w:p>
        </w:tc>
        <w:tc>
          <w:tcPr>
            <w:tcW w:w="2115" w:type="dxa"/>
          </w:tcPr>
          <w:p w:rsidR="00C10AFF" w:rsidRPr="00FE2E42" w:rsidRDefault="00C10AFF" w:rsidP="00A74E90">
            <w:pPr>
              <w:rPr>
                <w:b/>
                <w:u w:val="single"/>
              </w:rPr>
            </w:pPr>
            <w:r w:rsidRPr="00FE2E42">
              <w:rPr>
                <w:b/>
                <w:u w:val="single"/>
              </w:rPr>
              <w:t>Primary presentation</w:t>
            </w:r>
          </w:p>
        </w:tc>
        <w:tc>
          <w:tcPr>
            <w:tcW w:w="1931" w:type="dxa"/>
          </w:tcPr>
          <w:p w:rsidR="00C10AFF" w:rsidRPr="00FE2E42" w:rsidRDefault="00C10AFF" w:rsidP="00A74E90">
            <w:pPr>
              <w:rPr>
                <w:b/>
                <w:u w:val="single"/>
              </w:rPr>
            </w:pPr>
            <w:r w:rsidRPr="00FE2E42">
              <w:rPr>
                <w:b/>
                <w:u w:val="single"/>
              </w:rPr>
              <w:t>Secondary presentation</w:t>
            </w:r>
          </w:p>
        </w:tc>
        <w:tc>
          <w:tcPr>
            <w:tcW w:w="1931" w:type="dxa"/>
          </w:tcPr>
          <w:p w:rsidR="00C10AFF" w:rsidRPr="00FE2E42" w:rsidRDefault="00C10AFF" w:rsidP="00A74E90">
            <w:pPr>
              <w:rPr>
                <w:b/>
                <w:u w:val="single"/>
              </w:rPr>
            </w:pPr>
            <w:r w:rsidRPr="00FE2E42">
              <w:rPr>
                <w:b/>
                <w:u w:val="single"/>
              </w:rPr>
              <w:t>Tertiary presentation</w:t>
            </w:r>
          </w:p>
        </w:tc>
      </w:tr>
      <w:tr w:rsidR="00C10AFF">
        <w:trPr>
          <w:trHeight w:val="804"/>
        </w:trPr>
        <w:tc>
          <w:tcPr>
            <w:tcW w:w="2364" w:type="dxa"/>
          </w:tcPr>
          <w:p w:rsidR="00C10AFF" w:rsidRPr="00FE2E42" w:rsidRDefault="00C10AFF" w:rsidP="00A74E90">
            <w:pPr>
              <w:rPr>
                <w:b/>
              </w:rPr>
            </w:pPr>
            <w:r w:rsidRPr="00FE2E42">
              <w:rPr>
                <w:b/>
              </w:rPr>
              <w:t>Single Adults: Chronic</w:t>
            </w:r>
          </w:p>
        </w:tc>
        <w:tc>
          <w:tcPr>
            <w:tcW w:w="1927" w:type="dxa"/>
          </w:tcPr>
          <w:p w:rsidR="00C10AFF" w:rsidRDefault="00B17ACE" w:rsidP="00A74E90">
            <w:r>
              <w:t>700</w:t>
            </w:r>
          </w:p>
        </w:tc>
        <w:tc>
          <w:tcPr>
            <w:tcW w:w="2115" w:type="dxa"/>
          </w:tcPr>
          <w:p w:rsidR="00C10AFF" w:rsidRDefault="00C10AFF" w:rsidP="00A74E90">
            <w:r>
              <w:t>Mental Illness: 50%</w:t>
            </w:r>
          </w:p>
        </w:tc>
        <w:tc>
          <w:tcPr>
            <w:tcW w:w="1931" w:type="dxa"/>
          </w:tcPr>
          <w:p w:rsidR="00C10AFF" w:rsidRDefault="00C10AFF" w:rsidP="00A74E90">
            <w:r>
              <w:t>Substance Abuse:</w:t>
            </w:r>
          </w:p>
          <w:p w:rsidR="00C10AFF" w:rsidRDefault="00C10AFF" w:rsidP="00A74E90">
            <w:r>
              <w:t>40%</w:t>
            </w:r>
          </w:p>
        </w:tc>
        <w:tc>
          <w:tcPr>
            <w:tcW w:w="1931" w:type="dxa"/>
          </w:tcPr>
          <w:p w:rsidR="00C10AFF" w:rsidRDefault="00C10AFF" w:rsidP="00A74E90">
            <w:r>
              <w:t>Dually Diagnosed:</w:t>
            </w:r>
          </w:p>
          <w:p w:rsidR="00C10AFF" w:rsidRDefault="00C10AFF" w:rsidP="00A74E90">
            <w:r>
              <w:t>35%</w:t>
            </w:r>
          </w:p>
        </w:tc>
      </w:tr>
      <w:tr w:rsidR="00C10AFF">
        <w:trPr>
          <w:trHeight w:val="804"/>
        </w:trPr>
        <w:tc>
          <w:tcPr>
            <w:tcW w:w="2364" w:type="dxa"/>
          </w:tcPr>
          <w:p w:rsidR="00C10AFF" w:rsidRPr="00FE2E42" w:rsidRDefault="00C10AFF" w:rsidP="00A74E90">
            <w:pPr>
              <w:rPr>
                <w:b/>
              </w:rPr>
            </w:pPr>
            <w:r w:rsidRPr="00FE2E42">
              <w:rPr>
                <w:b/>
              </w:rPr>
              <w:t>Single Adults: Circumstantial</w:t>
            </w:r>
          </w:p>
        </w:tc>
        <w:tc>
          <w:tcPr>
            <w:tcW w:w="1927" w:type="dxa"/>
          </w:tcPr>
          <w:p w:rsidR="00C10AFF" w:rsidRDefault="00B17ACE" w:rsidP="00B17ACE">
            <w:r>
              <w:t>2800</w:t>
            </w:r>
          </w:p>
        </w:tc>
        <w:tc>
          <w:tcPr>
            <w:tcW w:w="2115" w:type="dxa"/>
          </w:tcPr>
          <w:p w:rsidR="00C10AFF" w:rsidRDefault="00C10AFF" w:rsidP="00A74E90">
            <w:r>
              <w:t>Poverty:</w:t>
            </w:r>
          </w:p>
          <w:p w:rsidR="00C10AFF" w:rsidRDefault="00C10AFF" w:rsidP="00A74E90">
            <w:r>
              <w:t>80%</w:t>
            </w:r>
          </w:p>
        </w:tc>
        <w:tc>
          <w:tcPr>
            <w:tcW w:w="1931" w:type="dxa"/>
          </w:tcPr>
          <w:p w:rsidR="00C10AFF" w:rsidRDefault="00C10AFF" w:rsidP="00A74E90">
            <w:r>
              <w:t>Substance Abuse:</w:t>
            </w:r>
          </w:p>
          <w:p w:rsidR="00C10AFF" w:rsidRDefault="00C10AFF" w:rsidP="00A74E90">
            <w:r>
              <w:t>30%</w:t>
            </w:r>
          </w:p>
        </w:tc>
        <w:tc>
          <w:tcPr>
            <w:tcW w:w="1931" w:type="dxa"/>
          </w:tcPr>
          <w:p w:rsidR="00C10AFF" w:rsidRDefault="00C10AFF" w:rsidP="00A74E90">
            <w:r>
              <w:t>Mental Illness:</w:t>
            </w:r>
          </w:p>
          <w:p w:rsidR="00C10AFF" w:rsidRDefault="00C10AFF" w:rsidP="00A74E90">
            <w:r>
              <w:t>25%</w:t>
            </w:r>
          </w:p>
        </w:tc>
      </w:tr>
      <w:tr w:rsidR="00C10AFF">
        <w:trPr>
          <w:trHeight w:val="804"/>
        </w:trPr>
        <w:tc>
          <w:tcPr>
            <w:tcW w:w="2364" w:type="dxa"/>
          </w:tcPr>
          <w:p w:rsidR="00C10AFF" w:rsidRPr="00FE2E42" w:rsidRDefault="00C10AFF" w:rsidP="00A74E90">
            <w:pPr>
              <w:rPr>
                <w:b/>
              </w:rPr>
            </w:pPr>
            <w:r w:rsidRPr="00FE2E42">
              <w:rPr>
                <w:b/>
              </w:rPr>
              <w:t>Families</w:t>
            </w:r>
          </w:p>
          <w:p w:rsidR="00C10AFF" w:rsidRPr="00FE2E42" w:rsidRDefault="00C10AFF" w:rsidP="00A74E90">
            <w:pPr>
              <w:rPr>
                <w:b/>
              </w:rPr>
            </w:pPr>
          </w:p>
        </w:tc>
        <w:tc>
          <w:tcPr>
            <w:tcW w:w="1927" w:type="dxa"/>
          </w:tcPr>
          <w:p w:rsidR="00C10AFF" w:rsidRDefault="00B17ACE" w:rsidP="00B17ACE">
            <w:r>
              <w:t>18</w:t>
            </w:r>
            <w:r w:rsidR="00C10AFF">
              <w:t>00 (</w:t>
            </w:r>
            <w:r>
              <w:t>5</w:t>
            </w:r>
            <w:r w:rsidR="00C10AFF">
              <w:t>50-</w:t>
            </w:r>
            <w:r>
              <w:t>7</w:t>
            </w:r>
            <w:r w:rsidR="00C10AFF">
              <w:t>50 households)</w:t>
            </w:r>
          </w:p>
        </w:tc>
        <w:tc>
          <w:tcPr>
            <w:tcW w:w="2115" w:type="dxa"/>
          </w:tcPr>
          <w:p w:rsidR="00C10AFF" w:rsidRDefault="00C10AFF" w:rsidP="00A74E90">
            <w:r>
              <w:t>Poverty:</w:t>
            </w:r>
          </w:p>
          <w:p w:rsidR="00C10AFF" w:rsidRDefault="00C10AFF" w:rsidP="00A74E90">
            <w:r>
              <w:t>90%</w:t>
            </w:r>
          </w:p>
        </w:tc>
        <w:tc>
          <w:tcPr>
            <w:tcW w:w="1931" w:type="dxa"/>
          </w:tcPr>
          <w:p w:rsidR="00C10AFF" w:rsidRDefault="00C10AFF" w:rsidP="00A74E90">
            <w:r>
              <w:t>Substance Abuse:</w:t>
            </w:r>
          </w:p>
          <w:p w:rsidR="00C10AFF" w:rsidRDefault="00C10AFF" w:rsidP="00A74E90">
            <w:r>
              <w:t>10%</w:t>
            </w:r>
          </w:p>
        </w:tc>
        <w:tc>
          <w:tcPr>
            <w:tcW w:w="1931" w:type="dxa"/>
          </w:tcPr>
          <w:p w:rsidR="00C10AFF" w:rsidRDefault="00C10AFF" w:rsidP="00A74E90">
            <w:r>
              <w:t>Mental Illness:</w:t>
            </w:r>
          </w:p>
          <w:p w:rsidR="00C10AFF" w:rsidRDefault="00C10AFF" w:rsidP="00A74E90">
            <w:r>
              <w:t>10%</w:t>
            </w:r>
          </w:p>
        </w:tc>
      </w:tr>
      <w:tr w:rsidR="00C10AFF">
        <w:trPr>
          <w:trHeight w:val="1078"/>
        </w:trPr>
        <w:tc>
          <w:tcPr>
            <w:tcW w:w="2364" w:type="dxa"/>
          </w:tcPr>
          <w:p w:rsidR="00C10AFF" w:rsidRPr="00FE2E42" w:rsidRDefault="00C10AFF" w:rsidP="00A74E90">
            <w:pPr>
              <w:rPr>
                <w:b/>
              </w:rPr>
            </w:pPr>
            <w:r w:rsidRPr="00FE2E42">
              <w:rPr>
                <w:b/>
              </w:rPr>
              <w:t>Domestic Violence</w:t>
            </w:r>
          </w:p>
        </w:tc>
        <w:tc>
          <w:tcPr>
            <w:tcW w:w="1927" w:type="dxa"/>
          </w:tcPr>
          <w:p w:rsidR="00C10AFF" w:rsidRDefault="00B17ACE" w:rsidP="00A74E90">
            <w:r>
              <w:t>875</w:t>
            </w:r>
          </w:p>
        </w:tc>
        <w:tc>
          <w:tcPr>
            <w:tcW w:w="2115" w:type="dxa"/>
          </w:tcPr>
          <w:p w:rsidR="00C10AFF" w:rsidRDefault="00C10AFF" w:rsidP="00A74E90">
            <w:r>
              <w:t>(Domestic Violence)</w:t>
            </w:r>
          </w:p>
          <w:p w:rsidR="00C10AFF" w:rsidRDefault="00C10AFF" w:rsidP="00A74E90">
            <w:r>
              <w:t>Consequential Poverty 90%</w:t>
            </w:r>
          </w:p>
        </w:tc>
        <w:tc>
          <w:tcPr>
            <w:tcW w:w="1931" w:type="dxa"/>
          </w:tcPr>
          <w:p w:rsidR="00C10AFF" w:rsidRDefault="00C10AFF" w:rsidP="00A74E90">
            <w:r>
              <w:t>Substance Abuse:</w:t>
            </w:r>
          </w:p>
          <w:p w:rsidR="00C10AFF" w:rsidRDefault="00C10AFF" w:rsidP="00A74E90">
            <w:r>
              <w:t>25%</w:t>
            </w:r>
          </w:p>
        </w:tc>
        <w:tc>
          <w:tcPr>
            <w:tcW w:w="1931" w:type="dxa"/>
          </w:tcPr>
          <w:p w:rsidR="00C10AFF" w:rsidRDefault="00C10AFF" w:rsidP="00A74E90">
            <w:r>
              <w:t>Mental Illness: 25%</w:t>
            </w:r>
          </w:p>
        </w:tc>
      </w:tr>
      <w:tr w:rsidR="00C10AFF">
        <w:trPr>
          <w:trHeight w:val="804"/>
        </w:trPr>
        <w:tc>
          <w:tcPr>
            <w:tcW w:w="2364" w:type="dxa"/>
          </w:tcPr>
          <w:p w:rsidR="00C10AFF" w:rsidRPr="00FE2E42" w:rsidRDefault="00C10AFF" w:rsidP="00A74E90">
            <w:pPr>
              <w:rPr>
                <w:b/>
              </w:rPr>
            </w:pPr>
            <w:r w:rsidRPr="00FE2E42">
              <w:rPr>
                <w:b/>
              </w:rPr>
              <w:t>Unaccompanied Youth</w:t>
            </w:r>
          </w:p>
        </w:tc>
        <w:tc>
          <w:tcPr>
            <w:tcW w:w="1927" w:type="dxa"/>
          </w:tcPr>
          <w:p w:rsidR="00C10AFF" w:rsidRDefault="00B17ACE" w:rsidP="00A74E90">
            <w:r>
              <w:t>925</w:t>
            </w:r>
          </w:p>
        </w:tc>
        <w:tc>
          <w:tcPr>
            <w:tcW w:w="2115" w:type="dxa"/>
          </w:tcPr>
          <w:p w:rsidR="00C10AFF" w:rsidRDefault="00C10AFF" w:rsidP="00A74E90">
            <w:r>
              <w:t>Substance Abuse: 40%</w:t>
            </w:r>
          </w:p>
        </w:tc>
        <w:tc>
          <w:tcPr>
            <w:tcW w:w="1931" w:type="dxa"/>
          </w:tcPr>
          <w:p w:rsidR="00C10AFF" w:rsidRDefault="00C10AFF" w:rsidP="00A74E90">
            <w:r>
              <w:t>Mental Health issues: 25%</w:t>
            </w:r>
          </w:p>
        </w:tc>
        <w:tc>
          <w:tcPr>
            <w:tcW w:w="1931" w:type="dxa"/>
          </w:tcPr>
          <w:p w:rsidR="00C10AFF" w:rsidRDefault="00C10AFF" w:rsidP="00A74E90">
            <w:r>
              <w:t>Sexual Identity issues: 25%</w:t>
            </w:r>
          </w:p>
        </w:tc>
      </w:tr>
    </w:tbl>
    <w:p w:rsidR="00C10AFF" w:rsidRDefault="00C10AFF" w:rsidP="00C10AFF"/>
    <w:p w:rsidR="00C10AFF" w:rsidRDefault="00C10AFF" w:rsidP="009105F6">
      <w:pPr>
        <w:outlineLvl w:val="0"/>
      </w:pPr>
      <w:r>
        <w:t xml:space="preserve">Total number of people experiencing homelessness in Maine each year: </w:t>
      </w:r>
      <w:r w:rsidR="00B17ACE">
        <w:t>7100</w:t>
      </w:r>
    </w:p>
    <w:p w:rsidR="00A74E90" w:rsidRDefault="00A74E90" w:rsidP="00C10AFF"/>
    <w:p w:rsidR="00C10AFF" w:rsidRDefault="00C10AFF" w:rsidP="00C10AFF"/>
    <w:p w:rsidR="00C10AFF" w:rsidRPr="002774AA" w:rsidRDefault="0082524D" w:rsidP="00C10AFF">
      <w:pPr>
        <w:rPr>
          <w:sz w:val="22"/>
          <w:szCs w:val="22"/>
        </w:rPr>
      </w:pPr>
      <w:r w:rsidRPr="0082524D">
        <w:rPr>
          <w:b/>
          <w:noProof/>
          <w:sz w:val="44"/>
          <w:szCs w:val="44"/>
        </w:rPr>
        <w:pict>
          <v:rect id="_x0000_s1630" style="position:absolute;margin-left:-36pt;margin-top:-.75pt;width:549pt;height:108pt;z-index:251659264" fillcolor="blue">
            <v:fill opacity=".25"/>
          </v:rect>
        </w:pict>
      </w:r>
    </w:p>
    <w:p w:rsidR="00C10AFF" w:rsidRPr="002774AA" w:rsidRDefault="00C10AFF" w:rsidP="00C10AFF">
      <w:pPr>
        <w:rPr>
          <w:sz w:val="22"/>
          <w:szCs w:val="22"/>
        </w:rPr>
      </w:pPr>
    </w:p>
    <w:p w:rsidR="00C10AFF" w:rsidRPr="002774AA" w:rsidRDefault="00C10AFF" w:rsidP="00C10AFF">
      <w:pPr>
        <w:jc w:val="center"/>
        <w:rPr>
          <w:b/>
          <w:sz w:val="28"/>
          <w:szCs w:val="28"/>
        </w:rPr>
      </w:pPr>
      <w:r w:rsidRPr="002774AA">
        <w:rPr>
          <w:b/>
          <w:sz w:val="28"/>
          <w:szCs w:val="28"/>
        </w:rPr>
        <w:t xml:space="preserve">Common Goal: </w:t>
      </w:r>
      <w:r w:rsidRPr="002774AA">
        <w:rPr>
          <w:b/>
          <w:sz w:val="28"/>
          <w:szCs w:val="28"/>
        </w:rPr>
        <w:br/>
        <w:t>Permanent housing appropriate to individual or family needs</w:t>
      </w:r>
      <w:r w:rsidRPr="002774AA">
        <w:rPr>
          <w:b/>
          <w:sz w:val="28"/>
          <w:szCs w:val="28"/>
        </w:rPr>
        <w:br/>
        <w:t>with an adequate support network</w:t>
      </w:r>
    </w:p>
    <w:p w:rsidR="00917BC3" w:rsidRDefault="00917BC3" w:rsidP="00C10AFF">
      <w:pPr>
        <w:jc w:val="center"/>
        <w:rPr>
          <w:b/>
          <w:sz w:val="44"/>
          <w:szCs w:val="44"/>
        </w:rPr>
        <w:sectPr w:rsidR="00917BC3" w:rsidSect="00E73062">
          <w:footerReference w:type="default" r:id="rId9"/>
          <w:pgSz w:w="12240" w:h="15840" w:code="1"/>
          <w:pgMar w:top="1440" w:right="1440" w:bottom="1440" w:left="1440" w:header="720" w:footer="720" w:gutter="0"/>
          <w:pgBorders w:display="firstPage" w:offsetFrom="page">
            <w:top w:val="single" w:sz="24" w:space="24" w:color="800000"/>
            <w:left w:val="single" w:sz="24" w:space="24" w:color="800000"/>
            <w:bottom w:val="single" w:sz="24" w:space="24" w:color="800000"/>
            <w:right w:val="single" w:sz="24" w:space="24" w:color="800000"/>
          </w:pgBorders>
          <w:cols w:space="720"/>
          <w:titlePg/>
          <w:docGrid w:linePitch="360"/>
        </w:sectPr>
      </w:pPr>
    </w:p>
    <w:p w:rsidR="00C10AFF" w:rsidRDefault="00C10AFF" w:rsidP="00917BC3"/>
    <w:p w:rsidR="00717B0D" w:rsidRDefault="0082524D" w:rsidP="00917BC3">
      <w:r>
        <w:rPr>
          <w:noProof/>
        </w:rPr>
        <w:pict>
          <v:rect id="_x0000_s1800" style="position:absolute;margin-left:-39pt;margin-top:6.5pt;width:540pt;height:506pt;z-index:251660288" filled="f" fillcolor="blue" strokecolor="maroon" strokeweight="1pt">
            <v:fill opacity="3277f"/>
            <v:stroke dashstyle="1 1" endcap="round"/>
            <v:textbox style="mso-fit-shape-to-text:t" inset="1.70181mm,.85089mm,1.70181mm,.85089mm"/>
            <w10:wrap side="left"/>
          </v:rect>
        </w:pict>
      </w:r>
    </w:p>
    <w:p w:rsidR="00717B0D" w:rsidRDefault="00717B0D" w:rsidP="00917BC3"/>
    <w:p w:rsidR="004F021C" w:rsidRDefault="0082524D" w:rsidP="001E6964">
      <w:pPr>
        <w:ind w:left="-180"/>
        <w:jc w:val="center"/>
        <w:rPr>
          <w:sz w:val="20"/>
          <w:szCs w:val="20"/>
        </w:rPr>
      </w:pPr>
      <w:r>
        <w:rPr>
          <w:sz w:val="20"/>
          <w:szCs w:val="20"/>
        </w:rPr>
      </w:r>
      <w:r>
        <w:rPr>
          <w:sz w:val="20"/>
          <w:szCs w:val="20"/>
        </w:rPr>
        <w:pict>
          <v:group id="_x0000_s1685" editas="canvas" style="width:484.4pt;height:452.65pt;mso-position-horizontal-relative:char;mso-position-vertical-relative:line" coordorigin="1432,2235" coordsize="9688,905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86" type="#_x0000_t75" style="position:absolute;left:1432;top:2235;width:9688;height:905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687" type="#_x0000_t202" style="position:absolute;left:1440;top:4535;width:1900;height:648;mso-wrap-style:none;v-text-anchor:top-baseline" filled="f" fillcolor="#bbe0e3" stroked="f">
              <v:stroke dashstyle="1 1" endcap="round"/>
              <v:textbox style="mso-next-textbox:#_x0000_s1687;mso-fit-shape-to-text:t" inset="1.70181mm,.85089mm,1.70181mm,.85089mm">
                <w:txbxContent>
                  <w:p w:rsidR="0093194A" w:rsidRPr="006B0FEC" w:rsidRDefault="0093194A" w:rsidP="004F021C">
                    <w:pPr>
                      <w:autoSpaceDE w:val="0"/>
                      <w:autoSpaceDN w:val="0"/>
                      <w:adjustRightInd w:val="0"/>
                      <w:rPr>
                        <w:rFonts w:ascii="Arial" w:hAnsi="Arial" w:cs="Arial"/>
                        <w:color w:val="000000"/>
                        <w:sz w:val="16"/>
                      </w:rPr>
                    </w:pPr>
                    <w:r w:rsidRPr="006B0FEC">
                      <w:rPr>
                        <w:rFonts w:ascii="Arial" w:hAnsi="Arial" w:cs="Arial"/>
                        <w:color w:val="000000"/>
                        <w:sz w:val="16"/>
                      </w:rPr>
                      <w:t>Mental Illness –</w:t>
                    </w:r>
                    <w:r>
                      <w:rPr>
                        <w:rFonts w:ascii="Arial" w:hAnsi="Arial" w:cs="Arial"/>
                        <w:color w:val="000000"/>
                        <w:sz w:val="16"/>
                      </w:rPr>
                      <w:t>50%</w:t>
                    </w:r>
                  </w:p>
                  <w:p w:rsidR="0093194A" w:rsidRPr="006B0FEC" w:rsidRDefault="0093194A" w:rsidP="004F021C">
                    <w:pPr>
                      <w:autoSpaceDE w:val="0"/>
                      <w:autoSpaceDN w:val="0"/>
                      <w:adjustRightInd w:val="0"/>
                      <w:rPr>
                        <w:rFonts w:ascii="Arial" w:hAnsi="Arial" w:cs="Arial"/>
                        <w:color w:val="000000"/>
                        <w:sz w:val="16"/>
                      </w:rPr>
                    </w:pPr>
                    <w:r w:rsidRPr="006B0FEC">
                      <w:rPr>
                        <w:rFonts w:ascii="Arial" w:hAnsi="Arial" w:cs="Arial"/>
                        <w:color w:val="000000"/>
                        <w:sz w:val="16"/>
                      </w:rPr>
                      <w:t>Chemical Abuse –</w:t>
                    </w:r>
                    <w:r>
                      <w:rPr>
                        <w:rFonts w:ascii="Arial" w:hAnsi="Arial" w:cs="Arial"/>
                        <w:color w:val="000000"/>
                        <w:sz w:val="16"/>
                      </w:rPr>
                      <w:t>40%</w:t>
                    </w:r>
                  </w:p>
                  <w:p w:rsidR="0093194A" w:rsidRPr="006B0FEC" w:rsidRDefault="0093194A" w:rsidP="004F021C">
                    <w:pPr>
                      <w:autoSpaceDE w:val="0"/>
                      <w:autoSpaceDN w:val="0"/>
                      <w:adjustRightInd w:val="0"/>
                      <w:rPr>
                        <w:rFonts w:ascii="Arial" w:hAnsi="Arial" w:cs="Arial"/>
                        <w:color w:val="000000"/>
                        <w:sz w:val="16"/>
                      </w:rPr>
                    </w:pPr>
                    <w:r w:rsidRPr="006B0FEC">
                      <w:rPr>
                        <w:rFonts w:ascii="Arial" w:hAnsi="Arial" w:cs="Arial"/>
                        <w:color w:val="000000"/>
                        <w:sz w:val="16"/>
                      </w:rPr>
                      <w:t>Dually Diagnosed –</w:t>
                    </w:r>
                    <w:r>
                      <w:rPr>
                        <w:rFonts w:ascii="Arial" w:hAnsi="Arial" w:cs="Arial"/>
                        <w:color w:val="000000"/>
                        <w:sz w:val="16"/>
                      </w:rPr>
                      <w:t>35%</w:t>
                    </w:r>
                  </w:p>
                </w:txbxContent>
              </v:textbox>
            </v:shape>
            <v:shape id="_x0000_s1688" type="#_x0000_t202" style="position:absolute;left:4320;top:4185;width:3052;height:1016" filled="f" fillcolor="#bbe0e3" stroked="f">
              <v:stroke dashstyle="1 1" endcap="round"/>
              <v:textbox style="mso-next-textbox:#_x0000_s1688;mso-fit-shape-to-text:t" inset="1.70181mm,.85089mm,1.70181mm,.85089mm">
                <w:txbxContent>
                  <w:p w:rsidR="0093194A" w:rsidRPr="006B0FEC" w:rsidRDefault="0093194A" w:rsidP="004F021C">
                    <w:pPr>
                      <w:tabs>
                        <w:tab w:val="left" w:pos="720"/>
                      </w:tabs>
                      <w:autoSpaceDE w:val="0"/>
                      <w:autoSpaceDN w:val="0"/>
                      <w:adjustRightInd w:val="0"/>
                      <w:rPr>
                        <w:rFonts w:ascii="Arial" w:hAnsi="Arial" w:cs="Arial"/>
                        <w:color w:val="000000"/>
                        <w:sz w:val="16"/>
                      </w:rPr>
                    </w:pPr>
                    <w:r w:rsidRPr="006B0FEC">
                      <w:rPr>
                        <w:rFonts w:ascii="Arial" w:hAnsi="Arial" w:cs="Arial"/>
                        <w:color w:val="000000"/>
                        <w:sz w:val="16"/>
                      </w:rPr>
                      <w:t>Location:</w:t>
                    </w:r>
                    <w:r>
                      <w:rPr>
                        <w:rFonts w:ascii="Arial" w:hAnsi="Arial" w:cs="Arial"/>
                        <w:color w:val="000000"/>
                        <w:sz w:val="16"/>
                      </w:rPr>
                      <w:tab/>
                    </w:r>
                    <w:r w:rsidRPr="006B0FEC">
                      <w:rPr>
                        <w:rFonts w:ascii="Arial" w:hAnsi="Arial" w:cs="Arial"/>
                        <w:color w:val="000000"/>
                        <w:sz w:val="16"/>
                      </w:rPr>
                      <w:t>Emergency Shelters (90%)</w:t>
                    </w:r>
                  </w:p>
                  <w:p w:rsidR="0093194A" w:rsidRPr="006B0FEC" w:rsidRDefault="0093194A" w:rsidP="004F021C">
                    <w:pPr>
                      <w:autoSpaceDE w:val="0"/>
                      <w:autoSpaceDN w:val="0"/>
                      <w:adjustRightInd w:val="0"/>
                      <w:ind w:left="720"/>
                      <w:rPr>
                        <w:rFonts w:ascii="Arial" w:hAnsi="Arial" w:cs="Arial"/>
                        <w:color w:val="000000"/>
                        <w:sz w:val="16"/>
                      </w:rPr>
                    </w:pPr>
                    <w:r w:rsidRPr="006B0FEC">
                      <w:rPr>
                        <w:rFonts w:ascii="Arial" w:hAnsi="Arial" w:cs="Arial"/>
                        <w:color w:val="000000"/>
                        <w:sz w:val="16"/>
                      </w:rPr>
                      <w:t>Streets</w:t>
                    </w:r>
                  </w:p>
                  <w:p w:rsidR="0093194A" w:rsidRPr="006B0FEC" w:rsidRDefault="0093194A" w:rsidP="004F021C">
                    <w:pPr>
                      <w:autoSpaceDE w:val="0"/>
                      <w:autoSpaceDN w:val="0"/>
                      <w:adjustRightInd w:val="0"/>
                      <w:ind w:left="720"/>
                      <w:rPr>
                        <w:rFonts w:ascii="Arial" w:hAnsi="Arial" w:cs="Arial"/>
                        <w:color w:val="000000"/>
                        <w:sz w:val="16"/>
                      </w:rPr>
                    </w:pPr>
                    <w:r w:rsidRPr="006B0FEC">
                      <w:rPr>
                        <w:rFonts w:ascii="Arial" w:hAnsi="Arial" w:cs="Arial"/>
                        <w:color w:val="000000"/>
                        <w:sz w:val="16"/>
                      </w:rPr>
                      <w:t>Woods</w:t>
                    </w:r>
                  </w:p>
                  <w:p w:rsidR="0093194A" w:rsidRPr="006B0FEC" w:rsidRDefault="0093194A" w:rsidP="004F021C">
                    <w:pPr>
                      <w:autoSpaceDE w:val="0"/>
                      <w:autoSpaceDN w:val="0"/>
                      <w:adjustRightInd w:val="0"/>
                      <w:ind w:left="720"/>
                      <w:rPr>
                        <w:rFonts w:ascii="Arial" w:hAnsi="Arial" w:cs="Arial"/>
                        <w:color w:val="000000"/>
                        <w:sz w:val="16"/>
                      </w:rPr>
                    </w:pPr>
                    <w:r w:rsidRPr="006B0FEC">
                      <w:rPr>
                        <w:rFonts w:ascii="Arial" w:hAnsi="Arial" w:cs="Arial"/>
                        <w:color w:val="000000"/>
                        <w:sz w:val="16"/>
                      </w:rPr>
                      <w:t>Cars</w:t>
                    </w:r>
                  </w:p>
                  <w:p w:rsidR="0093194A" w:rsidRPr="006B0FEC" w:rsidRDefault="0093194A" w:rsidP="004F021C">
                    <w:pPr>
                      <w:autoSpaceDE w:val="0"/>
                      <w:autoSpaceDN w:val="0"/>
                      <w:adjustRightInd w:val="0"/>
                      <w:ind w:left="720"/>
                      <w:rPr>
                        <w:rFonts w:ascii="Arial" w:hAnsi="Arial" w:cs="Arial"/>
                        <w:color w:val="000000"/>
                        <w:sz w:val="16"/>
                      </w:rPr>
                    </w:pPr>
                    <w:r w:rsidRPr="006B0FEC">
                      <w:rPr>
                        <w:rFonts w:ascii="Arial" w:hAnsi="Arial" w:cs="Arial"/>
                        <w:color w:val="000000"/>
                        <w:sz w:val="16"/>
                      </w:rPr>
                      <w:t>Squatters</w:t>
                    </w:r>
                  </w:p>
                </w:txbxContent>
              </v:textbox>
            </v:shape>
            <v:shape id="_x0000_s1689" type="#_x0000_t202" style="position:absolute;left:6586;top:9922;width:1760;height:479;rotation:-180;flip:y" fillcolor="maroon">
              <v:fill opacity=".25"/>
              <v:textbox style="mso-next-textbox:#_x0000_s1689;mso-fit-shape-to-text:t" inset="1.70181mm,.85089mm,1.70181mm,.85089mm">
                <w:txbxContent>
                  <w:p w:rsidR="0093194A" w:rsidRPr="006B0FEC" w:rsidRDefault="0093194A" w:rsidP="004F021C">
                    <w:pPr>
                      <w:autoSpaceDE w:val="0"/>
                      <w:autoSpaceDN w:val="0"/>
                      <w:adjustRightInd w:val="0"/>
                      <w:jc w:val="center"/>
                      <w:rPr>
                        <w:rFonts w:ascii="Arial" w:hAnsi="Arial" w:cs="Arial"/>
                        <w:color w:val="000000"/>
                        <w:sz w:val="16"/>
                      </w:rPr>
                    </w:pPr>
                    <w:r w:rsidRPr="006B0FEC">
                      <w:rPr>
                        <w:rFonts w:ascii="Arial" w:hAnsi="Arial" w:cs="Arial"/>
                        <w:color w:val="000000"/>
                        <w:sz w:val="16"/>
                      </w:rPr>
                      <w:t>Supportive</w:t>
                    </w:r>
                    <w:r>
                      <w:rPr>
                        <w:rFonts w:ascii="Arial" w:hAnsi="Arial" w:cs="Arial"/>
                        <w:color w:val="000000"/>
                        <w:sz w:val="16"/>
                      </w:rPr>
                      <w:br/>
                      <w:t>Treatment Institutions</w:t>
                    </w:r>
                  </w:p>
                </w:txbxContent>
              </v:textbox>
            </v:shape>
            <v:shape id="_x0000_s1690" type="#_x0000_t202" style="position:absolute;left:9230;top:7185;width:1440;height:479" fillcolor="blue">
              <v:fill opacity=".25"/>
              <v:textbox style="mso-next-textbox:#_x0000_s1690;mso-fit-shape-to-text:t" inset="1.70181mm,.85089mm,1.70181mm,.85089mm">
                <w:txbxContent>
                  <w:p w:rsidR="0093194A" w:rsidRPr="006B0FEC" w:rsidRDefault="0093194A" w:rsidP="004F021C">
                    <w:pPr>
                      <w:autoSpaceDE w:val="0"/>
                      <w:autoSpaceDN w:val="0"/>
                      <w:adjustRightInd w:val="0"/>
                      <w:jc w:val="center"/>
                      <w:rPr>
                        <w:rFonts w:ascii="Arial" w:hAnsi="Arial" w:cs="Arial"/>
                        <w:color w:val="000000"/>
                        <w:sz w:val="16"/>
                      </w:rPr>
                    </w:pPr>
                    <w:r w:rsidRPr="006B0FEC">
                      <w:rPr>
                        <w:rFonts w:ascii="Arial" w:hAnsi="Arial" w:cs="Arial"/>
                        <w:color w:val="000000"/>
                        <w:sz w:val="16"/>
                      </w:rPr>
                      <w:t>Housing First Models</w:t>
                    </w:r>
                  </w:p>
                </w:txbxContent>
              </v:textbox>
            </v:shape>
            <v:shape id="_x0000_s1691" type="#_x0000_t202" style="position:absolute;left:8600;top:6545;width:2160;height:310;v-text-anchor:top-baseline" fillcolor="blue">
              <v:fill opacity=".25"/>
              <v:textbox style="mso-next-textbox:#_x0000_s1691" inset="1.70181mm,.85089mm,1.70181mm,.85089mm">
                <w:txbxContent>
                  <w:p w:rsidR="0093194A" w:rsidRPr="006B0FEC" w:rsidRDefault="0093194A" w:rsidP="004F021C">
                    <w:pPr>
                      <w:autoSpaceDE w:val="0"/>
                      <w:autoSpaceDN w:val="0"/>
                      <w:adjustRightInd w:val="0"/>
                      <w:jc w:val="center"/>
                      <w:rPr>
                        <w:rFonts w:ascii="Arial" w:hAnsi="Arial" w:cs="Arial"/>
                        <w:color w:val="000000"/>
                        <w:sz w:val="16"/>
                      </w:rPr>
                    </w:pPr>
                    <w:r w:rsidRPr="006B0FEC">
                      <w:rPr>
                        <w:rFonts w:ascii="Arial" w:hAnsi="Arial" w:cs="Arial"/>
                        <w:color w:val="000000"/>
                        <w:sz w:val="16"/>
                      </w:rPr>
                      <w:t>Legal Services</w:t>
                    </w:r>
                  </w:p>
                </w:txbxContent>
              </v:textbox>
            </v:shape>
            <v:shape id="_x0000_s1692" type="#_x0000_t202" style="position:absolute;left:8600;top:5826;width:2160;height:479" fillcolor="blue">
              <v:fill opacity=".25"/>
              <v:textbox style="mso-next-textbox:#_x0000_s1692;mso-fit-shape-to-text:t" inset="1.70181mm,.85089mm,1.70181mm,.85089mm">
                <w:txbxContent>
                  <w:p w:rsidR="0093194A" w:rsidRPr="006B0FEC" w:rsidRDefault="0093194A" w:rsidP="004F021C">
                    <w:pPr>
                      <w:autoSpaceDE w:val="0"/>
                      <w:autoSpaceDN w:val="0"/>
                      <w:adjustRightInd w:val="0"/>
                      <w:jc w:val="center"/>
                      <w:rPr>
                        <w:rFonts w:ascii="Arial" w:hAnsi="Arial" w:cs="Arial"/>
                        <w:color w:val="000000"/>
                        <w:sz w:val="16"/>
                      </w:rPr>
                    </w:pPr>
                    <w:r w:rsidRPr="006B0FEC">
                      <w:rPr>
                        <w:rFonts w:ascii="Arial" w:hAnsi="Arial" w:cs="Arial"/>
                        <w:color w:val="000000"/>
                        <w:sz w:val="16"/>
                      </w:rPr>
                      <w:t>Mental Health Services Chemical Health Services</w:t>
                    </w:r>
                  </w:p>
                </w:txbxContent>
              </v:textbox>
            </v:shape>
            <v:shape id="_x0000_s1693" type="#_x0000_t202" style="position:absolute;left:8600;top:5335;width:2160;height:320;v-text-anchor:top-baseline" fillcolor="blue">
              <v:fill opacity=".25"/>
              <v:textbox style="mso-next-textbox:#_x0000_s1693" inset="1.70181mm,.85089mm,1.70181mm,.85089mm">
                <w:txbxContent>
                  <w:p w:rsidR="0093194A" w:rsidRPr="006B0FEC" w:rsidRDefault="0093194A" w:rsidP="004F021C">
                    <w:pPr>
                      <w:autoSpaceDE w:val="0"/>
                      <w:autoSpaceDN w:val="0"/>
                      <w:adjustRightInd w:val="0"/>
                      <w:jc w:val="center"/>
                      <w:rPr>
                        <w:rFonts w:ascii="Arial" w:hAnsi="Arial" w:cs="Arial"/>
                        <w:color w:val="000000"/>
                        <w:sz w:val="16"/>
                      </w:rPr>
                    </w:pPr>
                    <w:r w:rsidRPr="006B0FEC">
                      <w:rPr>
                        <w:rFonts w:ascii="Arial" w:hAnsi="Arial" w:cs="Arial"/>
                        <w:color w:val="000000"/>
                        <w:sz w:val="16"/>
                      </w:rPr>
                      <w:t>Case Management</w:t>
                    </w:r>
                  </w:p>
                </w:txbxContent>
              </v:textbox>
            </v:shape>
            <v:shape id="_x0000_s1694" type="#_x0000_t202" style="position:absolute;left:2850;top:10985;width:6774;height:295;v-text-anchor:top-baseline" fillcolor="blue">
              <v:fill opacity=".25"/>
              <v:textbox style="mso-next-textbox:#_x0000_s1694;mso-fit-shape-to-text:t" inset="1.70181mm,.85089mm,1.70181mm,.85089mm">
                <w:txbxContent>
                  <w:p w:rsidR="0093194A" w:rsidRPr="006B0FEC" w:rsidRDefault="0093194A" w:rsidP="004F021C">
                    <w:pPr>
                      <w:autoSpaceDE w:val="0"/>
                      <w:autoSpaceDN w:val="0"/>
                      <w:adjustRightInd w:val="0"/>
                      <w:jc w:val="center"/>
                      <w:rPr>
                        <w:rFonts w:ascii="Arial" w:hAnsi="Arial" w:cs="Arial"/>
                        <w:color w:val="000000"/>
                        <w:sz w:val="16"/>
                      </w:rPr>
                    </w:pPr>
                    <w:r w:rsidRPr="006B0FEC">
                      <w:rPr>
                        <w:rFonts w:ascii="Arial" w:hAnsi="Arial" w:cs="Arial"/>
                        <w:color w:val="000000"/>
                        <w:sz w:val="16"/>
                      </w:rPr>
                      <w:t>Goal: Permanent Housing Appropriate to Individual's Needs with Adequate Support Network</w:t>
                    </w:r>
                  </w:p>
                </w:txbxContent>
              </v:textbox>
            </v:shape>
            <v:shape id="_x0000_s1695" type="#_x0000_t202" style="position:absolute;left:3683;top:9887;width:1252;height:663" fillcolor="maroon">
              <v:fill opacity=".25"/>
              <v:textbox style="mso-next-textbox:#_x0000_s1695;mso-fit-shape-to-text:t" inset="1.70181mm,.85089mm,1.70181mm,.85089mm">
                <w:txbxContent>
                  <w:p w:rsidR="0093194A" w:rsidRPr="006B0FEC" w:rsidRDefault="0093194A" w:rsidP="004F021C">
                    <w:pPr>
                      <w:autoSpaceDE w:val="0"/>
                      <w:autoSpaceDN w:val="0"/>
                      <w:adjustRightInd w:val="0"/>
                      <w:jc w:val="center"/>
                      <w:rPr>
                        <w:rFonts w:ascii="Arial" w:hAnsi="Arial" w:cs="Arial"/>
                        <w:color w:val="000000"/>
                        <w:sz w:val="16"/>
                      </w:rPr>
                    </w:pPr>
                    <w:r w:rsidRPr="006B0FEC">
                      <w:rPr>
                        <w:rFonts w:ascii="Arial" w:hAnsi="Arial" w:cs="Arial"/>
                        <w:color w:val="000000"/>
                        <w:sz w:val="16"/>
                      </w:rPr>
                      <w:t>Supportive Transitional Housing</w:t>
                    </w:r>
                  </w:p>
                </w:txbxContent>
              </v:textbox>
            </v:shape>
            <v:shape id="_x0000_s1696" type="#_x0000_t202" style="position:absolute;left:4945;top:9866;width:1176;height:663;rotation:-180;flip:y" fillcolor="maroon">
              <v:fill opacity=".25"/>
              <v:textbox style="mso-next-textbox:#_x0000_s1696;mso-fit-shape-to-text:t" inset="1.70181mm,.85089mm,1.70181mm,.85089mm">
                <w:txbxContent>
                  <w:p w:rsidR="0093194A" w:rsidRPr="006B0FEC" w:rsidRDefault="0093194A" w:rsidP="004F021C">
                    <w:pPr>
                      <w:autoSpaceDE w:val="0"/>
                      <w:autoSpaceDN w:val="0"/>
                      <w:adjustRightInd w:val="0"/>
                      <w:jc w:val="center"/>
                      <w:rPr>
                        <w:rFonts w:ascii="Arial" w:hAnsi="Arial" w:cs="Arial"/>
                        <w:color w:val="000000"/>
                        <w:sz w:val="16"/>
                      </w:rPr>
                    </w:pPr>
                    <w:r w:rsidRPr="006B0FEC">
                      <w:rPr>
                        <w:rFonts w:ascii="Arial" w:hAnsi="Arial" w:cs="Arial"/>
                        <w:color w:val="000000"/>
                        <w:sz w:val="16"/>
                      </w:rPr>
                      <w:t>Supportive Permanent Housing</w:t>
                    </w:r>
                  </w:p>
                </w:txbxContent>
              </v:textbox>
            </v:shape>
            <v:shape id="_x0000_s1697" type="#_x0000_t202" style="position:absolute;left:4320;top:5345;width:2080;height:1072" fillcolor="blue">
              <v:fill opacity=".25"/>
              <v:textbox style="mso-next-textbox:#_x0000_s1697;mso-fit-shape-to-text:t" inset="1.70181mm,.85089mm,1.70181mm,.85089mm">
                <w:txbxContent>
                  <w:p w:rsidR="0093194A" w:rsidRPr="006B0FEC" w:rsidRDefault="0093194A" w:rsidP="004F021C">
                    <w:pPr>
                      <w:autoSpaceDE w:val="0"/>
                      <w:autoSpaceDN w:val="0"/>
                      <w:adjustRightInd w:val="0"/>
                      <w:rPr>
                        <w:rFonts w:ascii="Arial" w:hAnsi="Arial" w:cs="Arial"/>
                        <w:color w:val="000000"/>
                        <w:sz w:val="16"/>
                        <w:u w:val="single"/>
                      </w:rPr>
                    </w:pPr>
                    <w:r w:rsidRPr="006B0FEC">
                      <w:rPr>
                        <w:rFonts w:ascii="Arial" w:hAnsi="Arial" w:cs="Arial"/>
                        <w:color w:val="000000"/>
                        <w:sz w:val="16"/>
                        <w:u w:val="single"/>
                      </w:rPr>
                      <w:t>Outreach Services</w:t>
                    </w:r>
                  </w:p>
                  <w:p w:rsidR="0093194A" w:rsidRPr="006B0FEC" w:rsidRDefault="0093194A" w:rsidP="002715CD">
                    <w:pPr>
                      <w:numPr>
                        <w:ilvl w:val="0"/>
                        <w:numId w:val="6"/>
                      </w:numPr>
                      <w:autoSpaceDE w:val="0"/>
                      <w:autoSpaceDN w:val="0"/>
                      <w:adjustRightInd w:val="0"/>
                      <w:rPr>
                        <w:rFonts w:ascii="Arial" w:hAnsi="Arial" w:cs="Arial"/>
                        <w:color w:val="000000"/>
                        <w:sz w:val="16"/>
                      </w:rPr>
                    </w:pPr>
                    <w:r w:rsidRPr="006B0FEC">
                      <w:rPr>
                        <w:rFonts w:ascii="Arial" w:hAnsi="Arial" w:cs="Arial"/>
                        <w:color w:val="000000"/>
                        <w:sz w:val="16"/>
                      </w:rPr>
                      <w:t>Identify/assess needs</w:t>
                    </w:r>
                  </w:p>
                  <w:p w:rsidR="0093194A" w:rsidRPr="006B0FEC" w:rsidRDefault="0093194A" w:rsidP="002715CD">
                    <w:pPr>
                      <w:numPr>
                        <w:ilvl w:val="0"/>
                        <w:numId w:val="6"/>
                      </w:numPr>
                      <w:autoSpaceDE w:val="0"/>
                      <w:autoSpaceDN w:val="0"/>
                      <w:adjustRightInd w:val="0"/>
                      <w:rPr>
                        <w:rFonts w:ascii="Arial" w:hAnsi="Arial" w:cs="Arial"/>
                        <w:color w:val="000000"/>
                        <w:sz w:val="16"/>
                      </w:rPr>
                    </w:pPr>
                    <w:r w:rsidRPr="006B0FEC">
                      <w:rPr>
                        <w:rFonts w:ascii="Arial" w:hAnsi="Arial" w:cs="Arial"/>
                        <w:color w:val="000000"/>
                        <w:sz w:val="16"/>
                      </w:rPr>
                      <w:t>Engage</w:t>
                    </w:r>
                  </w:p>
                  <w:p w:rsidR="0093194A" w:rsidRPr="006B0FEC" w:rsidRDefault="0093194A" w:rsidP="002715CD">
                    <w:pPr>
                      <w:numPr>
                        <w:ilvl w:val="0"/>
                        <w:numId w:val="6"/>
                      </w:numPr>
                      <w:autoSpaceDE w:val="0"/>
                      <w:autoSpaceDN w:val="0"/>
                      <w:adjustRightInd w:val="0"/>
                      <w:rPr>
                        <w:rFonts w:ascii="Arial" w:hAnsi="Arial" w:cs="Arial"/>
                        <w:color w:val="000000"/>
                        <w:sz w:val="16"/>
                      </w:rPr>
                    </w:pPr>
                    <w:r w:rsidRPr="006B0FEC">
                      <w:rPr>
                        <w:rFonts w:ascii="Arial" w:hAnsi="Arial" w:cs="Arial"/>
                        <w:color w:val="000000"/>
                        <w:sz w:val="16"/>
                      </w:rPr>
                      <w:t>Build trust/rapport</w:t>
                    </w:r>
                  </w:p>
                </w:txbxContent>
              </v:textbox>
            </v:shape>
            <v:shape id="_x0000_s1698" type="#_x0000_t202" style="position:absolute;left:4320;top:6705;width:2080;height:1590;v-text-anchor:top-baseline" fillcolor="blue">
              <v:fill opacity=".25"/>
              <v:textbox style="mso-next-textbox:#_x0000_s1698;mso-fit-shape-to-text:t" inset="1.70181mm,.85089mm,1.70181mm,.85089mm">
                <w:txbxContent>
                  <w:p w:rsidR="0093194A" w:rsidRPr="006B0FEC" w:rsidRDefault="0093194A" w:rsidP="004F021C">
                    <w:pPr>
                      <w:autoSpaceDE w:val="0"/>
                      <w:autoSpaceDN w:val="0"/>
                      <w:adjustRightInd w:val="0"/>
                      <w:rPr>
                        <w:rFonts w:ascii="Arial" w:hAnsi="Arial" w:cs="Arial"/>
                        <w:color w:val="000000"/>
                        <w:sz w:val="16"/>
                        <w:u w:val="single"/>
                      </w:rPr>
                    </w:pPr>
                    <w:r w:rsidRPr="006B0FEC">
                      <w:rPr>
                        <w:rFonts w:ascii="Arial" w:hAnsi="Arial" w:cs="Arial"/>
                        <w:color w:val="000000"/>
                        <w:sz w:val="16"/>
                        <w:u w:val="single"/>
                      </w:rPr>
                      <w:t>Financial Assistance</w:t>
                    </w:r>
                  </w:p>
                  <w:p w:rsidR="0093194A" w:rsidRPr="006B0FEC" w:rsidRDefault="0093194A" w:rsidP="002715CD">
                    <w:pPr>
                      <w:numPr>
                        <w:ilvl w:val="0"/>
                        <w:numId w:val="6"/>
                      </w:numPr>
                      <w:autoSpaceDE w:val="0"/>
                      <w:autoSpaceDN w:val="0"/>
                      <w:adjustRightInd w:val="0"/>
                      <w:rPr>
                        <w:rFonts w:ascii="Arial" w:hAnsi="Arial" w:cs="Arial"/>
                        <w:color w:val="000000"/>
                        <w:sz w:val="16"/>
                      </w:rPr>
                    </w:pPr>
                    <w:r w:rsidRPr="006B0FEC">
                      <w:rPr>
                        <w:rFonts w:ascii="Arial" w:hAnsi="Arial" w:cs="Arial"/>
                        <w:color w:val="000000"/>
                        <w:sz w:val="16"/>
                      </w:rPr>
                      <w:t>SSI/SSDI</w:t>
                    </w:r>
                  </w:p>
                  <w:p w:rsidR="0093194A" w:rsidRPr="006B0FEC" w:rsidRDefault="0093194A" w:rsidP="002715CD">
                    <w:pPr>
                      <w:numPr>
                        <w:ilvl w:val="0"/>
                        <w:numId w:val="6"/>
                      </w:numPr>
                      <w:autoSpaceDE w:val="0"/>
                      <w:autoSpaceDN w:val="0"/>
                      <w:adjustRightInd w:val="0"/>
                      <w:rPr>
                        <w:rFonts w:ascii="Arial" w:hAnsi="Arial" w:cs="Arial"/>
                        <w:color w:val="000000"/>
                        <w:sz w:val="16"/>
                      </w:rPr>
                    </w:pPr>
                    <w:r w:rsidRPr="006B0FEC">
                      <w:rPr>
                        <w:rFonts w:ascii="Arial" w:hAnsi="Arial" w:cs="Arial"/>
                        <w:color w:val="000000"/>
                        <w:sz w:val="16"/>
                      </w:rPr>
                      <w:t>General Assistance</w:t>
                    </w:r>
                  </w:p>
                  <w:p w:rsidR="0093194A" w:rsidRPr="006B0FEC" w:rsidRDefault="0093194A" w:rsidP="002715CD">
                    <w:pPr>
                      <w:numPr>
                        <w:ilvl w:val="0"/>
                        <w:numId w:val="6"/>
                      </w:numPr>
                      <w:autoSpaceDE w:val="0"/>
                      <w:autoSpaceDN w:val="0"/>
                      <w:adjustRightInd w:val="0"/>
                      <w:rPr>
                        <w:rFonts w:ascii="Arial" w:hAnsi="Arial" w:cs="Arial"/>
                        <w:color w:val="000000"/>
                        <w:sz w:val="16"/>
                      </w:rPr>
                    </w:pPr>
                    <w:r w:rsidRPr="006B0FEC">
                      <w:rPr>
                        <w:rFonts w:ascii="Arial" w:hAnsi="Arial" w:cs="Arial"/>
                        <w:color w:val="000000"/>
                        <w:sz w:val="16"/>
                      </w:rPr>
                      <w:t>Rep Payee Services</w:t>
                    </w:r>
                  </w:p>
                  <w:p w:rsidR="0093194A" w:rsidRPr="006B0FEC" w:rsidRDefault="0093194A" w:rsidP="002715CD">
                    <w:pPr>
                      <w:numPr>
                        <w:ilvl w:val="0"/>
                        <w:numId w:val="6"/>
                      </w:numPr>
                      <w:autoSpaceDE w:val="0"/>
                      <w:autoSpaceDN w:val="0"/>
                      <w:adjustRightInd w:val="0"/>
                      <w:rPr>
                        <w:rFonts w:ascii="Arial" w:hAnsi="Arial" w:cs="Arial"/>
                        <w:color w:val="000000"/>
                        <w:sz w:val="16"/>
                      </w:rPr>
                    </w:pPr>
                    <w:r w:rsidRPr="006B0FEC">
                      <w:rPr>
                        <w:rFonts w:ascii="Arial" w:hAnsi="Arial" w:cs="Arial"/>
                        <w:color w:val="000000"/>
                        <w:sz w:val="16"/>
                      </w:rPr>
                      <w:t>Medical Assistance</w:t>
                    </w:r>
                  </w:p>
                  <w:p w:rsidR="0093194A" w:rsidRPr="006B0FEC" w:rsidRDefault="0093194A" w:rsidP="002715CD">
                    <w:pPr>
                      <w:numPr>
                        <w:ilvl w:val="0"/>
                        <w:numId w:val="6"/>
                      </w:numPr>
                      <w:autoSpaceDE w:val="0"/>
                      <w:autoSpaceDN w:val="0"/>
                      <w:adjustRightInd w:val="0"/>
                      <w:rPr>
                        <w:rFonts w:ascii="Arial" w:hAnsi="Arial" w:cs="Arial"/>
                        <w:color w:val="000000"/>
                        <w:sz w:val="16"/>
                      </w:rPr>
                    </w:pPr>
                    <w:r w:rsidRPr="006B0FEC">
                      <w:rPr>
                        <w:rFonts w:ascii="Arial" w:hAnsi="Arial" w:cs="Arial"/>
                        <w:color w:val="000000"/>
                        <w:sz w:val="16"/>
                      </w:rPr>
                      <w:t>Employment Assistance</w:t>
                    </w:r>
                  </w:p>
                </w:txbxContent>
              </v:textbox>
            </v:shape>
            <v:shape id="_x0000_s1699" type="#_x0000_t202" style="position:absolute;left:4332;top:8817;width:1613;height:463;mso-wrap-style:none;v-text-anchor:top-baseline" fillcolor="blue">
              <v:fill opacity=".25"/>
              <v:textbox style="mso-next-textbox:#_x0000_s1699" inset="1.70181mm,.85089mm,1.70181mm,.85089mm">
                <w:txbxContent>
                  <w:p w:rsidR="0093194A" w:rsidRPr="006B0FEC" w:rsidRDefault="0093194A" w:rsidP="004F021C">
                    <w:pPr>
                      <w:autoSpaceDE w:val="0"/>
                      <w:autoSpaceDN w:val="0"/>
                      <w:adjustRightInd w:val="0"/>
                      <w:jc w:val="center"/>
                      <w:rPr>
                        <w:rFonts w:ascii="Arial" w:hAnsi="Arial" w:cs="Arial"/>
                        <w:color w:val="000000"/>
                        <w:sz w:val="16"/>
                        <w:u w:val="single"/>
                      </w:rPr>
                    </w:pPr>
                    <w:r w:rsidRPr="006B0FEC">
                      <w:rPr>
                        <w:rFonts w:ascii="Arial" w:hAnsi="Arial" w:cs="Arial"/>
                        <w:color w:val="000000"/>
                        <w:sz w:val="16"/>
                        <w:u w:val="single"/>
                      </w:rPr>
                      <w:t>Housing Assistance</w:t>
                    </w:r>
                  </w:p>
                  <w:p w:rsidR="0093194A" w:rsidRPr="006B0FEC" w:rsidRDefault="0093194A" w:rsidP="004F021C">
                    <w:pPr>
                      <w:autoSpaceDE w:val="0"/>
                      <w:autoSpaceDN w:val="0"/>
                      <w:adjustRightInd w:val="0"/>
                      <w:jc w:val="center"/>
                      <w:rPr>
                        <w:rFonts w:ascii="Arial" w:hAnsi="Arial" w:cs="Arial"/>
                        <w:color w:val="000000"/>
                        <w:sz w:val="16"/>
                      </w:rPr>
                    </w:pPr>
                    <w:r w:rsidRPr="006B0FEC">
                      <w:rPr>
                        <w:rFonts w:ascii="Arial" w:hAnsi="Arial" w:cs="Arial"/>
                        <w:color w:val="000000"/>
                        <w:sz w:val="16"/>
                      </w:rPr>
                      <w:t>(rental subsidies</w:t>
                    </w:r>
                    <w:r>
                      <w:rPr>
                        <w:rFonts w:ascii="Arial" w:hAnsi="Arial" w:cs="Arial"/>
                        <w:color w:val="000000"/>
                        <w:sz w:val="16"/>
                      </w:rPr>
                      <w:t>)</w:t>
                    </w:r>
                  </w:p>
                </w:txbxContent>
              </v:textbox>
            </v:shape>
            <v:shape id="_x0000_s1700" type="#_x0000_t202" style="position:absolute;left:1790;top:8065;width:1280;height:479" fillcolor="maroon">
              <v:fill opacity=".25"/>
              <v:textbox style="mso-next-textbox:#_x0000_s1700;mso-fit-shape-to-text:t" inset="1.70181mm,.85089mm,1.70181mm,.85089mm">
                <w:txbxContent>
                  <w:p w:rsidR="0093194A" w:rsidRPr="006B0FEC" w:rsidRDefault="0093194A" w:rsidP="004F021C">
                    <w:pPr>
                      <w:autoSpaceDE w:val="0"/>
                      <w:autoSpaceDN w:val="0"/>
                      <w:adjustRightInd w:val="0"/>
                      <w:jc w:val="center"/>
                      <w:rPr>
                        <w:rFonts w:ascii="Arial" w:hAnsi="Arial" w:cs="Arial"/>
                        <w:color w:val="000000"/>
                        <w:sz w:val="16"/>
                      </w:rPr>
                    </w:pPr>
                    <w:r w:rsidRPr="006B0FEC">
                      <w:rPr>
                        <w:rFonts w:ascii="Arial" w:hAnsi="Arial" w:cs="Arial"/>
                        <w:color w:val="000000"/>
                        <w:sz w:val="16"/>
                      </w:rPr>
                      <w:t>Safe Haven Models</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701" type="#_x0000_t88" style="position:absolute;left:6000;top:4545;width:160;height:640;mso-wrap-style:none;v-text-anchor:middle" fillcolor="#bbe0e3"/>
            <v:shape id="_x0000_s1702" type="#_x0000_t202" style="position:absolute;left:6240;top:4625;width:640;height:280" filled="f" fillcolor="#bbe0e3" stroked="f">
              <v:textbox style="mso-next-textbox:#_x0000_s1702;mso-fit-shape-to-text:t" inset="1.70181mm,.85089mm,1.70181mm,.85089mm">
                <w:txbxContent>
                  <w:p w:rsidR="0093194A" w:rsidRPr="006B0FEC" w:rsidRDefault="0093194A" w:rsidP="004F021C">
                    <w:pPr>
                      <w:autoSpaceDE w:val="0"/>
                      <w:autoSpaceDN w:val="0"/>
                      <w:adjustRightInd w:val="0"/>
                      <w:rPr>
                        <w:rFonts w:ascii="Arial" w:hAnsi="Arial" w:cs="Arial"/>
                        <w:color w:val="000000"/>
                        <w:sz w:val="16"/>
                      </w:rPr>
                    </w:pPr>
                    <w:r w:rsidRPr="006B0FEC">
                      <w:rPr>
                        <w:rFonts w:ascii="Arial" w:hAnsi="Arial" w:cs="Arial"/>
                        <w:color w:val="000000"/>
                        <w:sz w:val="16"/>
                      </w:rPr>
                      <w:t>(10%)</w:t>
                    </w:r>
                  </w:p>
                </w:txbxContent>
              </v:textbox>
            </v:shape>
            <v:shapetype id="_x0000_t33" coordsize="21600,21600" o:spt="33" o:oned="t" path="m,l21600,r,21600e" filled="f">
              <v:stroke joinstyle="miter"/>
              <v:path arrowok="t" fillok="f" o:connecttype="none"/>
              <o:lock v:ext="edit" shapetype="t"/>
            </v:shapetype>
            <v:shape id="_x0000_s1703" type="#_x0000_t33" style="position:absolute;left:1345;top:9629;width:2589;height:420;rotation:90;flip:x" o:connectortype="elbow" adj="-18838,440177,-18838">
              <v:stroke endarrow="block"/>
            </v:shape>
            <v:shapetype id="_x0000_t32" coordsize="21600,21600" o:spt="32" o:oned="t" path="m,l21600,21600e" filled="f">
              <v:path arrowok="t" fillok="f" o:connecttype="none"/>
              <o:lock v:ext="edit" shapetype="t"/>
            </v:shapetype>
            <v:shape id="_x0000_s1707" type="#_x0000_t32" style="position:absolute;left:6400;top:5495;width:2200;height:386;flip:y" o:connectortype="straight" adj="10800,261103,-101933">
              <v:stroke endarrow="block"/>
            </v:shape>
            <v:shape id="_x0000_s1708" type="#_x0000_t32" style="position:absolute;left:6400;top:5881;width:2200;height:185" o:connectortype="straight" adj="10800,-544787,-101647">
              <v:stroke endarrow="block"/>
            </v:shape>
            <v:shape id="_x0000_s1709" type="#_x0000_t32" style="position:absolute;left:4309;top:9280;width:830;height:607;flip:x" o:connectortype="straight" adj="10800,144628,-73562">
              <v:stroke endarrow="block"/>
            </v:shape>
            <v:shape id="_x0000_s1710" type="#_x0000_t32" style="position:absolute;left:5945;top:7425;width:3285;height:1624;flip:x" o:connectortype="straight" adj="-58967,96362,-58967">
              <v:stroke endarrow="block"/>
            </v:shape>
            <v:shape id="_x0000_s1711" type="#_x0000_t32" style="position:absolute;left:6400;top:7425;width:2830;height:75;flip:x" o:connectortype="straight" adj="10800,1788480,-102198">
              <v:stroke endarrow="block"/>
            </v:shape>
            <v:shape id="_x0000_s1712" type="#_x0000_t32" style="position:absolute;left:9680;top:6855;width:270;height:330;flip:x y" o:connectortype="straight" adj="-579796,-1,-579796">
              <v:stroke endarrow="block"/>
            </v:shape>
            <v:shape id="_x0000_s1713" type="#_x0000_t32" style="position:absolute;left:5217;top:6560;width:288;height:1;rotation:90" o:connectortype="elbow" adj="-389100,-1,-389100">
              <v:stroke endarrow="block"/>
            </v:shape>
            <v:shape id="_x0000_s1714" type="#_x0000_t32" style="position:absolute;left:5139;top:9280;width:394;height:586" o:connectortype="straight" adj="10782,645200,-182871">
              <v:stroke endarrow="block"/>
            </v:shape>
            <v:shape id="_x0000_s1715" type="#_x0000_t32" style="position:absolute;left:2430;top:5881;width:1890;height:2184;flip:x" o:connectortype="straight" adj="10800,41578,-74961">
              <v:stroke endarrow="block"/>
            </v:shape>
            <v:shape id="_x0000_s1716" type="#_x0000_t32" style="position:absolute;left:9950;top:7664;width:1;height:3469" o:connectortype="straight" adj="143100,-36175,-3232575">
              <v:stroke endarrow="block"/>
            </v:shape>
            <v:shape id="_x0000_s1717" type="#_x0000_t32" style="position:absolute;left:5945;top:7664;width:4005;height:1385;flip:y" o:connectortype="straight" adj="-44491,122176,-44491">
              <v:stroke endarrow="block"/>
            </v:shape>
            <v:shape id="_x0000_s1718" type="#_x0000_t202" style="position:absolute;left:1440;top:5651;width:2350;height:1759" filled="f" fillcolor="blue" stroked="f">
              <v:fill opacity=".25"/>
              <v:textbox style="mso-next-textbox:#_x0000_s1718;mso-fit-shape-to-text:t" inset="1.70181mm,.85089mm,1.70181mm,.85089mm">
                <w:txbxContent>
                  <w:p w:rsidR="0093194A" w:rsidRPr="006B0FEC" w:rsidRDefault="0093194A" w:rsidP="004F021C">
                    <w:pPr>
                      <w:autoSpaceDE w:val="0"/>
                      <w:autoSpaceDN w:val="0"/>
                      <w:adjustRightInd w:val="0"/>
                      <w:rPr>
                        <w:rFonts w:ascii="Arial" w:hAnsi="Arial" w:cs="Arial"/>
                        <w:color w:val="000000"/>
                        <w:sz w:val="16"/>
                      </w:rPr>
                    </w:pPr>
                    <w:r w:rsidRPr="006B0FEC">
                      <w:rPr>
                        <w:rFonts w:ascii="Arial" w:hAnsi="Arial" w:cs="Arial"/>
                        <w:color w:val="000000"/>
                        <w:sz w:val="16"/>
                      </w:rPr>
                      <w:t>On-going Supportive Services for All Housing Options</w:t>
                    </w:r>
                  </w:p>
                  <w:p w:rsidR="0093194A" w:rsidRPr="006B0FEC" w:rsidRDefault="0093194A" w:rsidP="002715CD">
                    <w:pPr>
                      <w:numPr>
                        <w:ilvl w:val="0"/>
                        <w:numId w:val="6"/>
                      </w:numPr>
                      <w:autoSpaceDE w:val="0"/>
                      <w:autoSpaceDN w:val="0"/>
                      <w:adjustRightInd w:val="0"/>
                      <w:rPr>
                        <w:rFonts w:ascii="Arial" w:hAnsi="Arial" w:cs="Arial"/>
                        <w:color w:val="000000"/>
                        <w:sz w:val="16"/>
                      </w:rPr>
                    </w:pPr>
                    <w:r w:rsidRPr="006B0FEC">
                      <w:rPr>
                        <w:rFonts w:ascii="Arial" w:hAnsi="Arial" w:cs="Arial"/>
                        <w:color w:val="000000"/>
                        <w:sz w:val="16"/>
                      </w:rPr>
                      <w:t>Mental Health</w:t>
                    </w:r>
                  </w:p>
                  <w:p w:rsidR="0093194A" w:rsidRPr="006B0FEC" w:rsidRDefault="0093194A" w:rsidP="002715CD">
                    <w:pPr>
                      <w:numPr>
                        <w:ilvl w:val="0"/>
                        <w:numId w:val="6"/>
                      </w:numPr>
                      <w:autoSpaceDE w:val="0"/>
                      <w:autoSpaceDN w:val="0"/>
                      <w:adjustRightInd w:val="0"/>
                      <w:rPr>
                        <w:rFonts w:ascii="Arial" w:hAnsi="Arial" w:cs="Arial"/>
                        <w:color w:val="000000"/>
                        <w:sz w:val="16"/>
                      </w:rPr>
                    </w:pPr>
                    <w:r w:rsidRPr="006B0FEC">
                      <w:rPr>
                        <w:rFonts w:ascii="Arial" w:hAnsi="Arial" w:cs="Arial"/>
                        <w:color w:val="000000"/>
                        <w:sz w:val="16"/>
                      </w:rPr>
                      <w:t>Chemical Health</w:t>
                    </w:r>
                  </w:p>
                  <w:p w:rsidR="0093194A" w:rsidRPr="006B0FEC" w:rsidRDefault="0093194A" w:rsidP="002715CD">
                    <w:pPr>
                      <w:numPr>
                        <w:ilvl w:val="0"/>
                        <w:numId w:val="6"/>
                      </w:numPr>
                      <w:autoSpaceDE w:val="0"/>
                      <w:autoSpaceDN w:val="0"/>
                      <w:adjustRightInd w:val="0"/>
                      <w:rPr>
                        <w:rFonts w:ascii="Arial" w:hAnsi="Arial" w:cs="Arial"/>
                        <w:color w:val="000000"/>
                        <w:sz w:val="16"/>
                      </w:rPr>
                    </w:pPr>
                    <w:r w:rsidRPr="006B0FEC">
                      <w:rPr>
                        <w:rFonts w:ascii="Arial" w:hAnsi="Arial" w:cs="Arial"/>
                        <w:color w:val="000000"/>
                        <w:sz w:val="16"/>
                      </w:rPr>
                      <w:t>Case Management</w:t>
                    </w:r>
                  </w:p>
                  <w:p w:rsidR="0093194A" w:rsidRPr="006B0FEC" w:rsidRDefault="0093194A" w:rsidP="002715CD">
                    <w:pPr>
                      <w:numPr>
                        <w:ilvl w:val="0"/>
                        <w:numId w:val="6"/>
                      </w:numPr>
                      <w:autoSpaceDE w:val="0"/>
                      <w:autoSpaceDN w:val="0"/>
                      <w:adjustRightInd w:val="0"/>
                      <w:rPr>
                        <w:rFonts w:ascii="Arial" w:hAnsi="Arial" w:cs="Arial"/>
                        <w:color w:val="000000"/>
                        <w:sz w:val="16"/>
                      </w:rPr>
                    </w:pPr>
                    <w:r w:rsidRPr="006B0FEC">
                      <w:rPr>
                        <w:rFonts w:ascii="Arial" w:hAnsi="Arial" w:cs="Arial"/>
                        <w:color w:val="000000"/>
                        <w:sz w:val="16"/>
                      </w:rPr>
                      <w:t>Financial Assistance</w:t>
                    </w:r>
                  </w:p>
                  <w:p w:rsidR="0093194A" w:rsidRPr="006B0FEC" w:rsidRDefault="0093194A" w:rsidP="002715CD">
                    <w:pPr>
                      <w:numPr>
                        <w:ilvl w:val="0"/>
                        <w:numId w:val="6"/>
                      </w:numPr>
                      <w:autoSpaceDE w:val="0"/>
                      <w:autoSpaceDN w:val="0"/>
                      <w:adjustRightInd w:val="0"/>
                      <w:rPr>
                        <w:rFonts w:ascii="Arial" w:hAnsi="Arial" w:cs="Arial"/>
                        <w:color w:val="000000"/>
                        <w:sz w:val="16"/>
                      </w:rPr>
                    </w:pPr>
                    <w:r w:rsidRPr="006B0FEC">
                      <w:rPr>
                        <w:rFonts w:ascii="Arial" w:hAnsi="Arial" w:cs="Arial"/>
                        <w:color w:val="000000"/>
                        <w:sz w:val="16"/>
                      </w:rPr>
                      <w:t>Housing Subsidies</w:t>
                    </w:r>
                  </w:p>
                </w:txbxContent>
              </v:textbox>
            </v:shape>
            <v:rect id="_x0000_s1719" style="position:absolute;left:1440;top:2235;width:9680;height:1476;v-text-anchor:middle" filled="f" fillcolor="#bbe0e3" stroked="f">
              <v:textbox style="mso-next-textbox:#_x0000_s1719;mso-fit-shape-to-text:t" inset="1.70181mm,.85089mm,1.70181mm,.85089mm">
                <w:txbxContent>
                  <w:p w:rsidR="0093194A" w:rsidRPr="00F5123E" w:rsidRDefault="0093194A" w:rsidP="004F021C">
                    <w:pPr>
                      <w:autoSpaceDE w:val="0"/>
                      <w:autoSpaceDN w:val="0"/>
                      <w:adjustRightInd w:val="0"/>
                      <w:jc w:val="center"/>
                      <w:rPr>
                        <w:rFonts w:ascii="Arial" w:hAnsi="Arial" w:cs="Arial"/>
                        <w:b/>
                        <w:color w:val="000000"/>
                        <w:sz w:val="28"/>
                        <w:szCs w:val="32"/>
                      </w:rPr>
                    </w:pPr>
                    <w:r w:rsidRPr="00F5123E">
                      <w:rPr>
                        <w:rFonts w:ascii="Arial" w:hAnsi="Arial" w:cs="Arial"/>
                        <w:b/>
                        <w:color w:val="000000"/>
                        <w:sz w:val="28"/>
                        <w:szCs w:val="32"/>
                      </w:rPr>
                      <w:t>Single Adults Experiencing Homelessness – Chronic</w:t>
                    </w:r>
                  </w:p>
                  <w:p w:rsidR="0093194A" w:rsidRPr="00F5123E" w:rsidRDefault="0093194A" w:rsidP="004F021C">
                    <w:pPr>
                      <w:autoSpaceDE w:val="0"/>
                      <w:autoSpaceDN w:val="0"/>
                      <w:adjustRightInd w:val="0"/>
                      <w:jc w:val="center"/>
                      <w:rPr>
                        <w:rFonts w:ascii="Arial" w:hAnsi="Arial" w:cs="Arial"/>
                        <w:b/>
                        <w:color w:val="000000"/>
                        <w:sz w:val="22"/>
                        <w:szCs w:val="28"/>
                      </w:rPr>
                    </w:pPr>
                    <w:r w:rsidRPr="00F5123E">
                      <w:rPr>
                        <w:rFonts w:ascii="Arial" w:hAnsi="Arial" w:cs="Arial"/>
                        <w:b/>
                        <w:color w:val="000000"/>
                        <w:sz w:val="22"/>
                        <w:szCs w:val="28"/>
                      </w:rPr>
                      <w:t>(</w:t>
                    </w:r>
                    <w:r>
                      <w:rPr>
                        <w:rFonts w:ascii="Arial" w:hAnsi="Arial" w:cs="Arial"/>
                        <w:b/>
                        <w:color w:val="000000"/>
                        <w:sz w:val="22"/>
                        <w:szCs w:val="28"/>
                      </w:rPr>
                      <w:t>700</w:t>
                    </w:r>
                    <w:r w:rsidRPr="00F5123E">
                      <w:rPr>
                        <w:rFonts w:ascii="Arial" w:hAnsi="Arial" w:cs="Arial"/>
                        <w:b/>
                        <w:color w:val="000000"/>
                        <w:sz w:val="22"/>
                        <w:szCs w:val="28"/>
                      </w:rPr>
                      <w:t xml:space="preserve"> Individuals Per Year)</w:t>
                    </w:r>
                  </w:p>
                  <w:p w:rsidR="0093194A" w:rsidRDefault="0093194A" w:rsidP="004F021C">
                    <w:pPr>
                      <w:autoSpaceDE w:val="0"/>
                      <w:autoSpaceDN w:val="0"/>
                      <w:adjustRightInd w:val="0"/>
                      <w:jc w:val="center"/>
                      <w:rPr>
                        <w:rFonts w:ascii="Arial" w:hAnsi="Arial" w:cs="Arial"/>
                        <w:color w:val="000000"/>
                        <w:sz w:val="19"/>
                        <w:szCs w:val="28"/>
                      </w:rPr>
                    </w:pPr>
                  </w:p>
                  <w:p w:rsidR="0093194A" w:rsidRDefault="0093194A" w:rsidP="004F021C">
                    <w:pPr>
                      <w:autoSpaceDE w:val="0"/>
                      <w:autoSpaceDN w:val="0"/>
                      <w:adjustRightInd w:val="0"/>
                      <w:jc w:val="center"/>
                      <w:rPr>
                        <w:rFonts w:ascii="Arial" w:hAnsi="Arial" w:cs="Arial"/>
                        <w:color w:val="000000"/>
                        <w:sz w:val="19"/>
                        <w:szCs w:val="28"/>
                      </w:rPr>
                    </w:pPr>
                  </w:p>
                  <w:p w:rsidR="0093194A" w:rsidRPr="008C4FD6" w:rsidRDefault="0093194A" w:rsidP="004F021C">
                    <w:pPr>
                      <w:autoSpaceDE w:val="0"/>
                      <w:autoSpaceDN w:val="0"/>
                      <w:adjustRightInd w:val="0"/>
                      <w:ind w:left="720" w:right="720"/>
                      <w:rPr>
                        <w:rFonts w:ascii="Arial" w:hAnsi="Arial" w:cs="Arial"/>
                        <w:color w:val="000000"/>
                        <w:sz w:val="22"/>
                        <w:szCs w:val="32"/>
                      </w:rPr>
                    </w:pPr>
                    <w:r w:rsidRPr="006B0FEC">
                      <w:rPr>
                        <w:rFonts w:ascii="Arial" w:hAnsi="Arial" w:cs="Arial"/>
                        <w:color w:val="000000"/>
                        <w:sz w:val="16"/>
                      </w:rPr>
                      <w:t>Chronically Homeless – (Unaccompanied individual with disabling condition who has been continually homeless for a year or more, or has had at least four episodes of homelessness in the past three years.)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758" type="#_x0000_t34" style="position:absolute;left:9624;top:5495;width:1136;height:5638;flip:x" o:connectortype="elbow" adj="-6845,-21110,201321">
              <v:stroke endarrow="block"/>
            </v:shape>
            <v:shape id="_x0000_s1759" type="#_x0000_t32" style="position:absolute;left:10760;top:6066;width:360;height:0" o:connectortype="straight">
              <v:stroke endarrow="block"/>
            </v:shape>
            <v:shape id="_x0000_s1761" type="#_x0000_t32" style="position:absolute;left:10760;top:6700;width:360;height:5" o:connectortype="straight">
              <v:stroke endarrow="block"/>
            </v:shape>
            <v:line id="_x0000_s1763" style="position:absolute" from="4309,10550" to="4309,10985">
              <v:stroke endarrow="block"/>
            </v:line>
            <v:line id="_x0000_s1765" style="position:absolute" from="5945,10529" to="5946,10985">
              <v:stroke endarrow="block"/>
            </v:line>
            <v:line id="_x0000_s1766" style="position:absolute" from="7872,10401" to="7872,10985">
              <v:stroke endarrow="block"/>
            </v:line>
            <v:line id="_x0000_s1780" style="position:absolute" from="10760,5495" to="11120,5495">
              <v:stroke endarrow="block"/>
            </v:line>
            <w10:wrap type="none"/>
            <w10:anchorlock/>
          </v:group>
        </w:pict>
      </w:r>
    </w:p>
    <w:p w:rsidR="00717B0D" w:rsidRDefault="004F021C" w:rsidP="004F021C">
      <w:pPr>
        <w:jc w:val="center"/>
        <w:rPr>
          <w:sz w:val="20"/>
          <w:szCs w:val="20"/>
        </w:rPr>
      </w:pPr>
      <w:r>
        <w:rPr>
          <w:sz w:val="20"/>
          <w:szCs w:val="20"/>
        </w:rPr>
        <w:br w:type="page"/>
      </w:r>
    </w:p>
    <w:p w:rsidR="00717B0D" w:rsidRDefault="0082524D" w:rsidP="004F021C">
      <w:pPr>
        <w:jc w:val="center"/>
        <w:rPr>
          <w:sz w:val="20"/>
          <w:szCs w:val="20"/>
        </w:rPr>
      </w:pPr>
      <w:r>
        <w:rPr>
          <w:noProof/>
          <w:sz w:val="20"/>
          <w:szCs w:val="20"/>
        </w:rPr>
        <w:lastRenderedPageBreak/>
        <w:pict>
          <v:rect id="_x0000_s1801" style="position:absolute;left:0;text-align:left;margin-left:-33pt;margin-top:8.75pt;width:540pt;height:460pt;z-index:251661312" filled="f" fillcolor="blue" strokecolor="maroon" strokeweight="1pt">
            <v:fill opacity="3277f"/>
            <v:stroke dashstyle="1 1" endcap="round"/>
            <v:textbox style="mso-fit-shape-to-text:t" inset="1.70181mm,.85089mm,1.70181mm,.85089mm"/>
            <w10:wrap side="left"/>
          </v:rect>
        </w:pict>
      </w:r>
    </w:p>
    <w:p w:rsidR="00717B0D" w:rsidRDefault="00717B0D" w:rsidP="004F021C">
      <w:pPr>
        <w:jc w:val="center"/>
        <w:rPr>
          <w:sz w:val="20"/>
          <w:szCs w:val="20"/>
        </w:rPr>
      </w:pPr>
    </w:p>
    <w:p w:rsidR="004F021C" w:rsidRDefault="0082524D" w:rsidP="001E6964">
      <w:pPr>
        <w:ind w:left="-180"/>
        <w:jc w:val="center"/>
        <w:rPr>
          <w:sz w:val="20"/>
          <w:szCs w:val="20"/>
        </w:rPr>
      </w:pPr>
      <w:r>
        <w:rPr>
          <w:sz w:val="20"/>
          <w:szCs w:val="20"/>
        </w:rPr>
      </w:r>
      <w:r>
        <w:rPr>
          <w:sz w:val="20"/>
          <w:szCs w:val="20"/>
        </w:rPr>
        <w:pict>
          <v:group id="_x0000_s1652" editas="canvas" style="width:492.4pt;height:425.3pt;mso-position-horizontal-relative:char;mso-position-vertical-relative:line" coordorigin="1441,1815" coordsize="9848,8506">
            <o:lock v:ext="edit" aspectratio="t"/>
            <v:shape id="_x0000_s1653" type="#_x0000_t75" style="position:absolute;left:1441;top:1815;width:9848;height:8506" o:preferrelative="f">
              <v:fill o:detectmouseclick="t"/>
              <v:path o:extrusionok="t" o:connecttype="none"/>
              <o:lock v:ext="edit" text="t"/>
            </v:shape>
            <v:rect id="_x0000_s1654" style="position:absolute;left:1449;top:1815;width:9233;height:1508;v-text-anchor:middle" filled="f" fillcolor="#bbe0e3" stroked="f">
              <v:textbox style="mso-next-textbox:#_x0000_s1654" inset="1.71419mm,.85711mm,1.71419mm,.85711mm">
                <w:txbxContent>
                  <w:p w:rsidR="0093194A" w:rsidRPr="00F5123E" w:rsidRDefault="0093194A" w:rsidP="004F021C">
                    <w:pPr>
                      <w:autoSpaceDE w:val="0"/>
                      <w:autoSpaceDN w:val="0"/>
                      <w:adjustRightInd w:val="0"/>
                      <w:jc w:val="center"/>
                      <w:rPr>
                        <w:rFonts w:ascii="Arial" w:hAnsi="Arial" w:cs="Arial"/>
                        <w:b/>
                        <w:color w:val="000000"/>
                        <w:sz w:val="28"/>
                        <w:szCs w:val="32"/>
                      </w:rPr>
                    </w:pPr>
                    <w:r w:rsidRPr="00F5123E">
                      <w:rPr>
                        <w:rFonts w:ascii="Arial" w:hAnsi="Arial" w:cs="Arial"/>
                        <w:b/>
                        <w:color w:val="000000"/>
                        <w:sz w:val="28"/>
                        <w:szCs w:val="32"/>
                      </w:rPr>
                      <w:t>Single Adults Experiencing Homelessness – Circumstantial</w:t>
                    </w:r>
                  </w:p>
                  <w:p w:rsidR="0093194A" w:rsidRPr="00F5123E" w:rsidRDefault="0093194A" w:rsidP="004F021C">
                    <w:pPr>
                      <w:autoSpaceDE w:val="0"/>
                      <w:autoSpaceDN w:val="0"/>
                      <w:adjustRightInd w:val="0"/>
                      <w:jc w:val="center"/>
                      <w:rPr>
                        <w:rFonts w:ascii="Arial" w:hAnsi="Arial" w:cs="Arial"/>
                        <w:b/>
                        <w:color w:val="000000"/>
                        <w:sz w:val="22"/>
                        <w:szCs w:val="28"/>
                      </w:rPr>
                    </w:pPr>
                    <w:r>
                      <w:rPr>
                        <w:rFonts w:ascii="Arial" w:hAnsi="Arial" w:cs="Arial"/>
                        <w:b/>
                        <w:color w:val="000000"/>
                        <w:sz w:val="22"/>
                        <w:szCs w:val="28"/>
                      </w:rPr>
                      <w:t>(2</w:t>
                    </w:r>
                    <w:r w:rsidRPr="00F5123E">
                      <w:rPr>
                        <w:rFonts w:ascii="Arial" w:hAnsi="Arial" w:cs="Arial"/>
                        <w:b/>
                        <w:color w:val="000000"/>
                        <w:sz w:val="22"/>
                        <w:szCs w:val="28"/>
                      </w:rPr>
                      <w:t>8</w:t>
                    </w:r>
                    <w:r>
                      <w:rPr>
                        <w:rFonts w:ascii="Arial" w:hAnsi="Arial" w:cs="Arial"/>
                        <w:b/>
                        <w:color w:val="000000"/>
                        <w:sz w:val="22"/>
                        <w:szCs w:val="28"/>
                      </w:rPr>
                      <w:t>0</w:t>
                    </w:r>
                    <w:r w:rsidRPr="00F5123E">
                      <w:rPr>
                        <w:rFonts w:ascii="Arial" w:hAnsi="Arial" w:cs="Arial"/>
                        <w:b/>
                        <w:color w:val="000000"/>
                        <w:sz w:val="22"/>
                        <w:szCs w:val="28"/>
                      </w:rPr>
                      <w:t>0 Individuals Per Year)</w:t>
                    </w:r>
                  </w:p>
                  <w:p w:rsidR="0093194A" w:rsidRDefault="0093194A" w:rsidP="004F021C">
                    <w:pPr>
                      <w:autoSpaceDE w:val="0"/>
                      <w:autoSpaceDN w:val="0"/>
                      <w:adjustRightInd w:val="0"/>
                      <w:jc w:val="center"/>
                      <w:rPr>
                        <w:rFonts w:ascii="Arial" w:hAnsi="Arial" w:cs="Arial"/>
                        <w:color w:val="000000"/>
                        <w:sz w:val="19"/>
                        <w:szCs w:val="28"/>
                      </w:rPr>
                    </w:pPr>
                  </w:p>
                  <w:p w:rsidR="0093194A" w:rsidRDefault="0093194A" w:rsidP="004F021C">
                    <w:pPr>
                      <w:autoSpaceDE w:val="0"/>
                      <w:autoSpaceDN w:val="0"/>
                      <w:adjustRightInd w:val="0"/>
                      <w:jc w:val="center"/>
                      <w:rPr>
                        <w:rFonts w:ascii="Arial" w:hAnsi="Arial" w:cs="Arial"/>
                        <w:color w:val="000000"/>
                        <w:sz w:val="19"/>
                        <w:szCs w:val="28"/>
                      </w:rPr>
                    </w:pPr>
                  </w:p>
                  <w:p w:rsidR="0093194A" w:rsidRPr="006D4584" w:rsidRDefault="0093194A" w:rsidP="004F021C">
                    <w:pPr>
                      <w:autoSpaceDE w:val="0"/>
                      <w:autoSpaceDN w:val="0"/>
                      <w:adjustRightInd w:val="0"/>
                      <w:ind w:left="720" w:right="720"/>
                      <w:rPr>
                        <w:rFonts w:ascii="Arial" w:hAnsi="Arial" w:cs="Arial"/>
                        <w:color w:val="000000"/>
                        <w:sz w:val="16"/>
                      </w:rPr>
                    </w:pPr>
                    <w:r w:rsidRPr="006D4584">
                      <w:rPr>
                        <w:rFonts w:ascii="Arial" w:hAnsi="Arial" w:cs="Arial"/>
                        <w:color w:val="000000"/>
                        <w:sz w:val="16"/>
                      </w:rPr>
                      <w:t>Circumstantial Homelessness – Usually temporary, often caused by poverty, mental health or substance abuse issues, a medical crisis, or incarceration.</w:t>
                    </w:r>
                  </w:p>
                  <w:p w:rsidR="0093194A" w:rsidRPr="006D4584" w:rsidRDefault="0093194A" w:rsidP="004F021C">
                    <w:pPr>
                      <w:autoSpaceDE w:val="0"/>
                      <w:autoSpaceDN w:val="0"/>
                      <w:adjustRightInd w:val="0"/>
                      <w:jc w:val="center"/>
                      <w:rPr>
                        <w:rFonts w:ascii="Arial" w:hAnsi="Arial" w:cs="Arial"/>
                        <w:color w:val="000000"/>
                        <w:sz w:val="19"/>
                        <w:szCs w:val="28"/>
                      </w:rPr>
                    </w:pPr>
                  </w:p>
                  <w:p w:rsidR="0093194A" w:rsidRPr="006D4584" w:rsidRDefault="0093194A" w:rsidP="004F021C">
                    <w:pPr>
                      <w:autoSpaceDE w:val="0"/>
                      <w:autoSpaceDN w:val="0"/>
                      <w:adjustRightInd w:val="0"/>
                      <w:jc w:val="center"/>
                      <w:rPr>
                        <w:rFonts w:ascii="Arial" w:hAnsi="Arial" w:cs="Arial"/>
                        <w:color w:val="000000"/>
                        <w:sz w:val="22"/>
                        <w:szCs w:val="32"/>
                      </w:rPr>
                    </w:pPr>
                  </w:p>
                </w:txbxContent>
              </v:textbox>
            </v:rect>
            <v:shape id="_x0000_s1655" type="#_x0000_t202" style="position:absolute;left:4288;top:3668;width:2829;height:649" filled="f" fillcolor="#bbe0e3" stroked="f">
              <v:textbox style="mso-next-textbox:#_x0000_s1655" inset="1.71419mm,.85711mm,1.71419mm,.85711mm">
                <w:txbxContent>
                  <w:p w:rsidR="0093194A" w:rsidRPr="006D4584" w:rsidRDefault="0093194A" w:rsidP="004F021C">
                    <w:pPr>
                      <w:tabs>
                        <w:tab w:val="left" w:pos="720"/>
                      </w:tabs>
                      <w:autoSpaceDE w:val="0"/>
                      <w:autoSpaceDN w:val="0"/>
                      <w:adjustRightInd w:val="0"/>
                      <w:rPr>
                        <w:rFonts w:ascii="Arial" w:hAnsi="Arial" w:cs="Arial"/>
                        <w:color w:val="000000"/>
                        <w:sz w:val="16"/>
                      </w:rPr>
                    </w:pPr>
                    <w:r w:rsidRPr="006D4584">
                      <w:rPr>
                        <w:rFonts w:ascii="Arial" w:hAnsi="Arial" w:cs="Arial"/>
                        <w:color w:val="000000"/>
                        <w:sz w:val="16"/>
                      </w:rPr>
                      <w:t>Location:</w:t>
                    </w:r>
                    <w:r w:rsidRPr="006D4584">
                      <w:rPr>
                        <w:rFonts w:ascii="Arial" w:hAnsi="Arial" w:cs="Arial"/>
                        <w:color w:val="000000"/>
                        <w:sz w:val="16"/>
                      </w:rPr>
                      <w:tab/>
                      <w:t>Emergency Shelters</w:t>
                    </w:r>
                  </w:p>
                  <w:p w:rsidR="0093194A" w:rsidRPr="006D4584" w:rsidRDefault="0093194A" w:rsidP="004F021C">
                    <w:pPr>
                      <w:tabs>
                        <w:tab w:val="left" w:pos="720"/>
                      </w:tabs>
                      <w:autoSpaceDE w:val="0"/>
                      <w:autoSpaceDN w:val="0"/>
                      <w:adjustRightInd w:val="0"/>
                      <w:rPr>
                        <w:rFonts w:ascii="Arial" w:hAnsi="Arial" w:cs="Arial"/>
                        <w:color w:val="000000"/>
                        <w:sz w:val="16"/>
                      </w:rPr>
                    </w:pPr>
                    <w:r w:rsidRPr="006D4584">
                      <w:rPr>
                        <w:rFonts w:ascii="Arial" w:hAnsi="Arial" w:cs="Arial"/>
                        <w:color w:val="000000"/>
                        <w:sz w:val="16"/>
                      </w:rPr>
                      <w:tab/>
                      <w:t>Camping</w:t>
                    </w:r>
                  </w:p>
                  <w:p w:rsidR="0093194A" w:rsidRPr="006D4584" w:rsidRDefault="0093194A" w:rsidP="004F021C">
                    <w:pPr>
                      <w:tabs>
                        <w:tab w:val="left" w:pos="720"/>
                      </w:tabs>
                      <w:autoSpaceDE w:val="0"/>
                      <w:autoSpaceDN w:val="0"/>
                      <w:adjustRightInd w:val="0"/>
                      <w:rPr>
                        <w:rFonts w:ascii="Arial" w:hAnsi="Arial" w:cs="Arial"/>
                        <w:color w:val="000000"/>
                        <w:sz w:val="16"/>
                      </w:rPr>
                    </w:pPr>
                    <w:r w:rsidRPr="006D4584">
                      <w:rPr>
                        <w:rFonts w:ascii="Arial" w:hAnsi="Arial" w:cs="Arial"/>
                        <w:color w:val="000000"/>
                        <w:sz w:val="16"/>
                      </w:rPr>
                      <w:tab/>
                    </w:r>
                    <w:r>
                      <w:rPr>
                        <w:rFonts w:ascii="Arial" w:hAnsi="Arial" w:cs="Arial"/>
                        <w:color w:val="000000"/>
                        <w:sz w:val="16"/>
                      </w:rPr>
                      <w:t>Cars</w:t>
                    </w:r>
                  </w:p>
                </w:txbxContent>
              </v:textbox>
            </v:shape>
            <v:shape id="_x0000_s1656" type="#_x0000_t202" style="position:absolute;left:5031;top:4317;width:2109;height:1074" fillcolor="blue">
              <v:fill opacity=".25"/>
              <v:textbox style="mso-next-textbox:#_x0000_s1656;mso-fit-shape-to-text:t" inset="1.71419mm,.85711mm,1.71419mm,.85711mm">
                <w:txbxContent>
                  <w:p w:rsidR="0093194A" w:rsidRPr="006D4584" w:rsidRDefault="0093194A" w:rsidP="004F021C">
                    <w:pPr>
                      <w:autoSpaceDE w:val="0"/>
                      <w:autoSpaceDN w:val="0"/>
                      <w:adjustRightInd w:val="0"/>
                      <w:rPr>
                        <w:rFonts w:ascii="Arial" w:hAnsi="Arial" w:cs="Arial"/>
                        <w:color w:val="000000"/>
                        <w:sz w:val="16"/>
                        <w:u w:val="single"/>
                      </w:rPr>
                    </w:pPr>
                    <w:r w:rsidRPr="006D4584">
                      <w:rPr>
                        <w:rFonts w:ascii="Arial" w:hAnsi="Arial" w:cs="Arial"/>
                        <w:color w:val="000000"/>
                        <w:sz w:val="16"/>
                        <w:u w:val="single"/>
                      </w:rPr>
                      <w:t>Outreach Services</w:t>
                    </w:r>
                  </w:p>
                  <w:p w:rsidR="0093194A" w:rsidRPr="006D4584" w:rsidRDefault="0093194A" w:rsidP="002715CD">
                    <w:pPr>
                      <w:numPr>
                        <w:ilvl w:val="0"/>
                        <w:numId w:val="6"/>
                      </w:numPr>
                      <w:autoSpaceDE w:val="0"/>
                      <w:autoSpaceDN w:val="0"/>
                      <w:adjustRightInd w:val="0"/>
                      <w:rPr>
                        <w:rFonts w:ascii="Arial" w:hAnsi="Arial" w:cs="Arial"/>
                        <w:color w:val="000000"/>
                        <w:sz w:val="16"/>
                      </w:rPr>
                    </w:pPr>
                    <w:r w:rsidRPr="006D4584">
                      <w:rPr>
                        <w:rFonts w:ascii="Arial" w:hAnsi="Arial" w:cs="Arial"/>
                        <w:color w:val="000000"/>
                        <w:sz w:val="16"/>
                      </w:rPr>
                      <w:t>Identify/assess needs</w:t>
                    </w:r>
                  </w:p>
                  <w:p w:rsidR="0093194A" w:rsidRPr="006D4584" w:rsidRDefault="0093194A" w:rsidP="002715CD">
                    <w:pPr>
                      <w:numPr>
                        <w:ilvl w:val="0"/>
                        <w:numId w:val="6"/>
                      </w:numPr>
                      <w:autoSpaceDE w:val="0"/>
                      <w:autoSpaceDN w:val="0"/>
                      <w:adjustRightInd w:val="0"/>
                      <w:rPr>
                        <w:rFonts w:ascii="Arial" w:hAnsi="Arial" w:cs="Arial"/>
                        <w:color w:val="000000"/>
                        <w:sz w:val="16"/>
                      </w:rPr>
                    </w:pPr>
                    <w:r w:rsidRPr="006D4584">
                      <w:rPr>
                        <w:rFonts w:ascii="Arial" w:hAnsi="Arial" w:cs="Arial"/>
                        <w:color w:val="000000"/>
                        <w:sz w:val="16"/>
                      </w:rPr>
                      <w:t>Engage</w:t>
                    </w:r>
                  </w:p>
                  <w:p w:rsidR="0093194A" w:rsidRPr="006D4584" w:rsidRDefault="0093194A" w:rsidP="002715CD">
                    <w:pPr>
                      <w:numPr>
                        <w:ilvl w:val="0"/>
                        <w:numId w:val="6"/>
                      </w:numPr>
                      <w:autoSpaceDE w:val="0"/>
                      <w:autoSpaceDN w:val="0"/>
                      <w:adjustRightInd w:val="0"/>
                      <w:rPr>
                        <w:rFonts w:ascii="Arial" w:hAnsi="Arial" w:cs="Arial"/>
                        <w:color w:val="000000"/>
                        <w:sz w:val="16"/>
                      </w:rPr>
                    </w:pPr>
                    <w:r w:rsidRPr="006D4584">
                      <w:rPr>
                        <w:rFonts w:ascii="Arial" w:hAnsi="Arial" w:cs="Arial"/>
                        <w:color w:val="000000"/>
                        <w:sz w:val="16"/>
                      </w:rPr>
                      <w:t>Build trust/rapport</w:t>
                    </w:r>
                  </w:p>
                </w:txbxContent>
              </v:textbox>
            </v:shape>
            <v:shape id="_x0000_s1657" type="#_x0000_t202" style="position:absolute;left:8609;top:5477;width:2189;height:345;v-text-anchor:top-baseline" fillcolor="blue">
              <v:fill opacity=".25"/>
              <v:textbox style="mso-next-textbox:#_x0000_s1657" inset="1.71419mm,.85711mm,1.71419mm,.85711mm">
                <w:txbxContent>
                  <w:p w:rsidR="0093194A" w:rsidRPr="006D4584" w:rsidRDefault="0093194A" w:rsidP="004F021C">
                    <w:pPr>
                      <w:autoSpaceDE w:val="0"/>
                      <w:autoSpaceDN w:val="0"/>
                      <w:adjustRightInd w:val="0"/>
                      <w:jc w:val="center"/>
                      <w:rPr>
                        <w:rFonts w:ascii="Arial" w:hAnsi="Arial" w:cs="Arial"/>
                        <w:color w:val="000000"/>
                        <w:sz w:val="16"/>
                      </w:rPr>
                    </w:pPr>
                    <w:r w:rsidRPr="006D4584">
                      <w:rPr>
                        <w:rFonts w:ascii="Arial" w:hAnsi="Arial" w:cs="Arial"/>
                        <w:color w:val="000000"/>
                        <w:sz w:val="16"/>
                      </w:rPr>
                      <w:t>Legal Services</w:t>
                    </w:r>
                  </w:p>
                </w:txbxContent>
              </v:textbox>
            </v:shape>
            <v:shape id="_x0000_s1658" type="#_x0000_t202" style="position:absolute;left:8609;top:4717;width:2189;height:486" fillcolor="blue">
              <v:fill opacity=".25"/>
              <v:textbox style="mso-next-textbox:#_x0000_s1658" inset="1.71419mm,.85711mm,1.71419mm,.85711mm">
                <w:txbxContent>
                  <w:p w:rsidR="0093194A" w:rsidRPr="006D4584" w:rsidRDefault="0093194A" w:rsidP="004F021C">
                    <w:pPr>
                      <w:autoSpaceDE w:val="0"/>
                      <w:autoSpaceDN w:val="0"/>
                      <w:adjustRightInd w:val="0"/>
                      <w:jc w:val="center"/>
                      <w:rPr>
                        <w:rFonts w:ascii="Arial" w:hAnsi="Arial" w:cs="Arial"/>
                        <w:color w:val="000000"/>
                        <w:sz w:val="16"/>
                      </w:rPr>
                    </w:pPr>
                    <w:r w:rsidRPr="006D4584">
                      <w:rPr>
                        <w:rFonts w:ascii="Arial" w:hAnsi="Arial" w:cs="Arial"/>
                        <w:color w:val="000000"/>
                        <w:sz w:val="16"/>
                      </w:rPr>
                      <w:t>Mental Health Services Chemical Health Services</w:t>
                    </w:r>
                  </w:p>
                </w:txbxContent>
              </v:textbox>
            </v:shape>
            <v:shape id="_x0000_s1659" type="#_x0000_t202" style="position:absolute;left:8609;top:4093;width:2189;height:350;v-text-anchor:top-baseline" fillcolor="blue">
              <v:fill opacity=".25"/>
              <v:textbox style="mso-next-textbox:#_x0000_s1659" inset="1.71419mm,.85711mm,1.71419mm,.85711mm">
                <w:txbxContent>
                  <w:p w:rsidR="0093194A" w:rsidRPr="006D4584" w:rsidRDefault="0093194A" w:rsidP="004F021C">
                    <w:pPr>
                      <w:autoSpaceDE w:val="0"/>
                      <w:autoSpaceDN w:val="0"/>
                      <w:adjustRightInd w:val="0"/>
                      <w:jc w:val="center"/>
                      <w:rPr>
                        <w:rFonts w:ascii="Arial" w:hAnsi="Arial" w:cs="Arial"/>
                        <w:color w:val="000000"/>
                        <w:sz w:val="16"/>
                      </w:rPr>
                    </w:pPr>
                    <w:r w:rsidRPr="006D4584">
                      <w:rPr>
                        <w:rFonts w:ascii="Arial" w:hAnsi="Arial" w:cs="Arial"/>
                        <w:color w:val="000000"/>
                        <w:sz w:val="16"/>
                      </w:rPr>
                      <w:t>Case Management</w:t>
                    </w:r>
                  </w:p>
                </w:txbxContent>
              </v:textbox>
            </v:shape>
            <v:shape id="_x0000_s1660" type="#_x0000_t202" style="position:absolute;left:2644;top:10024;width:6884;height:297;v-text-anchor:top-baseline" fillcolor="blue">
              <v:fill opacity=".25"/>
              <v:textbox style="mso-next-textbox:#_x0000_s1660;mso-fit-shape-to-text:t" inset="1.71419mm,.85711mm,1.71419mm,.85711mm">
                <w:txbxContent>
                  <w:p w:rsidR="0093194A" w:rsidRPr="006D4584" w:rsidRDefault="0093194A" w:rsidP="004F021C">
                    <w:pPr>
                      <w:autoSpaceDE w:val="0"/>
                      <w:autoSpaceDN w:val="0"/>
                      <w:adjustRightInd w:val="0"/>
                      <w:jc w:val="center"/>
                      <w:rPr>
                        <w:rFonts w:ascii="Arial" w:hAnsi="Arial" w:cs="Arial"/>
                        <w:color w:val="000000"/>
                        <w:sz w:val="16"/>
                      </w:rPr>
                    </w:pPr>
                    <w:r w:rsidRPr="006D4584">
                      <w:rPr>
                        <w:rFonts w:ascii="Arial" w:hAnsi="Arial" w:cs="Arial"/>
                        <w:color w:val="000000"/>
                        <w:sz w:val="16"/>
                      </w:rPr>
                      <w:t>Goal: Permanent Housing Appropriate to Individual's Needs with Adequate Support Network</w:t>
                    </w:r>
                  </w:p>
                </w:txbxContent>
              </v:textbox>
            </v:shape>
            <v:shape id="_x0000_s1661" type="#_x0000_t202" style="position:absolute;left:2878;top:8926;width:1269;height:675" fillcolor="maroon">
              <v:fill opacity=".25"/>
              <v:textbox style="mso-next-textbox:#_x0000_s1661" inset="1.71419mm,.85711mm,1.71419mm,.85711mm">
                <w:txbxContent>
                  <w:p w:rsidR="0093194A" w:rsidRPr="006D4584" w:rsidRDefault="0093194A" w:rsidP="004F021C">
                    <w:pPr>
                      <w:autoSpaceDE w:val="0"/>
                      <w:autoSpaceDN w:val="0"/>
                      <w:adjustRightInd w:val="0"/>
                      <w:jc w:val="center"/>
                      <w:rPr>
                        <w:rFonts w:ascii="Arial" w:hAnsi="Arial" w:cs="Arial"/>
                        <w:color w:val="000000"/>
                        <w:sz w:val="16"/>
                      </w:rPr>
                    </w:pPr>
                    <w:r w:rsidRPr="006D4584">
                      <w:rPr>
                        <w:rFonts w:ascii="Arial" w:hAnsi="Arial" w:cs="Arial"/>
                        <w:color w:val="000000"/>
                        <w:sz w:val="16"/>
                      </w:rPr>
                      <w:t>Supportive Transitional Housing</w:t>
                    </w:r>
                  </w:p>
                </w:txbxContent>
              </v:textbox>
            </v:shape>
            <v:shape id="_x0000_s1662" type="#_x0000_t202" style="position:absolute;left:7911;top:8926;width:1169;height:675;rotation:-180;flip:y" fillcolor="maroon">
              <v:fill opacity=".25"/>
              <v:textbox style="mso-next-textbox:#_x0000_s1662" inset="1.71419mm,.85711mm,1.71419mm,.85711mm">
                <w:txbxContent>
                  <w:p w:rsidR="0093194A" w:rsidRPr="006D4584" w:rsidRDefault="0093194A" w:rsidP="004F021C">
                    <w:pPr>
                      <w:autoSpaceDE w:val="0"/>
                      <w:autoSpaceDN w:val="0"/>
                      <w:adjustRightInd w:val="0"/>
                      <w:jc w:val="center"/>
                      <w:rPr>
                        <w:rFonts w:ascii="Arial" w:hAnsi="Arial" w:cs="Arial"/>
                        <w:color w:val="000000"/>
                        <w:sz w:val="16"/>
                      </w:rPr>
                    </w:pPr>
                    <w:r w:rsidRPr="006D4584">
                      <w:rPr>
                        <w:rFonts w:ascii="Arial" w:hAnsi="Arial" w:cs="Arial"/>
                        <w:color w:val="000000"/>
                        <w:sz w:val="16"/>
                      </w:rPr>
                      <w:t>Supportive Permanent Housing</w:t>
                    </w:r>
                  </w:p>
                </w:txbxContent>
              </v:textbox>
            </v:shape>
            <v:shape id="_x0000_s1663" type="#_x0000_t202" style="position:absolute;left:6474;top:5822;width:1855;height:1154;v-text-anchor:top-baseline" fillcolor="blue">
              <v:fill opacity=".25"/>
              <v:textbox style="mso-next-textbox:#_x0000_s1663" inset="1.71419mm,.85711mm,1.71419mm,.85711mm">
                <w:txbxContent>
                  <w:p w:rsidR="0093194A" w:rsidRPr="006D4584" w:rsidRDefault="0093194A" w:rsidP="004F021C">
                    <w:pPr>
                      <w:autoSpaceDE w:val="0"/>
                      <w:autoSpaceDN w:val="0"/>
                      <w:adjustRightInd w:val="0"/>
                      <w:rPr>
                        <w:rFonts w:ascii="Arial" w:hAnsi="Arial" w:cs="Arial"/>
                        <w:color w:val="000000"/>
                        <w:sz w:val="16"/>
                        <w:u w:val="single"/>
                      </w:rPr>
                    </w:pPr>
                    <w:r w:rsidRPr="006D4584">
                      <w:rPr>
                        <w:rFonts w:ascii="Arial" w:hAnsi="Arial" w:cs="Arial"/>
                        <w:color w:val="000000"/>
                        <w:sz w:val="16"/>
                        <w:u w:val="single"/>
                      </w:rPr>
                      <w:t>Financial Assistance</w:t>
                    </w:r>
                  </w:p>
                  <w:p w:rsidR="0093194A" w:rsidRPr="006D4584" w:rsidRDefault="0093194A" w:rsidP="002715CD">
                    <w:pPr>
                      <w:numPr>
                        <w:ilvl w:val="0"/>
                        <w:numId w:val="6"/>
                      </w:numPr>
                      <w:autoSpaceDE w:val="0"/>
                      <w:autoSpaceDN w:val="0"/>
                      <w:adjustRightInd w:val="0"/>
                      <w:rPr>
                        <w:rFonts w:ascii="Arial" w:hAnsi="Arial" w:cs="Arial"/>
                        <w:color w:val="000000"/>
                        <w:sz w:val="16"/>
                      </w:rPr>
                    </w:pPr>
                    <w:r w:rsidRPr="006D4584">
                      <w:rPr>
                        <w:rFonts w:ascii="Arial" w:hAnsi="Arial" w:cs="Arial"/>
                        <w:color w:val="000000"/>
                        <w:sz w:val="16"/>
                      </w:rPr>
                      <w:t>SSI/SSDI</w:t>
                    </w:r>
                  </w:p>
                  <w:p w:rsidR="0093194A" w:rsidRPr="006D4584" w:rsidRDefault="0093194A" w:rsidP="002715CD">
                    <w:pPr>
                      <w:numPr>
                        <w:ilvl w:val="0"/>
                        <w:numId w:val="6"/>
                      </w:numPr>
                      <w:autoSpaceDE w:val="0"/>
                      <w:autoSpaceDN w:val="0"/>
                      <w:adjustRightInd w:val="0"/>
                      <w:rPr>
                        <w:rFonts w:ascii="Arial" w:hAnsi="Arial" w:cs="Arial"/>
                        <w:color w:val="000000"/>
                        <w:sz w:val="16"/>
                      </w:rPr>
                    </w:pPr>
                    <w:r w:rsidRPr="006D4584">
                      <w:rPr>
                        <w:rFonts w:ascii="Arial" w:hAnsi="Arial" w:cs="Arial"/>
                        <w:color w:val="000000"/>
                        <w:sz w:val="16"/>
                      </w:rPr>
                      <w:t>General Assistance</w:t>
                    </w:r>
                  </w:p>
                  <w:p w:rsidR="0093194A" w:rsidRPr="006D4584" w:rsidRDefault="0093194A" w:rsidP="002715CD">
                    <w:pPr>
                      <w:numPr>
                        <w:ilvl w:val="0"/>
                        <w:numId w:val="6"/>
                      </w:numPr>
                      <w:autoSpaceDE w:val="0"/>
                      <w:autoSpaceDN w:val="0"/>
                      <w:adjustRightInd w:val="0"/>
                      <w:rPr>
                        <w:rFonts w:ascii="Arial" w:hAnsi="Arial" w:cs="Arial"/>
                        <w:color w:val="000000"/>
                        <w:sz w:val="16"/>
                      </w:rPr>
                    </w:pPr>
                    <w:r w:rsidRPr="006D4584">
                      <w:rPr>
                        <w:rFonts w:ascii="Arial" w:hAnsi="Arial" w:cs="Arial"/>
                        <w:color w:val="000000"/>
                        <w:sz w:val="16"/>
                      </w:rPr>
                      <w:t>Medical Assistance</w:t>
                    </w:r>
                  </w:p>
                </w:txbxContent>
              </v:textbox>
            </v:shape>
            <v:shape id="_x0000_s1664" type="#_x0000_t202" style="position:absolute;left:5263;top:7959;width:1646;height:486;v-text-anchor:top-baseline" fillcolor="blue">
              <v:fill opacity=".25"/>
              <v:textbox style="mso-next-textbox:#_x0000_s1664" inset="1.71419mm,.85711mm,1.71419mm,.85711mm">
                <w:txbxContent>
                  <w:p w:rsidR="0093194A" w:rsidRPr="006D4584" w:rsidRDefault="0093194A" w:rsidP="004F021C">
                    <w:pPr>
                      <w:autoSpaceDE w:val="0"/>
                      <w:autoSpaceDN w:val="0"/>
                      <w:adjustRightInd w:val="0"/>
                      <w:jc w:val="center"/>
                      <w:rPr>
                        <w:rFonts w:ascii="Arial" w:hAnsi="Arial" w:cs="Arial"/>
                        <w:color w:val="000000"/>
                        <w:sz w:val="16"/>
                        <w:u w:val="single"/>
                      </w:rPr>
                    </w:pPr>
                    <w:r w:rsidRPr="006D4584">
                      <w:rPr>
                        <w:rFonts w:ascii="Arial" w:hAnsi="Arial" w:cs="Arial"/>
                        <w:color w:val="000000"/>
                        <w:sz w:val="16"/>
                        <w:u w:val="single"/>
                      </w:rPr>
                      <w:t>Housing Assistance</w:t>
                    </w:r>
                  </w:p>
                  <w:p w:rsidR="0093194A" w:rsidRPr="006D4584" w:rsidRDefault="0093194A" w:rsidP="004F021C">
                    <w:pPr>
                      <w:autoSpaceDE w:val="0"/>
                      <w:autoSpaceDN w:val="0"/>
                      <w:adjustRightInd w:val="0"/>
                      <w:jc w:val="center"/>
                      <w:rPr>
                        <w:rFonts w:ascii="Arial" w:hAnsi="Arial" w:cs="Arial"/>
                        <w:color w:val="000000"/>
                        <w:sz w:val="16"/>
                      </w:rPr>
                    </w:pPr>
                    <w:r w:rsidRPr="006D4584">
                      <w:rPr>
                        <w:rFonts w:ascii="Arial" w:hAnsi="Arial" w:cs="Arial"/>
                        <w:color w:val="000000"/>
                        <w:sz w:val="16"/>
                      </w:rPr>
                      <w:t>(rental subsidies)</w:t>
                    </w:r>
                  </w:p>
                </w:txbxContent>
              </v:textbox>
            </v:shape>
            <v:shape id="_x0000_s1665" type="#_x0000_t202" style="position:absolute;left:1693;top:4804;width:1621;height:486" fillcolor="maroon">
              <v:fill opacity=".25"/>
              <v:textbox style="mso-next-textbox:#_x0000_s1665" inset="1.71419mm,.85711mm,1.71419mm,.85711mm">
                <w:txbxContent>
                  <w:p w:rsidR="0093194A" w:rsidRPr="006D4584" w:rsidRDefault="0093194A" w:rsidP="004F021C">
                    <w:pPr>
                      <w:autoSpaceDE w:val="0"/>
                      <w:autoSpaceDN w:val="0"/>
                      <w:adjustRightInd w:val="0"/>
                      <w:jc w:val="center"/>
                      <w:rPr>
                        <w:rFonts w:ascii="Arial" w:hAnsi="Arial" w:cs="Arial"/>
                        <w:color w:val="000000"/>
                        <w:sz w:val="16"/>
                      </w:rPr>
                    </w:pPr>
                    <w:r w:rsidRPr="006D4584">
                      <w:rPr>
                        <w:rFonts w:ascii="Arial" w:hAnsi="Arial" w:cs="Arial"/>
                        <w:color w:val="000000"/>
                        <w:sz w:val="16"/>
                      </w:rPr>
                      <w:t>Rooming Houses SROs</w:t>
                    </w:r>
                  </w:p>
                </w:txbxContent>
              </v:textbox>
            </v:shape>
            <v:shape id="_x0000_s1666" type="#_x0000_t202" style="position:absolute;left:1449;top:6263;width:2109;height:1052" fillcolor="blue">
              <v:fill opacity=".25"/>
              <v:textbox style="mso-next-textbox:#_x0000_s1666" inset="1.71419mm,.85711mm,1.71419mm,.85711mm">
                <w:txbxContent>
                  <w:p w:rsidR="0093194A" w:rsidRPr="006D4584" w:rsidRDefault="0093194A" w:rsidP="004F021C">
                    <w:pPr>
                      <w:autoSpaceDE w:val="0"/>
                      <w:autoSpaceDN w:val="0"/>
                      <w:adjustRightInd w:val="0"/>
                      <w:rPr>
                        <w:rFonts w:ascii="Arial" w:hAnsi="Arial" w:cs="Arial"/>
                        <w:color w:val="000000"/>
                        <w:sz w:val="16"/>
                      </w:rPr>
                    </w:pPr>
                    <w:r w:rsidRPr="006D4584">
                      <w:rPr>
                        <w:rFonts w:ascii="Arial" w:hAnsi="Arial" w:cs="Arial"/>
                        <w:color w:val="000000"/>
                        <w:sz w:val="16"/>
                      </w:rPr>
                      <w:t>75% do not require supportive housing; when circumstances are resolved, homelessness can be solved.</w:t>
                    </w:r>
                  </w:p>
                </w:txbxContent>
              </v:textbox>
            </v:shape>
            <v:shape id="_x0000_s1667" type="#_x0000_t202" style="position:absolute;left:4343;top:7127;width:3486;height:486" fillcolor="blue">
              <v:fill opacity=".25"/>
              <v:textbox style="mso-next-textbox:#_x0000_s1667" inset="1.71419mm,.85711mm,1.71419mm,.85711mm">
                <w:txbxContent>
                  <w:p w:rsidR="0093194A" w:rsidRPr="006D4584" w:rsidRDefault="0093194A" w:rsidP="004F021C">
                    <w:pPr>
                      <w:autoSpaceDE w:val="0"/>
                      <w:autoSpaceDN w:val="0"/>
                      <w:adjustRightInd w:val="0"/>
                      <w:jc w:val="center"/>
                      <w:rPr>
                        <w:rFonts w:ascii="Arial" w:hAnsi="Arial" w:cs="Arial"/>
                        <w:color w:val="000000"/>
                        <w:sz w:val="16"/>
                      </w:rPr>
                    </w:pPr>
                    <w:r w:rsidRPr="006D4584">
                      <w:rPr>
                        <w:rFonts w:ascii="Arial" w:hAnsi="Arial" w:cs="Arial"/>
                        <w:color w:val="000000"/>
                        <w:sz w:val="16"/>
                      </w:rPr>
                      <w:t>Job Training/Vocational Training/Placement Temporary Work and Work Fare</w:t>
                    </w:r>
                  </w:p>
                </w:txbxContent>
              </v:textbox>
            </v:shape>
            <v:shape id="_x0000_s1668" type="#_x0000_t33" style="position:absolute;left:1145;top:8674;width:2858;height:140;rotation:90;flip:x" o:connectortype="elbow" adj="-17557,1174886,-17557">
              <v:stroke endarrow="block"/>
            </v:shape>
            <v:shape id="_x0000_s1670" type="#_x0000_t32" style="position:absolute;left:6086;top:8445;width:1;height:1579" o:connectortype="straight">
              <v:stroke endarrow="block"/>
            </v:shape>
            <v:shape id="_x0000_s1671" type="#_x0000_t32" style="position:absolute;left:3513;top:8202;width:1750;height:724;flip:x" o:connectortype="straight">
              <v:stroke endarrow="block"/>
            </v:shape>
            <v:shape id="_x0000_s1672" type="#_x0000_t32" style="position:absolute;left:6909;top:8202;width:1587;height:724" o:connectortype="straight">
              <v:stroke endarrow="block"/>
            </v:shape>
            <v:shape id="_x0000_s1673" type="#_x0000_t32" style="position:absolute;left:6086;top:7613;width:1;height:346" o:connectortype="straight">
              <v:stroke endarrow="block"/>
            </v:shape>
            <v:shape id="_x0000_s1674" type="#_x0000_t32" style="position:absolute;left:2504;top:5290;width:1;height:973;flip:y" o:connectortype="straight">
              <v:stroke endarrow="block"/>
            </v:shape>
            <v:shape id="_x0000_s1675" type="#_x0000_t32" style="position:absolute;left:3558;top:4854;width:1473;height:1935;flip:x" o:connectortype="straight">
              <v:stroke endarrow="block"/>
            </v:shape>
            <v:shape id="_x0000_s1676" type="#_x0000_t32" style="position:absolute;left:3314;top:4854;width:1717;height:193;flip:x" o:connectortype="straight">
              <v:stroke endarrow="block"/>
            </v:shape>
            <v:shape id="_x0000_s1677" type="#_x0000_t32" style="position:absolute;left:6086;top:5391;width:1316;height:431" o:connectortype="straight">
              <v:stroke endarrow="block"/>
            </v:shape>
            <v:shape id="_x0000_s1678" type="#_x0000_t32" style="position:absolute;left:6086;top:5391;width:2523;height:259" o:connectortype="straight">
              <v:stroke endarrow="block"/>
            </v:shape>
            <v:shape id="_x0000_s1680" type="#_x0000_t32" style="position:absolute;left:6086;top:5391;width:1;height:1736" o:connectortype="straight">
              <v:stroke endarrow="block"/>
            </v:shape>
            <v:shape id="_x0000_s1681" type="#_x0000_t32" style="position:absolute;left:2504;top:3993;width:1784;height:811;flip:x" o:connectortype="straight">
              <v:stroke endarrow="block"/>
            </v:shape>
            <v:shape id="_x0000_s1682" type="#_x0000_t32" style="position:absolute;left:7140;top:4268;width:1469;height:586;flip:y" o:connectortype="straight">
              <v:stroke endarrow="block"/>
            </v:shape>
            <v:shape id="_x0000_s1683" type="#_x0000_t32" style="position:absolute;left:7140;top:4854;width:1469;height:106" o:connectortype="straight">
              <v:stroke endarrow="block"/>
            </v:shape>
            <v:shape id="_x0000_s1684" type="#_x0000_t32" style="position:absolute;left:7140;top:4854;width:1469;height:796" o:connectortype="straight">
              <v:stroke endarrow="block"/>
            </v:shape>
            <v:shape id="_x0000_s1768" type="#_x0000_t34" style="position:absolute;left:9528;top:4268;width:1270;height:5905;flip:x" o:connectortype="elbow" adj="-6123,-16709,180573">
              <v:stroke endarrow="block"/>
            </v:shape>
            <v:line id="_x0000_s1771" style="position:absolute" from="10798,4960" to="11131,4960">
              <v:stroke endarrow="block"/>
            </v:line>
            <v:line id="_x0000_s1772" style="position:absolute" from="10798,5650" to="11131,5650">
              <v:stroke endarrow="block"/>
            </v:line>
            <v:line id="_x0000_s1779" style="position:absolute" from="10798,4268" to="11131,4268">
              <v:stroke endarrow="block"/>
            </v:line>
            <v:line id="_x0000_s1781" style="position:absolute" from="8496,9601" to="8496,10024">
              <v:stroke endarrow="block"/>
            </v:line>
            <v:line id="_x0000_s1782" style="position:absolute" from="3513,9601" to="3513,10024">
              <v:stroke endarrow="block"/>
            </v:line>
            <w10:wrap type="none"/>
            <w10:anchorlock/>
          </v:group>
        </w:pict>
      </w:r>
    </w:p>
    <w:p w:rsidR="00717B0D" w:rsidRDefault="004F021C" w:rsidP="004F021C">
      <w:pPr>
        <w:rPr>
          <w:sz w:val="20"/>
          <w:szCs w:val="20"/>
        </w:rPr>
      </w:pPr>
      <w:r>
        <w:rPr>
          <w:sz w:val="20"/>
          <w:szCs w:val="20"/>
        </w:rPr>
        <w:br w:type="page"/>
      </w:r>
    </w:p>
    <w:p w:rsidR="00717B0D" w:rsidRDefault="0082524D" w:rsidP="004F021C">
      <w:pPr>
        <w:rPr>
          <w:sz w:val="20"/>
          <w:szCs w:val="20"/>
        </w:rPr>
      </w:pPr>
      <w:r>
        <w:rPr>
          <w:noProof/>
          <w:sz w:val="20"/>
          <w:szCs w:val="20"/>
        </w:rPr>
        <w:lastRenderedPageBreak/>
        <w:pict>
          <v:rect id="_x0000_s1802" style="position:absolute;margin-left:-35pt;margin-top:5.75pt;width:540pt;height:368pt;z-index:251662336" filled="f" fillcolor="blue" strokecolor="maroon" strokeweight="1pt">
            <v:fill opacity="3277f"/>
            <v:stroke dashstyle="1 1" endcap="round"/>
            <v:textbox style="mso-fit-shape-to-text:t" inset="1.70181mm,.85089mm,1.70181mm,.85089mm"/>
            <w10:wrap side="left"/>
          </v:rect>
        </w:pict>
      </w:r>
    </w:p>
    <w:p w:rsidR="00717B0D" w:rsidRDefault="00717B0D" w:rsidP="004F021C">
      <w:pPr>
        <w:rPr>
          <w:sz w:val="20"/>
          <w:szCs w:val="20"/>
        </w:rPr>
      </w:pPr>
    </w:p>
    <w:p w:rsidR="004F021C" w:rsidRDefault="0082524D" w:rsidP="004F021C">
      <w:pPr>
        <w:rPr>
          <w:sz w:val="20"/>
          <w:szCs w:val="20"/>
        </w:rPr>
      </w:pPr>
      <w:r>
        <w:rPr>
          <w:sz w:val="20"/>
          <w:szCs w:val="20"/>
        </w:rPr>
      </w:r>
      <w:r>
        <w:rPr>
          <w:sz w:val="20"/>
          <w:szCs w:val="20"/>
        </w:rPr>
        <w:pict>
          <v:group id="_x0000_s1631" editas="canvas" style="width:468pt;height:340.6pt;mso-position-horizontal-relative:char;mso-position-vertical-relative:line" coordorigin="1440,1340" coordsize="9360,6812">
            <o:lock v:ext="edit" aspectratio="t"/>
            <v:shape id="_x0000_s1632" type="#_x0000_t75" style="position:absolute;left:1440;top:1340;width:9360;height:6812" o:preferrelative="f">
              <v:fill o:detectmouseclick="t"/>
              <v:path o:extrusionok="t" o:connecttype="none"/>
              <o:lock v:ext="edit" text="t"/>
            </v:shape>
            <v:rect id="_x0000_s1633" style="position:absolute;left:1521;top:1340;width:9198;height:673;v-text-anchor:middle" filled="f" fillcolor="#bbe0e3" stroked="f">
              <v:textbox style="mso-fit-shape-to-text:t" inset="1.72719mm,.86361mm,1.72719mm,.86361mm">
                <w:txbxContent>
                  <w:p w:rsidR="0093194A" w:rsidRPr="00F5123E" w:rsidRDefault="0093194A" w:rsidP="004F021C">
                    <w:pPr>
                      <w:autoSpaceDE w:val="0"/>
                      <w:autoSpaceDN w:val="0"/>
                      <w:adjustRightInd w:val="0"/>
                      <w:jc w:val="center"/>
                      <w:rPr>
                        <w:rFonts w:ascii="Arial" w:hAnsi="Arial" w:cs="Arial"/>
                        <w:b/>
                        <w:color w:val="000000"/>
                        <w:sz w:val="28"/>
                        <w:szCs w:val="32"/>
                      </w:rPr>
                    </w:pPr>
                    <w:r w:rsidRPr="00F5123E">
                      <w:rPr>
                        <w:rFonts w:ascii="Arial" w:hAnsi="Arial" w:cs="Arial"/>
                        <w:b/>
                        <w:color w:val="000000"/>
                        <w:sz w:val="28"/>
                        <w:szCs w:val="32"/>
                      </w:rPr>
                      <w:t>Families Experiencing Homelessness</w:t>
                    </w:r>
                  </w:p>
                  <w:p w:rsidR="0093194A" w:rsidRPr="00F5123E" w:rsidRDefault="0093194A" w:rsidP="004F021C">
                    <w:pPr>
                      <w:autoSpaceDE w:val="0"/>
                      <w:autoSpaceDN w:val="0"/>
                      <w:adjustRightInd w:val="0"/>
                      <w:jc w:val="center"/>
                      <w:rPr>
                        <w:rFonts w:ascii="Arial" w:hAnsi="Arial" w:cs="Arial"/>
                        <w:b/>
                        <w:color w:val="000000"/>
                        <w:sz w:val="22"/>
                        <w:szCs w:val="28"/>
                      </w:rPr>
                    </w:pPr>
                    <w:r w:rsidRPr="00F5123E">
                      <w:rPr>
                        <w:rFonts w:ascii="Arial" w:hAnsi="Arial" w:cs="Arial"/>
                        <w:b/>
                        <w:color w:val="000000"/>
                        <w:sz w:val="22"/>
                        <w:szCs w:val="28"/>
                      </w:rPr>
                      <w:t>(</w:t>
                    </w:r>
                    <w:r>
                      <w:rPr>
                        <w:rFonts w:ascii="Arial" w:hAnsi="Arial" w:cs="Arial"/>
                        <w:b/>
                        <w:color w:val="000000"/>
                        <w:sz w:val="22"/>
                        <w:szCs w:val="28"/>
                      </w:rPr>
                      <w:t>5</w:t>
                    </w:r>
                    <w:r w:rsidRPr="00F5123E">
                      <w:rPr>
                        <w:rFonts w:ascii="Arial" w:hAnsi="Arial" w:cs="Arial"/>
                        <w:b/>
                        <w:color w:val="000000"/>
                        <w:sz w:val="22"/>
                        <w:szCs w:val="28"/>
                      </w:rPr>
                      <w:t xml:space="preserve">50 – </w:t>
                    </w:r>
                    <w:r>
                      <w:rPr>
                        <w:rFonts w:ascii="Arial" w:hAnsi="Arial" w:cs="Arial"/>
                        <w:b/>
                        <w:color w:val="000000"/>
                        <w:sz w:val="22"/>
                        <w:szCs w:val="28"/>
                      </w:rPr>
                      <w:t>7</w:t>
                    </w:r>
                    <w:r w:rsidRPr="00F5123E">
                      <w:rPr>
                        <w:rFonts w:ascii="Arial" w:hAnsi="Arial" w:cs="Arial"/>
                        <w:b/>
                        <w:color w:val="000000"/>
                        <w:sz w:val="22"/>
                        <w:szCs w:val="28"/>
                      </w:rPr>
                      <w:t>50 Households Per Year)</w:t>
                    </w:r>
                  </w:p>
                </w:txbxContent>
              </v:textbox>
            </v:rect>
            <v:shape id="_x0000_s1634" type="#_x0000_t202" style="position:absolute;left:1440;top:2661;width:2605;height:1904" filled="f" fillcolor="#bbe0e3" stroked="f">
              <v:textbox style="mso-fit-shape-to-text:t" inset="1.72719mm,.86361mm,1.72719mm,.86361mm">
                <w:txbxContent>
                  <w:p w:rsidR="0093194A" w:rsidRPr="006B0FEC" w:rsidRDefault="0093194A" w:rsidP="002715CD">
                    <w:pPr>
                      <w:numPr>
                        <w:ilvl w:val="0"/>
                        <w:numId w:val="12"/>
                      </w:numPr>
                      <w:autoSpaceDE w:val="0"/>
                      <w:autoSpaceDN w:val="0"/>
                      <w:adjustRightInd w:val="0"/>
                      <w:rPr>
                        <w:rFonts w:ascii="Arial" w:hAnsi="Arial" w:cs="Arial"/>
                        <w:color w:val="000000"/>
                        <w:sz w:val="16"/>
                      </w:rPr>
                    </w:pPr>
                    <w:r w:rsidRPr="006B0FEC">
                      <w:rPr>
                        <w:rFonts w:ascii="Arial" w:hAnsi="Arial" w:cs="Arial"/>
                        <w:color w:val="000000"/>
                        <w:sz w:val="16"/>
                      </w:rPr>
                      <w:t>2</w:t>
                    </w:r>
                    <w:r w:rsidRPr="006B0FEC">
                      <w:rPr>
                        <w:rFonts w:ascii="Arial" w:hAnsi="Arial" w:cs="Arial"/>
                        <w:color w:val="000000"/>
                        <w:sz w:val="16"/>
                        <w:vertAlign w:val="superscript"/>
                      </w:rPr>
                      <w:t>nd</w:t>
                    </w:r>
                    <w:r w:rsidRPr="006B0FEC">
                      <w:rPr>
                        <w:rFonts w:ascii="Arial" w:hAnsi="Arial" w:cs="Arial"/>
                        <w:color w:val="000000"/>
                        <w:sz w:val="16"/>
                      </w:rPr>
                      <w:t xml:space="preserve"> Immigrant Refugees (language barriers, cultural differences, large-sized families)</w:t>
                    </w:r>
                  </w:p>
                  <w:p w:rsidR="0093194A" w:rsidRPr="006B0FEC" w:rsidRDefault="0093194A" w:rsidP="002715CD">
                    <w:pPr>
                      <w:numPr>
                        <w:ilvl w:val="0"/>
                        <w:numId w:val="12"/>
                      </w:numPr>
                      <w:autoSpaceDE w:val="0"/>
                      <w:autoSpaceDN w:val="0"/>
                      <w:adjustRightInd w:val="0"/>
                      <w:rPr>
                        <w:rFonts w:ascii="Arial" w:hAnsi="Arial" w:cs="Arial"/>
                        <w:color w:val="000000"/>
                        <w:szCs w:val="36"/>
                      </w:rPr>
                    </w:pPr>
                    <w:r w:rsidRPr="006B0FEC">
                      <w:rPr>
                        <w:rFonts w:ascii="Arial" w:hAnsi="Arial" w:cs="Arial"/>
                        <w:color w:val="000000"/>
                        <w:sz w:val="16"/>
                      </w:rPr>
                      <w:t>Rural Families (isolated, not part of shelter system, substandard living/squatting conditions, invisible, self reliance, distrust)</w:t>
                    </w:r>
                  </w:p>
                </w:txbxContent>
              </v:textbox>
            </v:shape>
            <v:shape id="_x0000_s1635" type="#_x0000_t202" style="position:absolute;left:1521;top:2335;width:1466;height:282" filled="f" fillcolor="#bbe0e3" stroked="f">
              <v:textbox style="mso-fit-shape-to-text:t" inset="1.72719mm,.86361mm,1.72719mm,.86361mm">
                <w:txbxContent>
                  <w:p w:rsidR="0093194A" w:rsidRPr="006B0FEC" w:rsidRDefault="0093194A" w:rsidP="004F021C">
                    <w:pPr>
                      <w:autoSpaceDE w:val="0"/>
                      <w:autoSpaceDN w:val="0"/>
                      <w:adjustRightInd w:val="0"/>
                      <w:rPr>
                        <w:rFonts w:ascii="Arial" w:hAnsi="Arial" w:cs="Arial"/>
                        <w:color w:val="000000"/>
                        <w:sz w:val="16"/>
                      </w:rPr>
                    </w:pPr>
                    <w:r w:rsidRPr="006B0FEC">
                      <w:rPr>
                        <w:rFonts w:ascii="Arial" w:hAnsi="Arial" w:cs="Arial"/>
                        <w:color w:val="000000"/>
                        <w:sz w:val="16"/>
                        <w:u w:val="single"/>
                      </w:rPr>
                      <w:t>Subsets</w:t>
                    </w:r>
                    <w:r w:rsidRPr="006B0FEC">
                      <w:rPr>
                        <w:rFonts w:ascii="Arial" w:hAnsi="Arial" w:cs="Arial"/>
                        <w:color w:val="000000"/>
                        <w:sz w:val="16"/>
                      </w:rPr>
                      <w:t>:</w:t>
                    </w:r>
                  </w:p>
                </w:txbxContent>
              </v:textbox>
            </v:shape>
            <v:shape id="_x0000_s1636" type="#_x0000_t202" style="position:absolute;left:5184;top:2417;width:2930;height:868" filled="f" fillcolor="#bbe0e3" stroked="f">
              <v:textbox inset="1.72719mm,.86361mm,1.72719mm,.86361mm">
                <w:txbxContent>
                  <w:p w:rsidR="0093194A" w:rsidRPr="006B0FEC" w:rsidRDefault="0093194A" w:rsidP="004F021C">
                    <w:pPr>
                      <w:tabs>
                        <w:tab w:val="left" w:pos="720"/>
                      </w:tabs>
                      <w:autoSpaceDE w:val="0"/>
                      <w:autoSpaceDN w:val="0"/>
                      <w:adjustRightInd w:val="0"/>
                      <w:rPr>
                        <w:rFonts w:ascii="Arial" w:hAnsi="Arial" w:cs="Arial"/>
                        <w:color w:val="000000"/>
                        <w:sz w:val="16"/>
                      </w:rPr>
                    </w:pPr>
                    <w:r w:rsidRPr="006B0FEC">
                      <w:rPr>
                        <w:rFonts w:ascii="Arial" w:hAnsi="Arial" w:cs="Arial"/>
                        <w:color w:val="000000"/>
                        <w:sz w:val="16"/>
                      </w:rPr>
                      <w:t>Location:</w:t>
                    </w:r>
                    <w:r>
                      <w:rPr>
                        <w:rFonts w:ascii="Arial" w:hAnsi="Arial" w:cs="Arial"/>
                        <w:color w:val="000000"/>
                        <w:sz w:val="16"/>
                      </w:rPr>
                      <w:tab/>
                    </w:r>
                    <w:r w:rsidRPr="006B0FEC">
                      <w:rPr>
                        <w:rFonts w:ascii="Arial" w:hAnsi="Arial" w:cs="Arial"/>
                        <w:color w:val="000000"/>
                        <w:sz w:val="16"/>
                      </w:rPr>
                      <w:t>Emergency Shelters</w:t>
                    </w:r>
                  </w:p>
                  <w:p w:rsidR="0093194A" w:rsidRPr="006B0FEC" w:rsidRDefault="0093194A" w:rsidP="004F021C">
                    <w:pPr>
                      <w:tabs>
                        <w:tab w:val="left" w:pos="720"/>
                      </w:tabs>
                      <w:autoSpaceDE w:val="0"/>
                      <w:autoSpaceDN w:val="0"/>
                      <w:adjustRightInd w:val="0"/>
                      <w:rPr>
                        <w:rFonts w:ascii="Arial" w:hAnsi="Arial" w:cs="Arial"/>
                        <w:color w:val="000000"/>
                        <w:sz w:val="16"/>
                      </w:rPr>
                    </w:pPr>
                    <w:r>
                      <w:rPr>
                        <w:rFonts w:ascii="Arial" w:hAnsi="Arial" w:cs="Arial"/>
                        <w:color w:val="000000"/>
                        <w:sz w:val="16"/>
                      </w:rPr>
                      <w:tab/>
                    </w:r>
                    <w:r w:rsidRPr="006B0FEC">
                      <w:rPr>
                        <w:rFonts w:ascii="Arial" w:hAnsi="Arial" w:cs="Arial"/>
                        <w:color w:val="000000"/>
                        <w:sz w:val="16"/>
                      </w:rPr>
                      <w:t>Hotels/Motels</w:t>
                    </w:r>
                  </w:p>
                  <w:p w:rsidR="0093194A" w:rsidRPr="006B0FEC" w:rsidRDefault="0093194A" w:rsidP="004F021C">
                    <w:pPr>
                      <w:tabs>
                        <w:tab w:val="left" w:pos="720"/>
                      </w:tabs>
                      <w:autoSpaceDE w:val="0"/>
                      <w:autoSpaceDN w:val="0"/>
                      <w:adjustRightInd w:val="0"/>
                      <w:rPr>
                        <w:rFonts w:ascii="Arial" w:hAnsi="Arial" w:cs="Arial"/>
                        <w:color w:val="000000"/>
                        <w:sz w:val="16"/>
                      </w:rPr>
                    </w:pPr>
                    <w:r>
                      <w:rPr>
                        <w:rFonts w:ascii="Arial" w:hAnsi="Arial" w:cs="Arial"/>
                        <w:color w:val="000000"/>
                        <w:sz w:val="16"/>
                      </w:rPr>
                      <w:tab/>
                    </w:r>
                    <w:r w:rsidRPr="006B0FEC">
                      <w:rPr>
                        <w:rFonts w:ascii="Arial" w:hAnsi="Arial" w:cs="Arial"/>
                        <w:color w:val="000000"/>
                        <w:sz w:val="16"/>
                      </w:rPr>
                      <w:t>Camping</w:t>
                    </w:r>
                  </w:p>
                  <w:p w:rsidR="0093194A" w:rsidRPr="006B0FEC" w:rsidRDefault="0093194A" w:rsidP="004F021C">
                    <w:pPr>
                      <w:tabs>
                        <w:tab w:val="left" w:pos="720"/>
                      </w:tabs>
                      <w:autoSpaceDE w:val="0"/>
                      <w:autoSpaceDN w:val="0"/>
                      <w:adjustRightInd w:val="0"/>
                      <w:rPr>
                        <w:rFonts w:ascii="Arial" w:hAnsi="Arial" w:cs="Arial"/>
                        <w:color w:val="000000"/>
                        <w:sz w:val="16"/>
                      </w:rPr>
                    </w:pPr>
                    <w:r>
                      <w:rPr>
                        <w:rFonts w:ascii="Arial" w:hAnsi="Arial" w:cs="Arial"/>
                        <w:color w:val="000000"/>
                        <w:sz w:val="16"/>
                      </w:rPr>
                      <w:tab/>
                    </w:r>
                    <w:r w:rsidRPr="006B0FEC">
                      <w:rPr>
                        <w:rFonts w:ascii="Arial" w:hAnsi="Arial" w:cs="Arial"/>
                        <w:color w:val="000000"/>
                        <w:sz w:val="16"/>
                      </w:rPr>
                      <w:t>Vehicles</w:t>
                    </w:r>
                  </w:p>
                </w:txbxContent>
              </v:textbox>
            </v:shape>
            <v:shape id="_x0000_s1637" type="#_x0000_t202" style="position:absolute;left:8358;top:2661;width:2361;height:1018" filled="f" fillcolor="#bbe0e3" stroked="f">
              <v:textbox style="mso-fit-shape-to-text:t" inset="1.72719mm,.86361mm,1.72719mm,.86361mm">
                <w:txbxContent>
                  <w:p w:rsidR="0093194A" w:rsidRPr="006B0FEC" w:rsidRDefault="0093194A" w:rsidP="004F021C">
                    <w:pPr>
                      <w:autoSpaceDE w:val="0"/>
                      <w:autoSpaceDN w:val="0"/>
                      <w:adjustRightInd w:val="0"/>
                      <w:rPr>
                        <w:rFonts w:ascii="Arial" w:hAnsi="Arial" w:cs="Arial"/>
                        <w:color w:val="000000"/>
                        <w:sz w:val="16"/>
                      </w:rPr>
                    </w:pPr>
                    <w:r w:rsidRPr="006B0FEC">
                      <w:rPr>
                        <w:rFonts w:ascii="Arial" w:hAnsi="Arial" w:cs="Arial"/>
                        <w:color w:val="000000"/>
                        <w:sz w:val="16"/>
                      </w:rPr>
                      <w:t>50% could benefit from life skills training</w:t>
                    </w:r>
                  </w:p>
                  <w:p w:rsidR="0093194A" w:rsidRPr="006B0FEC" w:rsidRDefault="0093194A" w:rsidP="004F021C">
                    <w:pPr>
                      <w:autoSpaceDE w:val="0"/>
                      <w:autoSpaceDN w:val="0"/>
                      <w:adjustRightInd w:val="0"/>
                      <w:rPr>
                        <w:rFonts w:ascii="Arial" w:hAnsi="Arial" w:cs="Arial"/>
                        <w:color w:val="000000"/>
                        <w:sz w:val="16"/>
                      </w:rPr>
                    </w:pPr>
                    <w:r w:rsidRPr="006B0FEC">
                      <w:rPr>
                        <w:rFonts w:ascii="Arial" w:hAnsi="Arial" w:cs="Arial"/>
                        <w:color w:val="000000"/>
                        <w:sz w:val="16"/>
                      </w:rPr>
                      <w:t>10 – 20% - experience mental illness and/or chemical dependency</w:t>
                    </w:r>
                  </w:p>
                </w:txbxContent>
              </v:textbox>
            </v:shape>
            <v:shape id="_x0000_s1638" type="#_x0000_t202" style="position:absolute;left:6975;top:4208;width:1383;height:481" fillcolor="maroon">
              <v:fill opacity=".25"/>
              <v:textbox style="mso-fit-shape-to-text:t" inset="1.72719mm,.86361mm,1.72719mm,.86361mm">
                <w:txbxContent>
                  <w:p w:rsidR="0093194A" w:rsidRPr="006B0FEC" w:rsidRDefault="0093194A" w:rsidP="004F021C">
                    <w:pPr>
                      <w:autoSpaceDE w:val="0"/>
                      <w:autoSpaceDN w:val="0"/>
                      <w:adjustRightInd w:val="0"/>
                      <w:jc w:val="center"/>
                      <w:rPr>
                        <w:rFonts w:ascii="Arial" w:hAnsi="Arial" w:cs="Arial"/>
                        <w:color w:val="000000"/>
                        <w:sz w:val="16"/>
                      </w:rPr>
                    </w:pPr>
                    <w:r w:rsidRPr="006B0FEC">
                      <w:rPr>
                        <w:rFonts w:ascii="Arial" w:hAnsi="Arial" w:cs="Arial"/>
                        <w:color w:val="000000"/>
                        <w:sz w:val="16"/>
                      </w:rPr>
                      <w:t>Affordable Rental Housing</w:t>
                    </w:r>
                  </w:p>
                </w:txbxContent>
              </v:textbox>
            </v:shape>
            <v:shape id="_x0000_s1639" type="#_x0000_t202" style="position:absolute;left:5428;top:4208;width:1303;height:481" fillcolor="maroon">
              <v:fill opacity=".25"/>
              <v:textbox style="mso-fit-shape-to-text:t" inset="1.72719mm,.86361mm,1.72719mm,.86361mm">
                <w:txbxContent>
                  <w:p w:rsidR="0093194A" w:rsidRPr="006B0FEC" w:rsidRDefault="0093194A" w:rsidP="004F021C">
                    <w:pPr>
                      <w:autoSpaceDE w:val="0"/>
                      <w:autoSpaceDN w:val="0"/>
                      <w:adjustRightInd w:val="0"/>
                      <w:jc w:val="center"/>
                      <w:rPr>
                        <w:rFonts w:ascii="Arial" w:hAnsi="Arial" w:cs="Arial"/>
                        <w:color w:val="000000"/>
                        <w:sz w:val="16"/>
                      </w:rPr>
                    </w:pPr>
                    <w:r w:rsidRPr="006B0FEC">
                      <w:rPr>
                        <w:rFonts w:ascii="Arial" w:hAnsi="Arial" w:cs="Arial"/>
                        <w:color w:val="000000"/>
                        <w:sz w:val="16"/>
                      </w:rPr>
                      <w:t>Transitional Housing</w:t>
                    </w:r>
                  </w:p>
                </w:txbxContent>
              </v:textbox>
            </v:shape>
            <v:shape id="_x0000_s1640" type="#_x0000_t202" style="position:absolute;left:3963;top:4208;width:1140;height:481" fillcolor="maroon">
              <v:fill opacity=".25"/>
              <v:textbox style="mso-fit-shape-to-text:t" inset="1.72719mm,.86361mm,1.72719mm,.86361mm">
                <w:txbxContent>
                  <w:p w:rsidR="0093194A" w:rsidRPr="006B0FEC" w:rsidRDefault="0093194A" w:rsidP="004F021C">
                    <w:pPr>
                      <w:autoSpaceDE w:val="0"/>
                      <w:autoSpaceDN w:val="0"/>
                      <w:adjustRightInd w:val="0"/>
                      <w:jc w:val="center"/>
                      <w:rPr>
                        <w:rFonts w:ascii="Arial" w:hAnsi="Arial" w:cs="Arial"/>
                        <w:color w:val="000000"/>
                        <w:sz w:val="16"/>
                      </w:rPr>
                    </w:pPr>
                    <w:r w:rsidRPr="006B0FEC">
                      <w:rPr>
                        <w:rFonts w:ascii="Arial" w:hAnsi="Arial" w:cs="Arial"/>
                        <w:color w:val="000000"/>
                        <w:sz w:val="16"/>
                      </w:rPr>
                      <w:t>Supportive Housing</w:t>
                    </w:r>
                  </w:p>
                </w:txbxContent>
              </v:textbox>
            </v:shape>
            <v:shape id="_x0000_s1641" type="#_x0000_t202" style="position:absolute;left:1440;top:4842;width:2523;height:2354" filled="f" fillcolor="#bbe0e3" stroked="f">
              <v:textbox style="mso-fit-shape-to-text:t" inset="1.72719mm,.86361mm,1.72719mm,.86361mm">
                <w:txbxContent>
                  <w:p w:rsidR="0093194A" w:rsidRPr="006B0FEC" w:rsidRDefault="0093194A" w:rsidP="004F021C">
                    <w:pPr>
                      <w:autoSpaceDE w:val="0"/>
                      <w:autoSpaceDN w:val="0"/>
                      <w:adjustRightInd w:val="0"/>
                      <w:rPr>
                        <w:rFonts w:ascii="Arial" w:hAnsi="Arial" w:cs="Arial"/>
                        <w:color w:val="000000"/>
                        <w:sz w:val="16"/>
                        <w:u w:val="single"/>
                      </w:rPr>
                    </w:pPr>
                    <w:r w:rsidRPr="006B0FEC">
                      <w:rPr>
                        <w:rFonts w:ascii="Arial" w:hAnsi="Arial" w:cs="Arial"/>
                        <w:color w:val="000000"/>
                        <w:sz w:val="16"/>
                        <w:u w:val="single"/>
                      </w:rPr>
                      <w:t>Underlying Issues:</w:t>
                    </w:r>
                  </w:p>
                  <w:p w:rsidR="0093194A" w:rsidRPr="006B0FEC" w:rsidRDefault="0093194A" w:rsidP="002715CD">
                    <w:pPr>
                      <w:numPr>
                        <w:ilvl w:val="0"/>
                        <w:numId w:val="11"/>
                      </w:numPr>
                      <w:autoSpaceDE w:val="0"/>
                      <w:autoSpaceDN w:val="0"/>
                      <w:adjustRightInd w:val="0"/>
                      <w:rPr>
                        <w:rFonts w:ascii="Arial" w:hAnsi="Arial" w:cs="Arial"/>
                        <w:color w:val="000000"/>
                        <w:sz w:val="16"/>
                      </w:rPr>
                    </w:pPr>
                    <w:r w:rsidRPr="006B0FEC">
                      <w:rPr>
                        <w:rFonts w:ascii="Arial" w:hAnsi="Arial" w:cs="Arial"/>
                        <w:color w:val="000000"/>
                        <w:sz w:val="16"/>
                      </w:rPr>
                      <w:t>Poverty</w:t>
                    </w:r>
                  </w:p>
                  <w:p w:rsidR="0093194A" w:rsidRPr="006B0FEC" w:rsidRDefault="0093194A" w:rsidP="002715CD">
                    <w:pPr>
                      <w:numPr>
                        <w:ilvl w:val="0"/>
                        <w:numId w:val="11"/>
                      </w:numPr>
                      <w:autoSpaceDE w:val="0"/>
                      <w:autoSpaceDN w:val="0"/>
                      <w:adjustRightInd w:val="0"/>
                      <w:rPr>
                        <w:rFonts w:ascii="Arial" w:hAnsi="Arial" w:cs="Arial"/>
                        <w:color w:val="000000"/>
                        <w:sz w:val="16"/>
                      </w:rPr>
                    </w:pPr>
                    <w:r w:rsidRPr="006B0FEC">
                      <w:rPr>
                        <w:rFonts w:ascii="Arial" w:hAnsi="Arial" w:cs="Arial"/>
                        <w:color w:val="000000"/>
                        <w:sz w:val="16"/>
                      </w:rPr>
                      <w:t>Poor rental histories</w:t>
                    </w:r>
                  </w:p>
                  <w:p w:rsidR="0093194A" w:rsidRPr="006B0FEC" w:rsidRDefault="0093194A" w:rsidP="002715CD">
                    <w:pPr>
                      <w:numPr>
                        <w:ilvl w:val="0"/>
                        <w:numId w:val="11"/>
                      </w:numPr>
                      <w:autoSpaceDE w:val="0"/>
                      <w:autoSpaceDN w:val="0"/>
                      <w:adjustRightInd w:val="0"/>
                      <w:rPr>
                        <w:rFonts w:ascii="Arial" w:hAnsi="Arial" w:cs="Arial"/>
                        <w:color w:val="000000"/>
                        <w:sz w:val="16"/>
                      </w:rPr>
                    </w:pPr>
                    <w:r w:rsidRPr="006B0FEC">
                      <w:rPr>
                        <w:rFonts w:ascii="Arial" w:hAnsi="Arial" w:cs="Arial"/>
                        <w:color w:val="000000"/>
                        <w:sz w:val="16"/>
                      </w:rPr>
                      <w:t>Various levels of dysfunction</w:t>
                    </w:r>
                  </w:p>
                  <w:p w:rsidR="0093194A" w:rsidRPr="006B0FEC" w:rsidRDefault="0093194A" w:rsidP="002715CD">
                    <w:pPr>
                      <w:numPr>
                        <w:ilvl w:val="0"/>
                        <w:numId w:val="11"/>
                      </w:numPr>
                      <w:autoSpaceDE w:val="0"/>
                      <w:autoSpaceDN w:val="0"/>
                      <w:adjustRightInd w:val="0"/>
                      <w:rPr>
                        <w:rFonts w:ascii="Arial" w:hAnsi="Arial" w:cs="Arial"/>
                        <w:color w:val="000000"/>
                        <w:sz w:val="16"/>
                      </w:rPr>
                    </w:pPr>
                    <w:r w:rsidRPr="006B0FEC">
                      <w:rPr>
                        <w:rFonts w:ascii="Arial" w:hAnsi="Arial" w:cs="Arial"/>
                        <w:color w:val="000000"/>
                        <w:sz w:val="16"/>
                      </w:rPr>
                      <w:t>Mental health issues</w:t>
                    </w:r>
                  </w:p>
                  <w:p w:rsidR="0093194A" w:rsidRPr="006B0FEC" w:rsidRDefault="0093194A" w:rsidP="002715CD">
                    <w:pPr>
                      <w:numPr>
                        <w:ilvl w:val="0"/>
                        <w:numId w:val="11"/>
                      </w:numPr>
                      <w:autoSpaceDE w:val="0"/>
                      <w:autoSpaceDN w:val="0"/>
                      <w:adjustRightInd w:val="0"/>
                      <w:rPr>
                        <w:rFonts w:ascii="Arial" w:hAnsi="Arial" w:cs="Arial"/>
                        <w:color w:val="000000"/>
                        <w:sz w:val="16"/>
                      </w:rPr>
                    </w:pPr>
                    <w:r w:rsidRPr="006B0FEC">
                      <w:rPr>
                        <w:rFonts w:ascii="Arial" w:hAnsi="Arial" w:cs="Arial"/>
                        <w:color w:val="000000"/>
                        <w:sz w:val="16"/>
                      </w:rPr>
                      <w:t>Chemical dependency</w:t>
                    </w:r>
                  </w:p>
                  <w:p w:rsidR="0093194A" w:rsidRPr="006B0FEC" w:rsidRDefault="0093194A" w:rsidP="002715CD">
                    <w:pPr>
                      <w:numPr>
                        <w:ilvl w:val="0"/>
                        <w:numId w:val="11"/>
                      </w:numPr>
                      <w:autoSpaceDE w:val="0"/>
                      <w:autoSpaceDN w:val="0"/>
                      <w:adjustRightInd w:val="0"/>
                      <w:rPr>
                        <w:rFonts w:ascii="Arial" w:hAnsi="Arial" w:cs="Arial"/>
                        <w:color w:val="000000"/>
                        <w:sz w:val="16"/>
                      </w:rPr>
                    </w:pPr>
                    <w:r w:rsidRPr="006B0FEC">
                      <w:rPr>
                        <w:rFonts w:ascii="Arial" w:hAnsi="Arial" w:cs="Arial"/>
                        <w:color w:val="000000"/>
                        <w:sz w:val="16"/>
                      </w:rPr>
                      <w:t>Criminal histories</w:t>
                    </w:r>
                  </w:p>
                  <w:p w:rsidR="0093194A" w:rsidRPr="006B0FEC" w:rsidRDefault="0093194A" w:rsidP="002715CD">
                    <w:pPr>
                      <w:numPr>
                        <w:ilvl w:val="0"/>
                        <w:numId w:val="11"/>
                      </w:numPr>
                      <w:autoSpaceDE w:val="0"/>
                      <w:autoSpaceDN w:val="0"/>
                      <w:adjustRightInd w:val="0"/>
                      <w:rPr>
                        <w:rFonts w:ascii="Arial" w:hAnsi="Arial" w:cs="Arial"/>
                        <w:color w:val="000000"/>
                        <w:sz w:val="16"/>
                      </w:rPr>
                    </w:pPr>
                    <w:r w:rsidRPr="006B0FEC">
                      <w:rPr>
                        <w:rFonts w:ascii="Arial" w:hAnsi="Arial" w:cs="Arial"/>
                        <w:color w:val="000000"/>
                        <w:sz w:val="16"/>
                      </w:rPr>
                      <w:t>Skill Voids</w:t>
                    </w:r>
                  </w:p>
                  <w:p w:rsidR="0093194A" w:rsidRPr="006B0FEC" w:rsidRDefault="0093194A" w:rsidP="002715CD">
                    <w:pPr>
                      <w:numPr>
                        <w:ilvl w:val="0"/>
                        <w:numId w:val="11"/>
                      </w:numPr>
                      <w:autoSpaceDE w:val="0"/>
                      <w:autoSpaceDN w:val="0"/>
                      <w:adjustRightInd w:val="0"/>
                      <w:rPr>
                        <w:rFonts w:ascii="Arial" w:hAnsi="Arial" w:cs="Arial"/>
                        <w:color w:val="000000"/>
                        <w:sz w:val="16"/>
                      </w:rPr>
                    </w:pPr>
                    <w:r>
                      <w:rPr>
                        <w:rFonts w:ascii="Arial" w:hAnsi="Arial" w:cs="Arial"/>
                        <w:color w:val="000000"/>
                        <w:sz w:val="16"/>
                      </w:rPr>
                      <w:t>Lack of employment</w:t>
                    </w:r>
                  </w:p>
                </w:txbxContent>
              </v:textbox>
            </v:shape>
            <v:shape id="_x0000_s1642" type="#_x0000_t202" style="position:absolute;left:8640;top:4100;width:2160;height:2538" filled="f" fillcolor="#bbe0e3" stroked="f">
              <v:textbox style="mso-fit-shape-to-text:t" inset="1.72719mm,.86361mm,1.72719mm,.86361mm">
                <w:txbxContent>
                  <w:p w:rsidR="0093194A" w:rsidRPr="006B0FEC" w:rsidRDefault="0093194A" w:rsidP="004F021C">
                    <w:pPr>
                      <w:autoSpaceDE w:val="0"/>
                      <w:autoSpaceDN w:val="0"/>
                      <w:adjustRightInd w:val="0"/>
                      <w:rPr>
                        <w:rFonts w:ascii="Arial" w:hAnsi="Arial" w:cs="Arial"/>
                        <w:color w:val="000000"/>
                        <w:sz w:val="16"/>
                        <w:u w:val="single"/>
                      </w:rPr>
                    </w:pPr>
                    <w:r w:rsidRPr="006B0FEC">
                      <w:rPr>
                        <w:rFonts w:ascii="Arial" w:hAnsi="Arial" w:cs="Arial"/>
                        <w:color w:val="000000"/>
                        <w:sz w:val="16"/>
                        <w:u w:val="single"/>
                      </w:rPr>
                      <w:t>Case Management:</w:t>
                    </w:r>
                  </w:p>
                  <w:p w:rsidR="0093194A" w:rsidRPr="006B0FEC" w:rsidRDefault="0093194A" w:rsidP="002715CD">
                    <w:pPr>
                      <w:numPr>
                        <w:ilvl w:val="0"/>
                        <w:numId w:val="10"/>
                      </w:numPr>
                      <w:autoSpaceDE w:val="0"/>
                      <w:autoSpaceDN w:val="0"/>
                      <w:adjustRightInd w:val="0"/>
                      <w:rPr>
                        <w:rFonts w:ascii="Arial" w:hAnsi="Arial" w:cs="Arial"/>
                        <w:color w:val="000000"/>
                        <w:sz w:val="16"/>
                      </w:rPr>
                    </w:pPr>
                    <w:r w:rsidRPr="006B0FEC">
                      <w:rPr>
                        <w:rFonts w:ascii="Arial" w:hAnsi="Arial" w:cs="Arial"/>
                        <w:color w:val="000000"/>
                        <w:sz w:val="16"/>
                      </w:rPr>
                      <w:t>Mental health support</w:t>
                    </w:r>
                  </w:p>
                  <w:p w:rsidR="0093194A" w:rsidRPr="006B0FEC" w:rsidRDefault="0093194A" w:rsidP="002715CD">
                    <w:pPr>
                      <w:numPr>
                        <w:ilvl w:val="0"/>
                        <w:numId w:val="10"/>
                      </w:numPr>
                      <w:autoSpaceDE w:val="0"/>
                      <w:autoSpaceDN w:val="0"/>
                      <w:adjustRightInd w:val="0"/>
                      <w:rPr>
                        <w:rFonts w:ascii="Arial" w:hAnsi="Arial" w:cs="Arial"/>
                        <w:color w:val="000000"/>
                        <w:sz w:val="16"/>
                      </w:rPr>
                    </w:pPr>
                    <w:r w:rsidRPr="006B0FEC">
                      <w:rPr>
                        <w:rFonts w:ascii="Arial" w:hAnsi="Arial" w:cs="Arial"/>
                        <w:color w:val="000000"/>
                        <w:sz w:val="16"/>
                      </w:rPr>
                      <w:t>Chemical health support</w:t>
                    </w:r>
                  </w:p>
                  <w:p w:rsidR="0093194A" w:rsidRPr="006B0FEC" w:rsidRDefault="0093194A" w:rsidP="002715CD">
                    <w:pPr>
                      <w:numPr>
                        <w:ilvl w:val="0"/>
                        <w:numId w:val="10"/>
                      </w:numPr>
                      <w:autoSpaceDE w:val="0"/>
                      <w:autoSpaceDN w:val="0"/>
                      <w:adjustRightInd w:val="0"/>
                      <w:rPr>
                        <w:rFonts w:ascii="Arial" w:hAnsi="Arial" w:cs="Arial"/>
                        <w:color w:val="000000"/>
                        <w:sz w:val="16"/>
                      </w:rPr>
                    </w:pPr>
                    <w:r w:rsidRPr="006B0FEC">
                      <w:rPr>
                        <w:rFonts w:ascii="Arial" w:hAnsi="Arial" w:cs="Arial"/>
                        <w:color w:val="000000"/>
                        <w:sz w:val="16"/>
                      </w:rPr>
                      <w:t>Financial assistance</w:t>
                    </w:r>
                  </w:p>
                  <w:p w:rsidR="0093194A" w:rsidRPr="006B0FEC" w:rsidRDefault="0093194A" w:rsidP="002715CD">
                    <w:pPr>
                      <w:numPr>
                        <w:ilvl w:val="0"/>
                        <w:numId w:val="10"/>
                      </w:numPr>
                      <w:autoSpaceDE w:val="0"/>
                      <w:autoSpaceDN w:val="0"/>
                      <w:adjustRightInd w:val="0"/>
                      <w:rPr>
                        <w:rFonts w:ascii="Arial" w:hAnsi="Arial" w:cs="Arial"/>
                        <w:color w:val="000000"/>
                        <w:sz w:val="16"/>
                      </w:rPr>
                    </w:pPr>
                    <w:r w:rsidRPr="006B0FEC">
                      <w:rPr>
                        <w:rFonts w:ascii="Arial" w:hAnsi="Arial" w:cs="Arial"/>
                        <w:color w:val="000000"/>
                        <w:sz w:val="16"/>
                      </w:rPr>
                      <w:t>Budgeting skills</w:t>
                    </w:r>
                  </w:p>
                  <w:p w:rsidR="0093194A" w:rsidRPr="006B0FEC" w:rsidRDefault="0093194A" w:rsidP="002715CD">
                    <w:pPr>
                      <w:numPr>
                        <w:ilvl w:val="0"/>
                        <w:numId w:val="10"/>
                      </w:numPr>
                      <w:autoSpaceDE w:val="0"/>
                      <w:autoSpaceDN w:val="0"/>
                      <w:adjustRightInd w:val="0"/>
                      <w:rPr>
                        <w:rFonts w:ascii="Arial" w:hAnsi="Arial" w:cs="Arial"/>
                        <w:color w:val="000000"/>
                        <w:sz w:val="16"/>
                      </w:rPr>
                    </w:pPr>
                    <w:r w:rsidRPr="006B0FEC">
                      <w:rPr>
                        <w:rFonts w:ascii="Arial" w:hAnsi="Arial" w:cs="Arial"/>
                        <w:color w:val="000000"/>
                        <w:sz w:val="16"/>
                      </w:rPr>
                      <w:t>Parenting/relationship skills</w:t>
                    </w:r>
                  </w:p>
                  <w:p w:rsidR="0093194A" w:rsidRPr="006B0FEC" w:rsidRDefault="0093194A" w:rsidP="002715CD">
                    <w:pPr>
                      <w:numPr>
                        <w:ilvl w:val="0"/>
                        <w:numId w:val="10"/>
                      </w:numPr>
                      <w:autoSpaceDE w:val="0"/>
                      <w:autoSpaceDN w:val="0"/>
                      <w:adjustRightInd w:val="0"/>
                      <w:rPr>
                        <w:rFonts w:ascii="Arial" w:hAnsi="Arial" w:cs="Arial"/>
                        <w:color w:val="000000"/>
                        <w:sz w:val="16"/>
                      </w:rPr>
                    </w:pPr>
                    <w:r w:rsidRPr="006B0FEC">
                      <w:rPr>
                        <w:rFonts w:ascii="Arial" w:hAnsi="Arial" w:cs="Arial"/>
                        <w:color w:val="000000"/>
                        <w:sz w:val="16"/>
                      </w:rPr>
                      <w:t>Children’s services</w:t>
                    </w:r>
                  </w:p>
                  <w:p w:rsidR="0093194A" w:rsidRDefault="0093194A" w:rsidP="002715CD">
                    <w:pPr>
                      <w:numPr>
                        <w:ilvl w:val="0"/>
                        <w:numId w:val="10"/>
                      </w:numPr>
                      <w:autoSpaceDE w:val="0"/>
                      <w:autoSpaceDN w:val="0"/>
                      <w:adjustRightInd w:val="0"/>
                      <w:rPr>
                        <w:rFonts w:ascii="Arial" w:hAnsi="Arial" w:cs="Arial"/>
                        <w:color w:val="000000"/>
                        <w:sz w:val="16"/>
                      </w:rPr>
                    </w:pPr>
                    <w:r w:rsidRPr="006B0FEC">
                      <w:rPr>
                        <w:rFonts w:ascii="Arial" w:hAnsi="Arial" w:cs="Arial"/>
                        <w:color w:val="000000"/>
                        <w:sz w:val="16"/>
                      </w:rPr>
                      <w:t>Legal Services</w:t>
                    </w:r>
                  </w:p>
                  <w:p w:rsidR="0093194A" w:rsidRPr="006B0FEC" w:rsidRDefault="0093194A" w:rsidP="002715CD">
                    <w:pPr>
                      <w:numPr>
                        <w:ilvl w:val="0"/>
                        <w:numId w:val="10"/>
                      </w:numPr>
                      <w:autoSpaceDE w:val="0"/>
                      <w:autoSpaceDN w:val="0"/>
                      <w:adjustRightInd w:val="0"/>
                      <w:rPr>
                        <w:rFonts w:ascii="Arial" w:hAnsi="Arial" w:cs="Arial"/>
                        <w:color w:val="000000"/>
                        <w:sz w:val="16"/>
                      </w:rPr>
                    </w:pPr>
                    <w:r>
                      <w:rPr>
                        <w:rFonts w:ascii="Arial" w:hAnsi="Arial" w:cs="Arial"/>
                        <w:color w:val="000000"/>
                        <w:sz w:val="16"/>
                      </w:rPr>
                      <w:t>Employment Assistance</w:t>
                    </w:r>
                  </w:p>
                </w:txbxContent>
              </v:textbox>
            </v:shape>
            <v:shape id="_x0000_s1643" type="#_x0000_t202" style="position:absolute;left:4045;top:6568;width:4479;height:397" fillcolor="blue">
              <v:fill opacity=".25"/>
              <v:textbox inset="1.72719mm,.86361mm,1.72719mm,.86361mm">
                <w:txbxContent>
                  <w:p w:rsidR="0093194A" w:rsidRPr="006B0FEC" w:rsidRDefault="0093194A" w:rsidP="004F021C">
                    <w:pPr>
                      <w:autoSpaceDE w:val="0"/>
                      <w:autoSpaceDN w:val="0"/>
                      <w:adjustRightInd w:val="0"/>
                      <w:jc w:val="center"/>
                      <w:rPr>
                        <w:rFonts w:ascii="Arial" w:hAnsi="Arial" w:cs="Arial"/>
                        <w:color w:val="000000"/>
                        <w:sz w:val="16"/>
                      </w:rPr>
                    </w:pPr>
                    <w:r w:rsidRPr="006B0FEC">
                      <w:rPr>
                        <w:rFonts w:ascii="Arial" w:hAnsi="Arial" w:cs="Arial"/>
                        <w:color w:val="000000"/>
                        <w:sz w:val="16"/>
                      </w:rPr>
                      <w:t>Goal: Permanent Housing with Adequate Support Network</w:t>
                    </w:r>
                  </w:p>
                </w:txbxContent>
              </v:textbox>
            </v:shape>
            <v:shape id="_x0000_s1644" type="#_x0000_t202" style="position:absolute;left:3393;top:7870;width:6268;height:282" filled="f" fillcolor="#bbe0e3" stroked="f">
              <v:textbox style="mso-fit-shape-to-text:t" inset="1.72719mm,.86361mm,1.72719mm,.86361mm">
                <w:txbxContent>
                  <w:p w:rsidR="0093194A" w:rsidRPr="006B0FEC" w:rsidRDefault="0093194A" w:rsidP="004F021C">
                    <w:pPr>
                      <w:autoSpaceDE w:val="0"/>
                      <w:autoSpaceDN w:val="0"/>
                      <w:adjustRightInd w:val="0"/>
                      <w:rPr>
                        <w:rFonts w:ascii="Arial" w:hAnsi="Arial" w:cs="Arial"/>
                        <w:color w:val="000000"/>
                        <w:sz w:val="16"/>
                      </w:rPr>
                    </w:pPr>
                    <w:r w:rsidRPr="006B0FEC">
                      <w:rPr>
                        <w:rFonts w:ascii="Arial" w:hAnsi="Arial" w:cs="Arial"/>
                        <w:color w:val="000000"/>
                        <w:sz w:val="16"/>
                      </w:rPr>
                      <w:t>Housing Subsidies Necessary For Transition from Shelters to All Kinds of Housing</w:t>
                    </w:r>
                  </w:p>
                </w:txbxContent>
              </v:textbox>
            </v:shape>
            <v:shape id="_x0000_s1645" type="#_x0000_t32" style="position:absolute;left:4533;top:3285;width:2116;height:923;flip:x" o:connectortype="straight">
              <v:stroke endarrow="block"/>
            </v:shape>
            <v:shape id="_x0000_s1646" type="#_x0000_t32" style="position:absolute;left:6080;top:3285;width:569;height:923;flip:x" o:connectortype="straight">
              <v:stroke endarrow="block"/>
            </v:shape>
            <v:shape id="_x0000_s1647" type="#_x0000_t32" style="position:absolute;left:6649;top:3285;width:1018;height:923" o:connectortype="straight">
              <v:stroke endarrow="block"/>
            </v:shape>
            <v:line id="_x0000_s1785" style="position:absolute" from="4533,4689" to="4534,6568">
              <v:stroke endarrow="block"/>
            </v:line>
            <v:line id="_x0000_s1786" style="position:absolute" from="6080,4689" to="6081,6568">
              <v:stroke endarrow="block"/>
            </v:line>
            <v:line id="_x0000_s1787" style="position:absolute" from="7667,4689" to="7668,6568">
              <v:stroke endarrow="block"/>
            </v:line>
            <v:shape id="_x0000_s1788" type="#_x0000_t33" style="position:absolute;left:9057;top:6105;width:129;height:1196;rotation:90" o:connectortype="elbow" adj="-1627535,-133880,-1627535">
              <v:stroke endarrow="block"/>
            </v:shape>
            <v:shape id="_x0000_s1789" style="position:absolute;left:6649;top:3285;width:2734;height:853;mso-wrap-style:square;mso-wrap-distance-left:9pt;mso-wrap-distance-top:0;mso-wrap-distance-right:9pt;mso-wrap-distance-bottom:0;mso-position-horizontal:absolute;mso-position-horizontal-relative:text;mso-position-vertical:absolute;mso-position-vertical-relative:text;v-text-anchor:top" coordsize="2734,853" path="m,l2734,598r,255e" filled="f">
              <v:stroke endarrow="block"/>
              <v:path arrowok="t"/>
            </v:shape>
            <w10:wrap type="none"/>
            <w10:anchorlock/>
          </v:group>
        </w:pict>
      </w:r>
    </w:p>
    <w:p w:rsidR="00D7215C" w:rsidRDefault="00D7215C" w:rsidP="00AC1892">
      <w:pPr>
        <w:jc w:val="center"/>
        <w:rPr>
          <w:b/>
          <w:sz w:val="44"/>
          <w:szCs w:val="44"/>
        </w:rPr>
        <w:sectPr w:rsidR="00D7215C" w:rsidSect="00917BC3">
          <w:headerReference w:type="even" r:id="rId10"/>
          <w:headerReference w:type="default" r:id="rId11"/>
          <w:headerReference w:type="first" r:id="rId12"/>
          <w:pgSz w:w="12240" w:h="15840" w:code="1"/>
          <w:pgMar w:top="1440" w:right="1440" w:bottom="1440" w:left="1440" w:header="720" w:footer="720" w:gutter="0"/>
          <w:cols w:space="720"/>
          <w:docGrid w:linePitch="360"/>
        </w:sectPr>
      </w:pPr>
    </w:p>
    <w:p w:rsidR="00400F7D" w:rsidRPr="0066179A" w:rsidRDefault="009105F6" w:rsidP="00400F7D">
      <w:pPr>
        <w:ind w:right="-540"/>
        <w:rPr>
          <w:b/>
          <w:sz w:val="28"/>
          <w:szCs w:val="28"/>
        </w:rPr>
      </w:pPr>
      <w:r w:rsidRPr="00497BCA">
        <w:rPr>
          <w:b/>
          <w:noProof/>
          <w:sz w:val="28"/>
          <w:szCs w:val="28"/>
        </w:rPr>
        <w:lastRenderedPageBreak/>
        <w:drawing>
          <wp:anchor distT="0" distB="0" distL="114300" distR="114300" simplePos="0" relativeHeight="251645952" behindDoc="1" locked="0" layoutInCell="1" allowOverlap="1">
            <wp:simplePos x="0" y="0"/>
            <wp:positionH relativeFrom="column">
              <wp:posOffset>0</wp:posOffset>
            </wp:positionH>
            <wp:positionV relativeFrom="paragraph">
              <wp:posOffset>0</wp:posOffset>
            </wp:positionV>
            <wp:extent cx="926465" cy="926465"/>
            <wp:effectExtent l="19050" t="0" r="6985" b="0"/>
            <wp:wrapTight wrapText="bothSides">
              <wp:wrapPolygon edited="0">
                <wp:start x="1332" y="0"/>
                <wp:lineTo x="-444" y="2665"/>
                <wp:lineTo x="0" y="21319"/>
                <wp:lineTo x="444" y="21319"/>
                <wp:lineTo x="21319" y="21319"/>
                <wp:lineTo x="21763" y="21319"/>
                <wp:lineTo x="21763" y="1332"/>
                <wp:lineTo x="20430" y="0"/>
                <wp:lineTo x="1332" y="0"/>
              </wp:wrapPolygon>
            </wp:wrapTight>
            <wp:docPr id="9" name="Picture 9" descr="j0339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339044"/>
                    <pic:cNvPicPr>
                      <a:picLocks noChangeAspect="1" noChangeArrowheads="1"/>
                    </pic:cNvPicPr>
                  </pic:nvPicPr>
                  <pic:blipFill>
                    <a:blip r:embed="rId13" cstate="print"/>
                    <a:srcRect/>
                    <a:stretch>
                      <a:fillRect/>
                    </a:stretch>
                  </pic:blipFill>
                  <pic:spPr bwMode="auto">
                    <a:xfrm>
                      <a:off x="0" y="0"/>
                      <a:ext cx="926465" cy="926465"/>
                    </a:xfrm>
                    <a:prstGeom prst="rect">
                      <a:avLst/>
                    </a:prstGeom>
                    <a:noFill/>
                    <a:ln w="9525">
                      <a:noFill/>
                      <a:miter lim="800000"/>
                      <a:headEnd/>
                      <a:tailEnd/>
                    </a:ln>
                  </pic:spPr>
                </pic:pic>
              </a:graphicData>
            </a:graphic>
          </wp:anchor>
        </w:drawing>
      </w:r>
      <w:r w:rsidR="00400F7D" w:rsidRPr="0066179A">
        <w:rPr>
          <w:b/>
          <w:sz w:val="28"/>
          <w:szCs w:val="28"/>
        </w:rPr>
        <w:t>Goal I:</w:t>
      </w:r>
      <w:r w:rsidR="00776F51">
        <w:rPr>
          <w:b/>
          <w:sz w:val="28"/>
          <w:szCs w:val="28"/>
        </w:rPr>
        <w:t xml:space="preserve"> </w:t>
      </w:r>
      <w:r w:rsidR="00400F7D" w:rsidRPr="0066179A">
        <w:rPr>
          <w:b/>
          <w:sz w:val="28"/>
          <w:szCs w:val="28"/>
        </w:rPr>
        <w:t xml:space="preserve">Emergency </w:t>
      </w:r>
      <w:r w:rsidR="00F15F83">
        <w:rPr>
          <w:b/>
          <w:sz w:val="28"/>
          <w:szCs w:val="28"/>
        </w:rPr>
        <w:t>s</w:t>
      </w:r>
      <w:r w:rsidR="00400F7D" w:rsidRPr="0066179A">
        <w:rPr>
          <w:b/>
          <w:sz w:val="28"/>
          <w:szCs w:val="28"/>
        </w:rPr>
        <w:t xml:space="preserve">helters and </w:t>
      </w:r>
      <w:r w:rsidR="00F15F83">
        <w:rPr>
          <w:b/>
          <w:sz w:val="28"/>
          <w:szCs w:val="28"/>
        </w:rPr>
        <w:t>o</w:t>
      </w:r>
      <w:r w:rsidR="00400F7D" w:rsidRPr="0066179A">
        <w:rPr>
          <w:b/>
          <w:sz w:val="28"/>
          <w:szCs w:val="28"/>
        </w:rPr>
        <w:t xml:space="preserve">utreach </w:t>
      </w:r>
      <w:r w:rsidR="00F15F83">
        <w:rPr>
          <w:b/>
          <w:sz w:val="28"/>
          <w:szCs w:val="28"/>
        </w:rPr>
        <w:t>p</w:t>
      </w:r>
      <w:r w:rsidR="00400F7D" w:rsidRPr="0066179A">
        <w:rPr>
          <w:b/>
          <w:sz w:val="28"/>
          <w:szCs w:val="28"/>
        </w:rPr>
        <w:t xml:space="preserve">rograms </w:t>
      </w:r>
      <w:r w:rsidR="00F15F83">
        <w:rPr>
          <w:b/>
          <w:sz w:val="28"/>
          <w:szCs w:val="28"/>
        </w:rPr>
        <w:t>w</w:t>
      </w:r>
      <w:r w:rsidR="00400F7D" w:rsidRPr="0066179A">
        <w:rPr>
          <w:b/>
          <w:sz w:val="28"/>
          <w:szCs w:val="28"/>
        </w:rPr>
        <w:t xml:space="preserve">ill </w:t>
      </w:r>
      <w:r w:rsidR="00F15F83">
        <w:rPr>
          <w:b/>
          <w:sz w:val="28"/>
          <w:szCs w:val="28"/>
        </w:rPr>
        <w:t>p</w:t>
      </w:r>
      <w:r w:rsidR="00400F7D" w:rsidRPr="0066179A">
        <w:rPr>
          <w:b/>
          <w:sz w:val="28"/>
          <w:szCs w:val="28"/>
        </w:rPr>
        <w:t xml:space="preserve">rovide </w:t>
      </w:r>
      <w:r w:rsidR="00F15F83">
        <w:rPr>
          <w:b/>
          <w:sz w:val="28"/>
          <w:szCs w:val="28"/>
        </w:rPr>
        <w:t>safety and e</w:t>
      </w:r>
      <w:r w:rsidR="00400F7D" w:rsidRPr="0066179A">
        <w:rPr>
          <w:b/>
          <w:sz w:val="28"/>
          <w:szCs w:val="28"/>
        </w:rPr>
        <w:t>ngagement/</w:t>
      </w:r>
      <w:r w:rsidR="00F15F83">
        <w:rPr>
          <w:b/>
          <w:sz w:val="28"/>
          <w:szCs w:val="28"/>
        </w:rPr>
        <w:t>s</w:t>
      </w:r>
      <w:r w:rsidR="00400F7D" w:rsidRPr="0066179A">
        <w:rPr>
          <w:b/>
          <w:sz w:val="28"/>
          <w:szCs w:val="28"/>
        </w:rPr>
        <w:t>uppor</w:t>
      </w:r>
      <w:r w:rsidR="00400F7D">
        <w:rPr>
          <w:b/>
          <w:sz w:val="28"/>
          <w:szCs w:val="28"/>
        </w:rPr>
        <w:t xml:space="preserve">t that </w:t>
      </w:r>
      <w:r w:rsidR="00F15F83">
        <w:rPr>
          <w:b/>
          <w:sz w:val="28"/>
          <w:szCs w:val="28"/>
        </w:rPr>
        <w:t>a</w:t>
      </w:r>
      <w:r w:rsidR="00400F7D">
        <w:rPr>
          <w:b/>
          <w:sz w:val="28"/>
          <w:szCs w:val="28"/>
        </w:rPr>
        <w:t xml:space="preserve">llows </w:t>
      </w:r>
      <w:r w:rsidR="00F15F83">
        <w:rPr>
          <w:b/>
          <w:sz w:val="28"/>
          <w:szCs w:val="28"/>
        </w:rPr>
        <w:t>r</w:t>
      </w:r>
      <w:r w:rsidR="00400F7D">
        <w:rPr>
          <w:b/>
          <w:sz w:val="28"/>
          <w:szCs w:val="28"/>
        </w:rPr>
        <w:t xml:space="preserve">apid </w:t>
      </w:r>
      <w:r w:rsidR="00F15F83">
        <w:rPr>
          <w:b/>
          <w:sz w:val="28"/>
          <w:szCs w:val="28"/>
        </w:rPr>
        <w:t>r</w:t>
      </w:r>
      <w:r w:rsidR="00400F7D">
        <w:rPr>
          <w:b/>
          <w:sz w:val="28"/>
          <w:szCs w:val="28"/>
        </w:rPr>
        <w:t>e-</w:t>
      </w:r>
      <w:r w:rsidR="00F15F83">
        <w:rPr>
          <w:b/>
          <w:sz w:val="28"/>
          <w:szCs w:val="28"/>
        </w:rPr>
        <w:t>h</w:t>
      </w:r>
      <w:r w:rsidR="00400F7D">
        <w:rPr>
          <w:b/>
          <w:sz w:val="28"/>
          <w:szCs w:val="28"/>
        </w:rPr>
        <w:t>ousing w</w:t>
      </w:r>
      <w:r w:rsidR="00400F7D" w:rsidRPr="0066179A">
        <w:rPr>
          <w:b/>
          <w:sz w:val="28"/>
          <w:szCs w:val="28"/>
        </w:rPr>
        <w:t xml:space="preserve">ith </w:t>
      </w:r>
      <w:r w:rsidR="00F15F83">
        <w:rPr>
          <w:b/>
          <w:sz w:val="28"/>
          <w:szCs w:val="28"/>
        </w:rPr>
        <w:t>a</w:t>
      </w:r>
      <w:r w:rsidR="00400F7D" w:rsidRPr="0066179A">
        <w:rPr>
          <w:b/>
          <w:sz w:val="28"/>
          <w:szCs w:val="28"/>
        </w:rPr>
        <w:t xml:space="preserve">dequate </w:t>
      </w:r>
      <w:r w:rsidR="00F15F83">
        <w:rPr>
          <w:b/>
          <w:sz w:val="28"/>
          <w:szCs w:val="28"/>
        </w:rPr>
        <w:t>s</w:t>
      </w:r>
      <w:r w:rsidR="00400F7D" w:rsidRPr="0066179A">
        <w:rPr>
          <w:b/>
          <w:sz w:val="28"/>
          <w:szCs w:val="28"/>
        </w:rPr>
        <w:t xml:space="preserve">upport for </w:t>
      </w:r>
      <w:r w:rsidR="00F15F83">
        <w:rPr>
          <w:b/>
          <w:sz w:val="28"/>
          <w:szCs w:val="28"/>
        </w:rPr>
        <w:t>s</w:t>
      </w:r>
      <w:r w:rsidR="00400F7D" w:rsidRPr="0066179A">
        <w:rPr>
          <w:b/>
          <w:sz w:val="28"/>
          <w:szCs w:val="28"/>
        </w:rPr>
        <w:t>uccess.</w:t>
      </w:r>
    </w:p>
    <w:p w:rsidR="00400F7D" w:rsidRPr="0066179A" w:rsidRDefault="00400F7D" w:rsidP="00400F7D">
      <w:pPr>
        <w:ind w:right="-540"/>
        <w:rPr>
          <w:b/>
          <w:sz w:val="28"/>
          <w:szCs w:val="28"/>
        </w:rPr>
      </w:pPr>
    </w:p>
    <w:p w:rsidR="00400F7D" w:rsidRPr="0066179A" w:rsidRDefault="00400F7D" w:rsidP="009105F6">
      <w:pPr>
        <w:ind w:right="-540"/>
        <w:outlineLvl w:val="0"/>
        <w:rPr>
          <w:b/>
          <w:u w:val="single"/>
        </w:rPr>
      </w:pPr>
      <w:r w:rsidRPr="0066179A">
        <w:rPr>
          <w:b/>
          <w:u w:val="single"/>
        </w:rPr>
        <w:t>Strategies and Action Steps:</w:t>
      </w:r>
    </w:p>
    <w:p w:rsidR="0012190E" w:rsidRDefault="0012190E" w:rsidP="002715CD">
      <w:pPr>
        <w:numPr>
          <w:ilvl w:val="1"/>
          <w:numId w:val="1"/>
        </w:numPr>
        <w:tabs>
          <w:tab w:val="clear" w:pos="1440"/>
          <w:tab w:val="num" w:pos="360"/>
        </w:tabs>
        <w:spacing w:before="120"/>
        <w:ind w:left="360"/>
        <w:rPr>
          <w:b/>
        </w:rPr>
      </w:pPr>
      <w:r>
        <w:rPr>
          <w:b/>
        </w:rPr>
        <w:t>Ensure that case management and support services are quickly and adequately in place to provide support for clinical and non-clinical needs.</w:t>
      </w:r>
    </w:p>
    <w:p w:rsidR="0012190E" w:rsidRPr="0012190E" w:rsidRDefault="0012190E" w:rsidP="002715CD">
      <w:pPr>
        <w:numPr>
          <w:ilvl w:val="2"/>
          <w:numId w:val="1"/>
        </w:numPr>
        <w:tabs>
          <w:tab w:val="clear" w:pos="2340"/>
          <w:tab w:val="num" w:pos="720"/>
        </w:tabs>
        <w:ind w:left="720"/>
        <w:rPr>
          <w:sz w:val="20"/>
          <w:szCs w:val="20"/>
        </w:rPr>
      </w:pPr>
      <w:r w:rsidRPr="0012190E">
        <w:rPr>
          <w:sz w:val="20"/>
          <w:szCs w:val="20"/>
        </w:rPr>
        <w:t xml:space="preserve">Each shelter will provide the Statewide Homeless Council with a description of how case management and support services are in place, or a description of what is needed in order to ensure that services are in place. </w:t>
      </w:r>
    </w:p>
    <w:p w:rsidR="0012190E" w:rsidRPr="0012190E" w:rsidRDefault="0012190E" w:rsidP="002715CD">
      <w:pPr>
        <w:numPr>
          <w:ilvl w:val="2"/>
          <w:numId w:val="1"/>
        </w:numPr>
        <w:tabs>
          <w:tab w:val="clear" w:pos="2340"/>
          <w:tab w:val="num" w:pos="720"/>
        </w:tabs>
        <w:ind w:left="720"/>
        <w:rPr>
          <w:sz w:val="20"/>
          <w:szCs w:val="20"/>
        </w:rPr>
      </w:pPr>
      <w:r w:rsidRPr="0012190E">
        <w:rPr>
          <w:sz w:val="20"/>
          <w:szCs w:val="20"/>
        </w:rPr>
        <w:t>All publicly funded homeless service providers that enter data in the Homeless Management Information System (HMIS) will track linkages to mainstream resources, income, and referrals to the Maine Department of Education homeless liaisons. Reports on these performance measures will be submitted to the Continuums of Care (CoC), Regional Homeless Councils (RHC), and SHC on a quarterly basis to track outcomes.</w:t>
      </w:r>
    </w:p>
    <w:p w:rsidR="0012190E" w:rsidRPr="0012190E" w:rsidRDefault="0012190E" w:rsidP="002715CD">
      <w:pPr>
        <w:numPr>
          <w:ilvl w:val="2"/>
          <w:numId w:val="1"/>
        </w:numPr>
        <w:tabs>
          <w:tab w:val="clear" w:pos="2340"/>
          <w:tab w:val="num" w:pos="720"/>
        </w:tabs>
        <w:ind w:left="720"/>
        <w:rPr>
          <w:sz w:val="20"/>
          <w:szCs w:val="20"/>
        </w:rPr>
      </w:pPr>
      <w:r w:rsidRPr="0012190E">
        <w:rPr>
          <w:sz w:val="20"/>
          <w:szCs w:val="20"/>
        </w:rPr>
        <w:t>Each shelter will educate the appropriate Regional Homeless Council members about how it provides case management and support services, including an assessment of what works well and what doesn’t work as well as the shelter would like. A review of RHC minutes will demonstrate that this occurred on an annual basis.</w:t>
      </w:r>
    </w:p>
    <w:p w:rsidR="0012190E" w:rsidRPr="0012190E" w:rsidRDefault="0012190E" w:rsidP="002715CD">
      <w:pPr>
        <w:numPr>
          <w:ilvl w:val="2"/>
          <w:numId w:val="1"/>
        </w:numPr>
        <w:tabs>
          <w:tab w:val="clear" w:pos="2340"/>
          <w:tab w:val="num" w:pos="720"/>
        </w:tabs>
        <w:ind w:left="720"/>
        <w:rPr>
          <w:sz w:val="20"/>
          <w:szCs w:val="20"/>
        </w:rPr>
      </w:pPr>
      <w:r w:rsidRPr="0012190E">
        <w:rPr>
          <w:sz w:val="20"/>
          <w:szCs w:val="20"/>
        </w:rPr>
        <w:t>Take all steps possible to protect the continued availability of Targeted Case Management services currently allowed in Section 13 of the MaineCare rules.</w:t>
      </w:r>
    </w:p>
    <w:p w:rsidR="0012190E" w:rsidRPr="0012190E" w:rsidRDefault="0012190E" w:rsidP="002715CD">
      <w:pPr>
        <w:numPr>
          <w:ilvl w:val="2"/>
          <w:numId w:val="1"/>
        </w:numPr>
        <w:tabs>
          <w:tab w:val="clear" w:pos="2340"/>
          <w:tab w:val="num" w:pos="720"/>
        </w:tabs>
        <w:ind w:left="720"/>
        <w:rPr>
          <w:sz w:val="20"/>
          <w:szCs w:val="20"/>
        </w:rPr>
      </w:pPr>
      <w:r w:rsidRPr="0012190E">
        <w:rPr>
          <w:sz w:val="20"/>
          <w:szCs w:val="20"/>
        </w:rPr>
        <w:t>Each Homelessness Prevention and Rapid Re-Housing Program (HPRP) sub-grantee will educate the appropriate RHC about how it provides case management and support services as well as community linkages. A review of the RHC minutes will demonstrate that this has occurred by all sub-grantees on an annual basis.</w:t>
      </w:r>
    </w:p>
    <w:p w:rsidR="0012190E" w:rsidRDefault="0012190E" w:rsidP="002715CD">
      <w:pPr>
        <w:numPr>
          <w:ilvl w:val="1"/>
          <w:numId w:val="1"/>
        </w:numPr>
        <w:tabs>
          <w:tab w:val="clear" w:pos="1440"/>
          <w:tab w:val="num" w:pos="360"/>
        </w:tabs>
        <w:spacing w:before="120"/>
        <w:ind w:left="360"/>
        <w:rPr>
          <w:b/>
        </w:rPr>
      </w:pPr>
      <w:r>
        <w:rPr>
          <w:b/>
        </w:rPr>
        <w:t xml:space="preserve">Determine there is an adequate network of emergency shelters </w:t>
      </w:r>
      <w:r>
        <w:rPr>
          <w:b/>
        </w:rPr>
        <w:lastRenderedPageBreak/>
        <w:t>meeting needs appropriate to geographic locations, and that shelters work as an integrated system so no individual goes without a place to stay in an emergency, and that no one is sent from location to location without assurance of a placement.</w:t>
      </w:r>
    </w:p>
    <w:p w:rsidR="0012190E" w:rsidRPr="0012190E" w:rsidRDefault="0012190E" w:rsidP="002715CD">
      <w:pPr>
        <w:numPr>
          <w:ilvl w:val="2"/>
          <w:numId w:val="1"/>
        </w:numPr>
        <w:tabs>
          <w:tab w:val="clear" w:pos="2340"/>
          <w:tab w:val="num" w:pos="720"/>
        </w:tabs>
        <w:ind w:left="720"/>
        <w:rPr>
          <w:sz w:val="20"/>
          <w:szCs w:val="20"/>
        </w:rPr>
      </w:pPr>
      <w:r w:rsidRPr="0012190E">
        <w:rPr>
          <w:sz w:val="20"/>
          <w:szCs w:val="20"/>
        </w:rPr>
        <w:t xml:space="preserve">Each Regional Homeless Council will create a resource that shows physical locations of all emergency shelters and services provided, indicating the interconnections between shelters and proactive referral strategies, and describing emergency overflow plans. </w:t>
      </w:r>
    </w:p>
    <w:p w:rsidR="0012190E" w:rsidRPr="0012190E" w:rsidRDefault="0012190E" w:rsidP="002715CD">
      <w:pPr>
        <w:numPr>
          <w:ilvl w:val="2"/>
          <w:numId w:val="1"/>
        </w:numPr>
        <w:tabs>
          <w:tab w:val="clear" w:pos="2340"/>
          <w:tab w:val="num" w:pos="720"/>
        </w:tabs>
        <w:ind w:left="720"/>
        <w:rPr>
          <w:sz w:val="20"/>
          <w:szCs w:val="20"/>
        </w:rPr>
      </w:pPr>
      <w:r w:rsidRPr="0012190E">
        <w:rPr>
          <w:sz w:val="20"/>
          <w:szCs w:val="20"/>
        </w:rPr>
        <w:t>Create an electronic vacancy list of shelter beds that is kept updated through HMIS, and made available to all shelters and CoC providers. Require all publicly funded shelters to participate by 1-1-2012.</w:t>
      </w:r>
    </w:p>
    <w:p w:rsidR="0012190E" w:rsidRDefault="0012190E" w:rsidP="002715CD">
      <w:pPr>
        <w:numPr>
          <w:ilvl w:val="1"/>
          <w:numId w:val="1"/>
        </w:numPr>
        <w:tabs>
          <w:tab w:val="clear" w:pos="1440"/>
          <w:tab w:val="num" w:pos="360"/>
        </w:tabs>
        <w:spacing w:before="120"/>
        <w:ind w:left="360"/>
        <w:rPr>
          <w:b/>
        </w:rPr>
      </w:pPr>
      <w:r>
        <w:rPr>
          <w:b/>
        </w:rPr>
        <w:t xml:space="preserve">Ensure shelter staff members and other homeless service providers have knowledge of addiction and mental illness disorders, </w:t>
      </w:r>
      <w:r w:rsidRPr="00D35374">
        <w:rPr>
          <w:b/>
        </w:rPr>
        <w:t>acquired</w:t>
      </w:r>
      <w:r>
        <w:rPr>
          <w:b/>
        </w:rPr>
        <w:t xml:space="preserve"> brain injury, and the dynamics of domestic violence and sexual assault, including the skills necessary to either make appropriate referrals or to provide services.</w:t>
      </w:r>
    </w:p>
    <w:p w:rsidR="0012190E" w:rsidRPr="0012190E" w:rsidRDefault="0012190E" w:rsidP="002715CD">
      <w:pPr>
        <w:numPr>
          <w:ilvl w:val="2"/>
          <w:numId w:val="1"/>
        </w:numPr>
        <w:tabs>
          <w:tab w:val="clear" w:pos="2340"/>
          <w:tab w:val="num" w:pos="720"/>
        </w:tabs>
        <w:ind w:left="720"/>
        <w:rPr>
          <w:sz w:val="20"/>
          <w:szCs w:val="20"/>
        </w:rPr>
      </w:pPr>
      <w:r w:rsidRPr="0012190E">
        <w:rPr>
          <w:sz w:val="20"/>
          <w:szCs w:val="20"/>
        </w:rPr>
        <w:t xml:space="preserve">The Statewide Homeless Council will gather training materials, best practices and other resources, and use these resources to develop and deliver statewide or regional trainings for shelter best practices. </w:t>
      </w:r>
    </w:p>
    <w:p w:rsidR="0012190E" w:rsidRPr="0012190E" w:rsidRDefault="0012190E" w:rsidP="002715CD">
      <w:pPr>
        <w:numPr>
          <w:ilvl w:val="2"/>
          <w:numId w:val="1"/>
        </w:numPr>
        <w:tabs>
          <w:tab w:val="clear" w:pos="2340"/>
          <w:tab w:val="num" w:pos="720"/>
        </w:tabs>
        <w:ind w:left="720"/>
        <w:rPr>
          <w:sz w:val="20"/>
          <w:szCs w:val="20"/>
        </w:rPr>
      </w:pPr>
      <w:r w:rsidRPr="0012190E">
        <w:rPr>
          <w:sz w:val="20"/>
          <w:szCs w:val="20"/>
        </w:rPr>
        <w:t>Best practice workshops on the topics will be available at an annual Ending and Preventing Homelessness Conference that will have two tracks – one on Housing and one on Services.</w:t>
      </w:r>
    </w:p>
    <w:p w:rsidR="0012190E" w:rsidRDefault="0012190E" w:rsidP="002715CD">
      <w:pPr>
        <w:numPr>
          <w:ilvl w:val="1"/>
          <w:numId w:val="1"/>
        </w:numPr>
        <w:tabs>
          <w:tab w:val="clear" w:pos="1440"/>
          <w:tab w:val="num" w:pos="360"/>
        </w:tabs>
        <w:spacing w:before="120"/>
        <w:ind w:left="360"/>
        <w:rPr>
          <w:b/>
        </w:rPr>
      </w:pPr>
      <w:r>
        <w:rPr>
          <w:b/>
        </w:rPr>
        <w:t>Ensure shelter staff members are skilled at engaging clients and in providing support for finding housing, securing rental subsidies and security deposits, and networking with General Assistance, social services, employment services, etc. to assure rapid re-housing and support for stability and success in housing.</w:t>
      </w:r>
    </w:p>
    <w:p w:rsidR="0012190E" w:rsidRPr="0012190E" w:rsidRDefault="0012190E" w:rsidP="002715CD">
      <w:pPr>
        <w:numPr>
          <w:ilvl w:val="2"/>
          <w:numId w:val="1"/>
        </w:numPr>
        <w:tabs>
          <w:tab w:val="clear" w:pos="2340"/>
          <w:tab w:val="num" w:pos="720"/>
        </w:tabs>
        <w:ind w:left="720"/>
        <w:rPr>
          <w:sz w:val="20"/>
          <w:szCs w:val="20"/>
        </w:rPr>
      </w:pPr>
      <w:r w:rsidRPr="0012190E">
        <w:rPr>
          <w:sz w:val="20"/>
          <w:szCs w:val="20"/>
        </w:rPr>
        <w:t xml:space="preserve">The Statewide Homeless Council will gather training materials, best practices and other resources, and use these resources to develop and deliver statewide or regional trainings for shelter best practices. </w:t>
      </w:r>
    </w:p>
    <w:p w:rsidR="0012190E" w:rsidRPr="0012190E" w:rsidRDefault="0012190E" w:rsidP="002715CD">
      <w:pPr>
        <w:numPr>
          <w:ilvl w:val="2"/>
          <w:numId w:val="1"/>
        </w:numPr>
        <w:tabs>
          <w:tab w:val="clear" w:pos="2340"/>
          <w:tab w:val="num" w:pos="720"/>
        </w:tabs>
        <w:ind w:left="720"/>
        <w:rPr>
          <w:sz w:val="20"/>
          <w:szCs w:val="20"/>
        </w:rPr>
      </w:pPr>
      <w:r w:rsidRPr="0012190E">
        <w:rPr>
          <w:sz w:val="20"/>
          <w:szCs w:val="20"/>
        </w:rPr>
        <w:lastRenderedPageBreak/>
        <w:t>Best practice workshops on the topics will be available at an annual Ending and Preventing Homelessness Conference that will have two tracks – one on Housing and one on Services.</w:t>
      </w:r>
    </w:p>
    <w:p w:rsidR="0012190E" w:rsidRPr="00D35374" w:rsidRDefault="0012190E" w:rsidP="002715CD">
      <w:pPr>
        <w:numPr>
          <w:ilvl w:val="1"/>
          <w:numId w:val="1"/>
        </w:numPr>
        <w:tabs>
          <w:tab w:val="clear" w:pos="1440"/>
          <w:tab w:val="num" w:pos="360"/>
        </w:tabs>
        <w:spacing w:before="120"/>
        <w:ind w:left="360"/>
        <w:rPr>
          <w:b/>
        </w:rPr>
      </w:pPr>
      <w:r w:rsidRPr="00D35374">
        <w:rPr>
          <w:b/>
        </w:rPr>
        <w:t>Join with other advocacy groups (such as Maine Equal Justice Partners, Maine Council of Churches, Pine Tree Legal Association, Maine Welfare Directors, etc.) to protect the continued availability of General Assistance and work toward its uniform administration statewide</w:t>
      </w:r>
      <w:r w:rsidRPr="0012190E">
        <w:rPr>
          <w:b/>
        </w:rPr>
        <w:t>.</w:t>
      </w:r>
    </w:p>
    <w:p w:rsidR="0012190E" w:rsidRPr="00D256D0" w:rsidRDefault="0012190E" w:rsidP="0012190E">
      <w:pPr>
        <w:ind w:left="1440"/>
        <w:rPr>
          <w:b/>
        </w:rPr>
      </w:pPr>
    </w:p>
    <w:p w:rsidR="00400F7D" w:rsidRPr="0066179A" w:rsidRDefault="009105F6" w:rsidP="00400F7D">
      <w:pPr>
        <w:ind w:right="-540"/>
        <w:rPr>
          <w:b/>
          <w:sz w:val="28"/>
          <w:szCs w:val="28"/>
        </w:rPr>
      </w:pPr>
      <w:r>
        <w:rPr>
          <w:noProof/>
        </w:rPr>
        <w:drawing>
          <wp:anchor distT="0" distB="0" distL="114300" distR="114300" simplePos="0" relativeHeight="251646976" behindDoc="1" locked="0" layoutInCell="1" allowOverlap="1">
            <wp:simplePos x="0" y="0"/>
            <wp:positionH relativeFrom="column">
              <wp:posOffset>0</wp:posOffset>
            </wp:positionH>
            <wp:positionV relativeFrom="paragraph">
              <wp:posOffset>0</wp:posOffset>
            </wp:positionV>
            <wp:extent cx="926465" cy="926465"/>
            <wp:effectExtent l="19050" t="0" r="6985" b="0"/>
            <wp:wrapTight wrapText="bothSides">
              <wp:wrapPolygon edited="0">
                <wp:start x="1332" y="0"/>
                <wp:lineTo x="-444" y="1777"/>
                <wp:lineTo x="0" y="21319"/>
                <wp:lineTo x="444" y="21319"/>
                <wp:lineTo x="20875" y="21319"/>
                <wp:lineTo x="21319" y="21319"/>
                <wp:lineTo x="21763" y="18654"/>
                <wp:lineTo x="21763" y="1332"/>
                <wp:lineTo x="20430" y="0"/>
                <wp:lineTo x="1332" y="0"/>
              </wp:wrapPolygon>
            </wp:wrapTight>
            <wp:docPr id="10" name="Picture 10" descr="j0339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339046"/>
                    <pic:cNvPicPr>
                      <a:picLocks noChangeAspect="1" noChangeArrowheads="1"/>
                    </pic:cNvPicPr>
                  </pic:nvPicPr>
                  <pic:blipFill>
                    <a:blip r:embed="rId14" cstate="print"/>
                    <a:srcRect/>
                    <a:stretch>
                      <a:fillRect/>
                    </a:stretch>
                  </pic:blipFill>
                  <pic:spPr bwMode="auto">
                    <a:xfrm>
                      <a:off x="0" y="0"/>
                      <a:ext cx="926465" cy="926465"/>
                    </a:xfrm>
                    <a:prstGeom prst="rect">
                      <a:avLst/>
                    </a:prstGeom>
                    <a:noFill/>
                    <a:ln w="9525">
                      <a:noFill/>
                      <a:miter lim="800000"/>
                      <a:headEnd/>
                      <a:tailEnd/>
                    </a:ln>
                  </pic:spPr>
                </pic:pic>
              </a:graphicData>
            </a:graphic>
          </wp:anchor>
        </w:drawing>
      </w:r>
      <w:r w:rsidR="00400F7D" w:rsidRPr="0066179A">
        <w:rPr>
          <w:b/>
          <w:sz w:val="28"/>
          <w:szCs w:val="28"/>
        </w:rPr>
        <w:t>Goal II:</w:t>
      </w:r>
      <w:r w:rsidR="00776F51">
        <w:rPr>
          <w:b/>
          <w:sz w:val="28"/>
          <w:szCs w:val="28"/>
        </w:rPr>
        <w:t xml:space="preserve"> </w:t>
      </w:r>
      <w:r w:rsidR="00400F7D" w:rsidRPr="0066179A">
        <w:rPr>
          <w:b/>
          <w:sz w:val="28"/>
          <w:szCs w:val="28"/>
        </w:rPr>
        <w:t xml:space="preserve">Ensure an </w:t>
      </w:r>
      <w:r w:rsidR="00F15F83">
        <w:rPr>
          <w:b/>
          <w:sz w:val="28"/>
          <w:szCs w:val="28"/>
        </w:rPr>
        <w:t>a</w:t>
      </w:r>
      <w:r w:rsidR="00400F7D" w:rsidRPr="0066179A">
        <w:rPr>
          <w:b/>
          <w:sz w:val="28"/>
          <w:szCs w:val="28"/>
        </w:rPr>
        <w:t xml:space="preserve">dequate </w:t>
      </w:r>
      <w:r w:rsidR="00F15F83">
        <w:rPr>
          <w:b/>
          <w:sz w:val="28"/>
          <w:szCs w:val="28"/>
        </w:rPr>
        <w:t>s</w:t>
      </w:r>
      <w:r w:rsidR="00400F7D" w:rsidRPr="0066179A">
        <w:rPr>
          <w:b/>
          <w:sz w:val="28"/>
          <w:szCs w:val="28"/>
        </w:rPr>
        <w:t xml:space="preserve">upply of </w:t>
      </w:r>
      <w:r w:rsidR="00F15F83">
        <w:rPr>
          <w:b/>
          <w:sz w:val="28"/>
          <w:szCs w:val="28"/>
        </w:rPr>
        <w:t>a</w:t>
      </w:r>
      <w:r w:rsidR="00400F7D" w:rsidRPr="0066179A">
        <w:rPr>
          <w:b/>
          <w:sz w:val="28"/>
          <w:szCs w:val="28"/>
        </w:rPr>
        <w:t xml:space="preserve">ppropriate </w:t>
      </w:r>
      <w:r w:rsidR="00F15F83">
        <w:rPr>
          <w:b/>
          <w:sz w:val="28"/>
          <w:szCs w:val="28"/>
        </w:rPr>
        <w:t>h</w:t>
      </w:r>
      <w:r w:rsidR="00400F7D" w:rsidRPr="0066179A">
        <w:rPr>
          <w:b/>
          <w:sz w:val="28"/>
          <w:szCs w:val="28"/>
        </w:rPr>
        <w:t xml:space="preserve">ousing and </w:t>
      </w:r>
      <w:r w:rsidR="00F15F83">
        <w:rPr>
          <w:b/>
          <w:sz w:val="28"/>
          <w:szCs w:val="28"/>
        </w:rPr>
        <w:t>r</w:t>
      </w:r>
      <w:r w:rsidR="00400F7D" w:rsidRPr="0066179A">
        <w:rPr>
          <w:b/>
          <w:sz w:val="28"/>
          <w:szCs w:val="28"/>
        </w:rPr>
        <w:t xml:space="preserve">ental </w:t>
      </w:r>
      <w:r w:rsidR="00F15F83">
        <w:rPr>
          <w:b/>
          <w:sz w:val="28"/>
          <w:szCs w:val="28"/>
        </w:rPr>
        <w:t>s</w:t>
      </w:r>
      <w:r w:rsidR="00400F7D" w:rsidRPr="0066179A">
        <w:rPr>
          <w:b/>
          <w:sz w:val="28"/>
          <w:szCs w:val="28"/>
        </w:rPr>
        <w:t>ubsi</w:t>
      </w:r>
      <w:r w:rsidR="00400F7D">
        <w:rPr>
          <w:b/>
          <w:sz w:val="28"/>
          <w:szCs w:val="28"/>
        </w:rPr>
        <w:t xml:space="preserve">dies to </w:t>
      </w:r>
      <w:r w:rsidR="00F15F83">
        <w:rPr>
          <w:b/>
          <w:sz w:val="28"/>
          <w:szCs w:val="28"/>
        </w:rPr>
        <w:t>a</w:t>
      </w:r>
      <w:r w:rsidR="00400F7D">
        <w:rPr>
          <w:b/>
          <w:sz w:val="28"/>
          <w:szCs w:val="28"/>
        </w:rPr>
        <w:t xml:space="preserve">llow </w:t>
      </w:r>
      <w:r w:rsidR="00F15F83">
        <w:rPr>
          <w:b/>
          <w:sz w:val="28"/>
          <w:szCs w:val="28"/>
        </w:rPr>
        <w:t>r</w:t>
      </w:r>
      <w:r w:rsidR="00400F7D">
        <w:rPr>
          <w:b/>
          <w:sz w:val="28"/>
          <w:szCs w:val="28"/>
        </w:rPr>
        <w:t xml:space="preserve">apid </w:t>
      </w:r>
      <w:r w:rsidR="00F15F83">
        <w:rPr>
          <w:b/>
          <w:sz w:val="28"/>
          <w:szCs w:val="28"/>
        </w:rPr>
        <w:t>r</w:t>
      </w:r>
      <w:r w:rsidR="00400F7D">
        <w:rPr>
          <w:b/>
          <w:sz w:val="28"/>
          <w:szCs w:val="28"/>
        </w:rPr>
        <w:t>e-</w:t>
      </w:r>
      <w:r w:rsidR="00F15F83">
        <w:rPr>
          <w:b/>
          <w:sz w:val="28"/>
          <w:szCs w:val="28"/>
        </w:rPr>
        <w:t>h</w:t>
      </w:r>
      <w:r w:rsidR="00400F7D">
        <w:rPr>
          <w:b/>
          <w:sz w:val="28"/>
          <w:szCs w:val="28"/>
        </w:rPr>
        <w:t>ousing a</w:t>
      </w:r>
      <w:r w:rsidR="00400F7D" w:rsidRPr="0066179A">
        <w:rPr>
          <w:b/>
          <w:sz w:val="28"/>
          <w:szCs w:val="28"/>
        </w:rPr>
        <w:t xml:space="preserve">nd </w:t>
      </w:r>
      <w:r w:rsidR="00F15F83">
        <w:rPr>
          <w:b/>
          <w:sz w:val="28"/>
          <w:szCs w:val="28"/>
        </w:rPr>
        <w:t>s</w:t>
      </w:r>
      <w:r w:rsidR="00400F7D" w:rsidRPr="0066179A">
        <w:rPr>
          <w:b/>
          <w:sz w:val="28"/>
          <w:szCs w:val="28"/>
        </w:rPr>
        <w:t>tability.</w:t>
      </w:r>
    </w:p>
    <w:p w:rsidR="00400F7D" w:rsidRPr="0066179A" w:rsidRDefault="00400F7D" w:rsidP="00400F7D">
      <w:pPr>
        <w:rPr>
          <w:b/>
          <w:sz w:val="28"/>
          <w:szCs w:val="28"/>
        </w:rPr>
      </w:pPr>
    </w:p>
    <w:p w:rsidR="00400F7D" w:rsidRPr="0066179A" w:rsidRDefault="00400F7D" w:rsidP="009105F6">
      <w:pPr>
        <w:outlineLvl w:val="0"/>
        <w:rPr>
          <w:b/>
          <w:u w:val="single"/>
        </w:rPr>
      </w:pPr>
      <w:r w:rsidRPr="0066179A">
        <w:rPr>
          <w:b/>
          <w:u w:val="single"/>
        </w:rPr>
        <w:t>Strategies and Action Steps</w:t>
      </w:r>
    </w:p>
    <w:p w:rsidR="0012190E" w:rsidRDefault="0012190E" w:rsidP="002715CD">
      <w:pPr>
        <w:numPr>
          <w:ilvl w:val="0"/>
          <w:numId w:val="15"/>
        </w:numPr>
        <w:tabs>
          <w:tab w:val="clear" w:pos="1440"/>
          <w:tab w:val="num" w:pos="360"/>
        </w:tabs>
        <w:spacing w:before="120"/>
        <w:ind w:left="360"/>
        <w:rPr>
          <w:b/>
        </w:rPr>
      </w:pPr>
      <w:r>
        <w:rPr>
          <w:b/>
        </w:rPr>
        <w:t>Educate Maine Congressional Delegation about the critical need for housing subsidy and for affordable and supportive housing development, and encourage them to support all legislation seeking to increase the supply of subsidy and its availability for project basing.</w:t>
      </w:r>
    </w:p>
    <w:p w:rsidR="0012190E" w:rsidRPr="007E6385" w:rsidRDefault="0012190E" w:rsidP="002715CD">
      <w:pPr>
        <w:numPr>
          <w:ilvl w:val="2"/>
          <w:numId w:val="1"/>
        </w:numPr>
        <w:tabs>
          <w:tab w:val="clear" w:pos="2340"/>
          <w:tab w:val="num" w:pos="720"/>
        </w:tabs>
        <w:ind w:left="720"/>
        <w:rPr>
          <w:sz w:val="20"/>
          <w:szCs w:val="20"/>
        </w:rPr>
      </w:pPr>
      <w:r w:rsidRPr="007E6385">
        <w:rPr>
          <w:sz w:val="20"/>
          <w:szCs w:val="20"/>
        </w:rPr>
        <w:t>The SHC will meet regularly with all members of the Congressional delegation to provide education and advocacy about the needs of people experiencing homelessness. (on-going)</w:t>
      </w:r>
    </w:p>
    <w:p w:rsidR="0012190E" w:rsidRPr="007E6385" w:rsidRDefault="0012190E" w:rsidP="002715CD">
      <w:pPr>
        <w:numPr>
          <w:ilvl w:val="2"/>
          <w:numId w:val="1"/>
        </w:numPr>
        <w:tabs>
          <w:tab w:val="clear" w:pos="2340"/>
          <w:tab w:val="num" w:pos="720"/>
        </w:tabs>
        <w:ind w:left="720"/>
        <w:rPr>
          <w:sz w:val="20"/>
          <w:szCs w:val="20"/>
        </w:rPr>
      </w:pPr>
      <w:r w:rsidRPr="007E6385">
        <w:rPr>
          <w:sz w:val="20"/>
          <w:szCs w:val="20"/>
        </w:rPr>
        <w:t>The SHC will provide regular updates to the RHCs and CoCs regarding issues, legislation, and call to action opportunities with the Congressional Delegation.</w:t>
      </w:r>
    </w:p>
    <w:p w:rsidR="0012190E" w:rsidRPr="007E6385" w:rsidRDefault="0012190E" w:rsidP="002715CD">
      <w:pPr>
        <w:numPr>
          <w:ilvl w:val="2"/>
          <w:numId w:val="1"/>
        </w:numPr>
        <w:tabs>
          <w:tab w:val="clear" w:pos="2340"/>
          <w:tab w:val="num" w:pos="720"/>
        </w:tabs>
        <w:ind w:left="720"/>
        <w:rPr>
          <w:sz w:val="20"/>
          <w:szCs w:val="20"/>
        </w:rPr>
      </w:pPr>
      <w:r w:rsidRPr="007E6385">
        <w:rPr>
          <w:sz w:val="20"/>
          <w:szCs w:val="20"/>
        </w:rPr>
        <w:t>The RHCs and CoCs will interact frequently with all members of the Congressional Delegation.</w:t>
      </w:r>
    </w:p>
    <w:p w:rsidR="0012190E" w:rsidRPr="007E6385" w:rsidRDefault="00566353" w:rsidP="002715CD">
      <w:pPr>
        <w:numPr>
          <w:ilvl w:val="2"/>
          <w:numId w:val="1"/>
        </w:numPr>
        <w:tabs>
          <w:tab w:val="clear" w:pos="2340"/>
          <w:tab w:val="num" w:pos="720"/>
        </w:tabs>
        <w:ind w:left="720"/>
        <w:rPr>
          <w:sz w:val="20"/>
          <w:szCs w:val="20"/>
        </w:rPr>
      </w:pPr>
      <w:r w:rsidRPr="007E6385">
        <w:rPr>
          <w:sz w:val="20"/>
          <w:szCs w:val="20"/>
        </w:rPr>
        <w:t xml:space="preserve">The SHC will coordinate all activities with other groups as appropriate, including those by the Maine Affordable Housing Coalition, the Maine Coalition for Housing and Quality Services, Maine People’s Alliance, the National Alliance to End Homelessness, the Corporation for Supportive Housing, and </w:t>
      </w:r>
      <w:r w:rsidRPr="00420B10">
        <w:rPr>
          <w:sz w:val="20"/>
          <w:szCs w:val="20"/>
        </w:rPr>
        <w:t xml:space="preserve">others located in Appendix </w:t>
      </w:r>
      <w:r w:rsidR="00420B10" w:rsidRPr="00420B10">
        <w:rPr>
          <w:sz w:val="20"/>
          <w:szCs w:val="20"/>
        </w:rPr>
        <w:t>B</w:t>
      </w:r>
      <w:r w:rsidRPr="00420B10">
        <w:rPr>
          <w:sz w:val="20"/>
          <w:szCs w:val="20"/>
        </w:rPr>
        <w:t>, “Collaborative</w:t>
      </w:r>
      <w:r w:rsidRPr="007E6385">
        <w:rPr>
          <w:sz w:val="20"/>
          <w:szCs w:val="20"/>
        </w:rPr>
        <w:t xml:space="preserve"> Partners.”</w:t>
      </w:r>
    </w:p>
    <w:p w:rsidR="0012190E" w:rsidRDefault="0012190E" w:rsidP="002715CD">
      <w:pPr>
        <w:numPr>
          <w:ilvl w:val="0"/>
          <w:numId w:val="15"/>
        </w:numPr>
        <w:tabs>
          <w:tab w:val="clear" w:pos="1440"/>
          <w:tab w:val="num" w:pos="360"/>
        </w:tabs>
        <w:spacing w:before="120"/>
        <w:ind w:left="360"/>
        <w:rPr>
          <w:b/>
        </w:rPr>
      </w:pPr>
      <w:r>
        <w:rPr>
          <w:b/>
        </w:rPr>
        <w:lastRenderedPageBreak/>
        <w:t>Educate members of the Maine State Legislature about the importance of a major bond issue for affordable/supportive housing development and full reinstatement of the MaineHousing share of the Real Estate Transfer Tax (StateHOME funds).</w:t>
      </w:r>
    </w:p>
    <w:p w:rsidR="0012190E" w:rsidRPr="007E6385" w:rsidRDefault="0012190E" w:rsidP="002715CD">
      <w:pPr>
        <w:numPr>
          <w:ilvl w:val="2"/>
          <w:numId w:val="1"/>
        </w:numPr>
        <w:tabs>
          <w:tab w:val="clear" w:pos="2340"/>
          <w:tab w:val="num" w:pos="720"/>
        </w:tabs>
        <w:ind w:left="720"/>
        <w:rPr>
          <w:sz w:val="20"/>
          <w:szCs w:val="20"/>
        </w:rPr>
      </w:pPr>
      <w:r w:rsidRPr="007E6385">
        <w:rPr>
          <w:sz w:val="20"/>
          <w:szCs w:val="20"/>
        </w:rPr>
        <w:t xml:space="preserve">The SHC will meet regularly with Legislative leadership to provide education and advocacy about the affordable housing and rental subsidy needs of people experiencing homelessness. </w:t>
      </w:r>
    </w:p>
    <w:p w:rsidR="0012190E" w:rsidRPr="007E6385" w:rsidRDefault="0012190E" w:rsidP="002715CD">
      <w:pPr>
        <w:numPr>
          <w:ilvl w:val="2"/>
          <w:numId w:val="1"/>
        </w:numPr>
        <w:tabs>
          <w:tab w:val="clear" w:pos="2340"/>
          <w:tab w:val="num" w:pos="720"/>
        </w:tabs>
        <w:ind w:left="720"/>
        <w:rPr>
          <w:sz w:val="20"/>
          <w:szCs w:val="20"/>
        </w:rPr>
      </w:pPr>
      <w:r w:rsidRPr="007E6385">
        <w:rPr>
          <w:sz w:val="20"/>
          <w:szCs w:val="20"/>
        </w:rPr>
        <w:t>The SHC will provide regular updates to the RHCs and CoCs regarding issues, legislation, and call to action opportunities with the Maine State Legislature.</w:t>
      </w:r>
    </w:p>
    <w:p w:rsidR="0012190E" w:rsidRPr="007E6385" w:rsidRDefault="0012190E" w:rsidP="002715CD">
      <w:pPr>
        <w:numPr>
          <w:ilvl w:val="2"/>
          <w:numId w:val="1"/>
        </w:numPr>
        <w:tabs>
          <w:tab w:val="clear" w:pos="2340"/>
          <w:tab w:val="num" w:pos="720"/>
        </w:tabs>
        <w:ind w:left="720"/>
        <w:rPr>
          <w:sz w:val="20"/>
          <w:szCs w:val="20"/>
        </w:rPr>
      </w:pPr>
      <w:r w:rsidRPr="007E6385">
        <w:rPr>
          <w:sz w:val="20"/>
          <w:szCs w:val="20"/>
        </w:rPr>
        <w:t>The RHCs and CoCs will interact frequently with the Maine State Legislature.</w:t>
      </w:r>
    </w:p>
    <w:p w:rsidR="0012190E" w:rsidRPr="007E6385" w:rsidRDefault="00566353" w:rsidP="002715CD">
      <w:pPr>
        <w:numPr>
          <w:ilvl w:val="2"/>
          <w:numId w:val="1"/>
        </w:numPr>
        <w:tabs>
          <w:tab w:val="clear" w:pos="2340"/>
          <w:tab w:val="num" w:pos="720"/>
        </w:tabs>
        <w:ind w:left="720"/>
        <w:rPr>
          <w:sz w:val="20"/>
          <w:szCs w:val="20"/>
        </w:rPr>
      </w:pPr>
      <w:r w:rsidRPr="007E6385">
        <w:rPr>
          <w:sz w:val="20"/>
          <w:szCs w:val="20"/>
        </w:rPr>
        <w:t xml:space="preserve">The SHC will coordinate all activities with other groups as appropriate, including the Maine Affordable Housing Coalition, the Maine Coalition for Housing and Quality Services, Maine People’s Alliance, and others listed </w:t>
      </w:r>
      <w:r w:rsidR="00420B10">
        <w:rPr>
          <w:sz w:val="20"/>
          <w:szCs w:val="20"/>
        </w:rPr>
        <w:t xml:space="preserve">in Appendix B, </w:t>
      </w:r>
      <w:r w:rsidRPr="00420B10">
        <w:rPr>
          <w:sz w:val="20"/>
          <w:szCs w:val="20"/>
        </w:rPr>
        <w:t xml:space="preserve">“Collaborative </w:t>
      </w:r>
      <w:r w:rsidRPr="007E6385">
        <w:rPr>
          <w:sz w:val="20"/>
          <w:szCs w:val="20"/>
        </w:rPr>
        <w:t>Partners.”</w:t>
      </w:r>
    </w:p>
    <w:p w:rsidR="0012190E" w:rsidRDefault="0012190E" w:rsidP="002715CD">
      <w:pPr>
        <w:numPr>
          <w:ilvl w:val="0"/>
          <w:numId w:val="15"/>
        </w:numPr>
        <w:tabs>
          <w:tab w:val="clear" w:pos="1440"/>
          <w:tab w:val="num" w:pos="360"/>
        </w:tabs>
        <w:spacing w:before="120"/>
        <w:ind w:left="360"/>
        <w:rPr>
          <w:b/>
        </w:rPr>
      </w:pPr>
      <w:r>
        <w:rPr>
          <w:b/>
        </w:rPr>
        <w:t>Educate local policy makers to include exemptions that will facilitate the development of supportive housing, i.e. zoning requirements for parking spaces for people unlikely to drive, density requirements, etc.</w:t>
      </w:r>
    </w:p>
    <w:p w:rsidR="0012190E" w:rsidRPr="007E6385" w:rsidRDefault="0012190E" w:rsidP="002715CD">
      <w:pPr>
        <w:numPr>
          <w:ilvl w:val="2"/>
          <w:numId w:val="1"/>
        </w:numPr>
        <w:tabs>
          <w:tab w:val="clear" w:pos="2340"/>
          <w:tab w:val="num" w:pos="720"/>
        </w:tabs>
        <w:ind w:left="720"/>
        <w:rPr>
          <w:sz w:val="20"/>
          <w:szCs w:val="20"/>
        </w:rPr>
      </w:pPr>
      <w:r w:rsidRPr="007E6385">
        <w:rPr>
          <w:sz w:val="20"/>
          <w:szCs w:val="20"/>
        </w:rPr>
        <w:t>The SHC will develop a white paper outlining the steps local policy makers can take to end and prevent homelessness, and seek to present information about the paper in a workshop at the annual Maine Municipal Association Convention (Spring 2012), as well as making it available for other interested parties.</w:t>
      </w:r>
    </w:p>
    <w:p w:rsidR="0012190E" w:rsidRDefault="0012190E" w:rsidP="002715CD">
      <w:pPr>
        <w:numPr>
          <w:ilvl w:val="0"/>
          <w:numId w:val="15"/>
        </w:numPr>
        <w:tabs>
          <w:tab w:val="clear" w:pos="1440"/>
          <w:tab w:val="num" w:pos="360"/>
        </w:tabs>
        <w:spacing w:before="120"/>
        <w:ind w:left="360"/>
        <w:rPr>
          <w:b/>
        </w:rPr>
      </w:pPr>
      <w:r>
        <w:rPr>
          <w:b/>
        </w:rPr>
        <w:t>Increase public awareness relative to what can be done to end and prevent homelessness.</w:t>
      </w:r>
    </w:p>
    <w:p w:rsidR="0012190E" w:rsidRPr="007E6385" w:rsidRDefault="0012190E" w:rsidP="002715CD">
      <w:pPr>
        <w:numPr>
          <w:ilvl w:val="2"/>
          <w:numId w:val="1"/>
        </w:numPr>
        <w:tabs>
          <w:tab w:val="clear" w:pos="2340"/>
          <w:tab w:val="num" w:pos="720"/>
        </w:tabs>
        <w:ind w:left="720"/>
        <w:rPr>
          <w:sz w:val="20"/>
          <w:szCs w:val="20"/>
        </w:rPr>
      </w:pPr>
      <w:r w:rsidRPr="007E6385">
        <w:rPr>
          <w:sz w:val="20"/>
          <w:szCs w:val="20"/>
        </w:rPr>
        <w:t>The SHC will ensure that, at least quarterly, there is some significant media coverage that educates the public about homelessness.</w:t>
      </w:r>
    </w:p>
    <w:p w:rsidR="0012190E" w:rsidRPr="007E6385" w:rsidRDefault="0012190E" w:rsidP="002715CD">
      <w:pPr>
        <w:numPr>
          <w:ilvl w:val="2"/>
          <w:numId w:val="1"/>
        </w:numPr>
        <w:tabs>
          <w:tab w:val="clear" w:pos="2340"/>
          <w:tab w:val="num" w:pos="720"/>
        </w:tabs>
        <w:ind w:left="720"/>
        <w:rPr>
          <w:sz w:val="20"/>
          <w:szCs w:val="20"/>
        </w:rPr>
      </w:pPr>
      <w:r w:rsidRPr="007E6385">
        <w:rPr>
          <w:sz w:val="20"/>
          <w:szCs w:val="20"/>
        </w:rPr>
        <w:t>Homeless service providers will offer information and education about homelessness to a variety of community groups.</w:t>
      </w:r>
    </w:p>
    <w:p w:rsidR="0012190E" w:rsidRDefault="00497BCA" w:rsidP="002715CD">
      <w:pPr>
        <w:numPr>
          <w:ilvl w:val="0"/>
          <w:numId w:val="15"/>
        </w:numPr>
        <w:tabs>
          <w:tab w:val="clear" w:pos="1440"/>
          <w:tab w:val="num" w:pos="360"/>
        </w:tabs>
        <w:spacing w:before="120"/>
        <w:ind w:left="360"/>
        <w:rPr>
          <w:b/>
        </w:rPr>
      </w:pPr>
      <w:r>
        <w:rPr>
          <w:b/>
          <w:noProof/>
        </w:rPr>
        <w:lastRenderedPageBreak/>
        <w:drawing>
          <wp:anchor distT="0" distB="0" distL="114300" distR="114300" simplePos="0" relativeHeight="251648000" behindDoc="1" locked="0" layoutInCell="1" allowOverlap="1">
            <wp:simplePos x="0" y="0"/>
            <wp:positionH relativeFrom="column">
              <wp:posOffset>3200400</wp:posOffset>
            </wp:positionH>
            <wp:positionV relativeFrom="paragraph">
              <wp:posOffset>0</wp:posOffset>
            </wp:positionV>
            <wp:extent cx="933450" cy="923925"/>
            <wp:effectExtent l="19050" t="0" r="0" b="0"/>
            <wp:wrapTight wrapText="bothSides">
              <wp:wrapPolygon edited="0">
                <wp:start x="1322" y="0"/>
                <wp:lineTo x="-441" y="1781"/>
                <wp:lineTo x="0" y="21377"/>
                <wp:lineTo x="441" y="21377"/>
                <wp:lineTo x="20718" y="21377"/>
                <wp:lineTo x="21159" y="21377"/>
                <wp:lineTo x="21600" y="18705"/>
                <wp:lineTo x="21600" y="1336"/>
                <wp:lineTo x="20278" y="0"/>
                <wp:lineTo x="1322" y="0"/>
              </wp:wrapPolygon>
            </wp:wrapTight>
            <wp:docPr id="11" name="Picture 11" descr="j0339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339048"/>
                    <pic:cNvPicPr>
                      <a:picLocks noChangeAspect="1" noChangeArrowheads="1"/>
                    </pic:cNvPicPr>
                  </pic:nvPicPr>
                  <pic:blipFill>
                    <a:blip r:embed="rId15" cstate="print"/>
                    <a:srcRect/>
                    <a:stretch>
                      <a:fillRect/>
                    </a:stretch>
                  </pic:blipFill>
                  <pic:spPr bwMode="auto">
                    <a:xfrm>
                      <a:off x="0" y="0"/>
                      <a:ext cx="933450" cy="923925"/>
                    </a:xfrm>
                    <a:prstGeom prst="rect">
                      <a:avLst/>
                    </a:prstGeom>
                    <a:noFill/>
                    <a:ln w="9525">
                      <a:noFill/>
                      <a:miter lim="800000"/>
                      <a:headEnd/>
                      <a:tailEnd/>
                    </a:ln>
                  </pic:spPr>
                </pic:pic>
              </a:graphicData>
            </a:graphic>
          </wp:anchor>
        </w:drawing>
      </w:r>
      <w:r w:rsidR="0012190E">
        <w:rPr>
          <w:b/>
        </w:rPr>
        <w:t>Advocate that MaineHousing devote adequate development capital and project-based rental subsidies to ensure rapid development of supportive housing units each year.</w:t>
      </w:r>
    </w:p>
    <w:p w:rsidR="0012190E" w:rsidRPr="007E6385" w:rsidRDefault="0012190E" w:rsidP="002715CD">
      <w:pPr>
        <w:numPr>
          <w:ilvl w:val="2"/>
          <w:numId w:val="1"/>
        </w:numPr>
        <w:tabs>
          <w:tab w:val="clear" w:pos="2340"/>
          <w:tab w:val="num" w:pos="720"/>
        </w:tabs>
        <w:ind w:left="720"/>
        <w:rPr>
          <w:sz w:val="20"/>
          <w:szCs w:val="20"/>
        </w:rPr>
      </w:pPr>
      <w:r w:rsidRPr="007E6385">
        <w:rPr>
          <w:sz w:val="20"/>
          <w:szCs w:val="20"/>
        </w:rPr>
        <w:t xml:space="preserve">Use data collected annually by CoCs to determine the number of supportive housing units that need to be developed in order to meet the need of families, individuals and youth experiencing homelessness. </w:t>
      </w:r>
    </w:p>
    <w:p w:rsidR="0012190E" w:rsidRDefault="0012190E" w:rsidP="002715CD">
      <w:pPr>
        <w:numPr>
          <w:ilvl w:val="0"/>
          <w:numId w:val="15"/>
        </w:numPr>
        <w:tabs>
          <w:tab w:val="clear" w:pos="1440"/>
          <w:tab w:val="num" w:pos="360"/>
        </w:tabs>
        <w:spacing w:before="120"/>
        <w:ind w:left="360"/>
        <w:rPr>
          <w:b/>
        </w:rPr>
      </w:pPr>
      <w:r>
        <w:rPr>
          <w:b/>
        </w:rPr>
        <w:t>Ensure that the Department of Health &amp; Human Services devotes the resources necessary to provide services in supportive housing.</w:t>
      </w:r>
    </w:p>
    <w:p w:rsidR="0012190E" w:rsidRPr="007E6385" w:rsidRDefault="0012190E" w:rsidP="002715CD">
      <w:pPr>
        <w:numPr>
          <w:ilvl w:val="2"/>
          <w:numId w:val="1"/>
        </w:numPr>
        <w:tabs>
          <w:tab w:val="clear" w:pos="2340"/>
          <w:tab w:val="num" w:pos="720"/>
        </w:tabs>
        <w:ind w:left="720"/>
        <w:rPr>
          <w:sz w:val="20"/>
          <w:szCs w:val="20"/>
        </w:rPr>
      </w:pPr>
      <w:r w:rsidRPr="007E6385">
        <w:rPr>
          <w:sz w:val="20"/>
          <w:szCs w:val="20"/>
        </w:rPr>
        <w:t>Poll homeless service providers and supportive housing residents to determine that appropriate support services are being provided in current supportive housing units.</w:t>
      </w:r>
    </w:p>
    <w:p w:rsidR="0012190E" w:rsidRPr="007E6385" w:rsidRDefault="0012190E" w:rsidP="002715CD">
      <w:pPr>
        <w:numPr>
          <w:ilvl w:val="2"/>
          <w:numId w:val="1"/>
        </w:numPr>
        <w:tabs>
          <w:tab w:val="clear" w:pos="2340"/>
          <w:tab w:val="num" w:pos="720"/>
        </w:tabs>
        <w:ind w:left="720"/>
        <w:rPr>
          <w:sz w:val="20"/>
          <w:szCs w:val="20"/>
        </w:rPr>
      </w:pPr>
      <w:r w:rsidRPr="007E6385">
        <w:rPr>
          <w:sz w:val="20"/>
          <w:szCs w:val="20"/>
        </w:rPr>
        <w:t>Based on data from the HMIS and other sources, determine the resources needed to provide services in supportive housing already in operation and housing to be developed by MaineHousing each year, and then work with DHHS and the Legislature to ensure these services are and remain available.</w:t>
      </w:r>
    </w:p>
    <w:p w:rsidR="0012190E" w:rsidRPr="00D35374" w:rsidRDefault="0012190E" w:rsidP="002715CD">
      <w:pPr>
        <w:numPr>
          <w:ilvl w:val="0"/>
          <w:numId w:val="15"/>
        </w:numPr>
        <w:tabs>
          <w:tab w:val="clear" w:pos="1440"/>
          <w:tab w:val="num" w:pos="360"/>
        </w:tabs>
        <w:spacing w:before="120"/>
        <w:ind w:left="360"/>
        <w:rPr>
          <w:b/>
        </w:rPr>
      </w:pPr>
      <w:r>
        <w:rPr>
          <w:b/>
        </w:rPr>
        <w:t xml:space="preserve"> </w:t>
      </w:r>
      <w:r w:rsidRPr="00D35374">
        <w:rPr>
          <w:b/>
        </w:rPr>
        <w:t>Ensure that all available resources are maximized or utilized to their full potential.</w:t>
      </w:r>
    </w:p>
    <w:p w:rsidR="0012190E" w:rsidRPr="007E6385" w:rsidRDefault="0012190E" w:rsidP="002715CD">
      <w:pPr>
        <w:numPr>
          <w:ilvl w:val="2"/>
          <w:numId w:val="1"/>
        </w:numPr>
        <w:tabs>
          <w:tab w:val="clear" w:pos="2340"/>
          <w:tab w:val="num" w:pos="720"/>
        </w:tabs>
        <w:ind w:left="720"/>
        <w:rPr>
          <w:sz w:val="20"/>
          <w:szCs w:val="20"/>
        </w:rPr>
      </w:pPr>
      <w:r w:rsidRPr="007E6385">
        <w:rPr>
          <w:sz w:val="20"/>
          <w:szCs w:val="20"/>
        </w:rPr>
        <w:t xml:space="preserve">Ensure that existing supportive housing projects have the resources necessary to remain in service. </w:t>
      </w:r>
    </w:p>
    <w:p w:rsidR="0012190E" w:rsidRPr="007E6385" w:rsidRDefault="0012190E" w:rsidP="002715CD">
      <w:pPr>
        <w:numPr>
          <w:ilvl w:val="2"/>
          <w:numId w:val="1"/>
        </w:numPr>
        <w:tabs>
          <w:tab w:val="clear" w:pos="2340"/>
          <w:tab w:val="num" w:pos="720"/>
        </w:tabs>
        <w:ind w:left="720"/>
        <w:rPr>
          <w:sz w:val="20"/>
          <w:szCs w:val="20"/>
        </w:rPr>
      </w:pPr>
      <w:r w:rsidRPr="007E6385">
        <w:rPr>
          <w:sz w:val="20"/>
          <w:szCs w:val="20"/>
        </w:rPr>
        <w:t>Request that when MaineHousing allocates flexible resources to homeless supportive housing development, that any remaining portion of the allocation is used for activities outlined in this Plan.</w:t>
      </w:r>
    </w:p>
    <w:p w:rsidR="0012190E" w:rsidRPr="007E6385" w:rsidRDefault="0012190E" w:rsidP="002715CD">
      <w:pPr>
        <w:numPr>
          <w:ilvl w:val="2"/>
          <w:numId w:val="1"/>
        </w:numPr>
        <w:tabs>
          <w:tab w:val="clear" w:pos="2340"/>
          <w:tab w:val="num" w:pos="720"/>
        </w:tabs>
        <w:ind w:left="720"/>
        <w:rPr>
          <w:sz w:val="20"/>
          <w:szCs w:val="20"/>
        </w:rPr>
      </w:pPr>
      <w:r w:rsidRPr="007E6385">
        <w:rPr>
          <w:sz w:val="20"/>
          <w:szCs w:val="20"/>
        </w:rPr>
        <w:t>Request that CoCs maximize and utilize McKinney-Vento development capital funds to the full potential in order to match any leveraged funds.</w:t>
      </w:r>
    </w:p>
    <w:p w:rsidR="003775A0" w:rsidRDefault="003775A0" w:rsidP="00400F7D">
      <w:pPr>
        <w:rPr>
          <w:b/>
          <w:sz w:val="28"/>
          <w:szCs w:val="28"/>
        </w:rPr>
      </w:pPr>
    </w:p>
    <w:p w:rsidR="00400F7D" w:rsidRPr="0066179A" w:rsidRDefault="003775A0" w:rsidP="00400F7D">
      <w:pPr>
        <w:rPr>
          <w:b/>
          <w:sz w:val="28"/>
          <w:szCs w:val="28"/>
        </w:rPr>
      </w:pPr>
      <w:r>
        <w:rPr>
          <w:b/>
          <w:sz w:val="28"/>
          <w:szCs w:val="28"/>
        </w:rPr>
        <w:br w:type="column"/>
      </w:r>
      <w:r w:rsidR="00400F7D" w:rsidRPr="0066179A">
        <w:rPr>
          <w:b/>
          <w:sz w:val="28"/>
          <w:szCs w:val="28"/>
        </w:rPr>
        <w:t>Goal III:</w:t>
      </w:r>
      <w:r w:rsidR="00776F51">
        <w:rPr>
          <w:b/>
          <w:sz w:val="28"/>
          <w:szCs w:val="28"/>
        </w:rPr>
        <w:t xml:space="preserve"> </w:t>
      </w:r>
      <w:r w:rsidR="00400F7D" w:rsidRPr="0066179A">
        <w:rPr>
          <w:b/>
          <w:sz w:val="28"/>
          <w:szCs w:val="28"/>
        </w:rPr>
        <w:t xml:space="preserve">Ensure that </w:t>
      </w:r>
      <w:r w:rsidR="00F15F83">
        <w:rPr>
          <w:b/>
          <w:sz w:val="28"/>
          <w:szCs w:val="28"/>
        </w:rPr>
        <w:t>p</w:t>
      </w:r>
      <w:r w:rsidR="00400F7D" w:rsidRPr="0066179A">
        <w:rPr>
          <w:b/>
          <w:sz w:val="28"/>
          <w:szCs w:val="28"/>
        </w:rPr>
        <w:t xml:space="preserve">hysical </w:t>
      </w:r>
      <w:r w:rsidR="00F15F83">
        <w:rPr>
          <w:b/>
          <w:sz w:val="28"/>
          <w:szCs w:val="28"/>
        </w:rPr>
        <w:t>h</w:t>
      </w:r>
      <w:r w:rsidR="00400F7D" w:rsidRPr="0066179A">
        <w:rPr>
          <w:b/>
          <w:sz w:val="28"/>
          <w:szCs w:val="28"/>
        </w:rPr>
        <w:t xml:space="preserve">ealth, </w:t>
      </w:r>
      <w:r w:rsidR="00F15F83">
        <w:rPr>
          <w:b/>
          <w:sz w:val="28"/>
          <w:szCs w:val="28"/>
        </w:rPr>
        <w:t>m</w:t>
      </w:r>
      <w:r w:rsidR="00400F7D" w:rsidRPr="0066179A">
        <w:rPr>
          <w:b/>
          <w:sz w:val="28"/>
          <w:szCs w:val="28"/>
        </w:rPr>
        <w:t xml:space="preserve">ental </w:t>
      </w:r>
      <w:r w:rsidR="00F15F83">
        <w:rPr>
          <w:b/>
          <w:sz w:val="28"/>
          <w:szCs w:val="28"/>
        </w:rPr>
        <w:t>h</w:t>
      </w:r>
      <w:r w:rsidR="00400F7D" w:rsidRPr="0066179A">
        <w:rPr>
          <w:b/>
          <w:sz w:val="28"/>
          <w:szCs w:val="28"/>
        </w:rPr>
        <w:t>ea</w:t>
      </w:r>
      <w:r w:rsidR="00400F7D">
        <w:rPr>
          <w:b/>
          <w:sz w:val="28"/>
          <w:szCs w:val="28"/>
        </w:rPr>
        <w:t xml:space="preserve">lth, and </w:t>
      </w:r>
      <w:r w:rsidR="00F15F83">
        <w:rPr>
          <w:b/>
          <w:sz w:val="28"/>
          <w:szCs w:val="28"/>
        </w:rPr>
        <w:t>c</w:t>
      </w:r>
      <w:r w:rsidR="00400F7D">
        <w:rPr>
          <w:b/>
          <w:sz w:val="28"/>
          <w:szCs w:val="28"/>
        </w:rPr>
        <w:t xml:space="preserve">hemical </w:t>
      </w:r>
      <w:r w:rsidR="00F15F83">
        <w:rPr>
          <w:b/>
          <w:sz w:val="28"/>
          <w:szCs w:val="28"/>
        </w:rPr>
        <w:t>h</w:t>
      </w:r>
      <w:r w:rsidR="00400F7D">
        <w:rPr>
          <w:b/>
          <w:sz w:val="28"/>
          <w:szCs w:val="28"/>
        </w:rPr>
        <w:t xml:space="preserve">ealth </w:t>
      </w:r>
      <w:r w:rsidR="00F15F83">
        <w:rPr>
          <w:b/>
          <w:sz w:val="28"/>
          <w:szCs w:val="28"/>
        </w:rPr>
        <w:t>n</w:t>
      </w:r>
      <w:r w:rsidR="00400F7D">
        <w:rPr>
          <w:b/>
          <w:sz w:val="28"/>
          <w:szCs w:val="28"/>
        </w:rPr>
        <w:t xml:space="preserve">eeds </w:t>
      </w:r>
      <w:r w:rsidR="00F15F83">
        <w:rPr>
          <w:b/>
          <w:sz w:val="28"/>
          <w:szCs w:val="28"/>
        </w:rPr>
        <w:t>a</w:t>
      </w:r>
      <w:r w:rsidR="00400F7D" w:rsidRPr="0066179A">
        <w:rPr>
          <w:b/>
          <w:sz w:val="28"/>
          <w:szCs w:val="28"/>
        </w:rPr>
        <w:t xml:space="preserve">re </w:t>
      </w:r>
      <w:r w:rsidR="00F15F83">
        <w:rPr>
          <w:b/>
          <w:sz w:val="28"/>
          <w:szCs w:val="28"/>
        </w:rPr>
        <w:t>m</w:t>
      </w:r>
      <w:r w:rsidR="00400F7D" w:rsidRPr="0066179A">
        <w:rPr>
          <w:b/>
          <w:sz w:val="28"/>
          <w:szCs w:val="28"/>
        </w:rPr>
        <w:t xml:space="preserve">et to </w:t>
      </w:r>
      <w:r w:rsidR="00F15F83">
        <w:rPr>
          <w:b/>
          <w:sz w:val="28"/>
          <w:szCs w:val="28"/>
        </w:rPr>
        <w:t>a</w:t>
      </w:r>
      <w:r w:rsidR="00400F7D" w:rsidRPr="0066179A">
        <w:rPr>
          <w:b/>
          <w:sz w:val="28"/>
          <w:szCs w:val="28"/>
        </w:rPr>
        <w:t xml:space="preserve">llow </w:t>
      </w:r>
      <w:r w:rsidR="00F15F83">
        <w:rPr>
          <w:b/>
          <w:sz w:val="28"/>
          <w:szCs w:val="28"/>
        </w:rPr>
        <w:t>l</w:t>
      </w:r>
      <w:r w:rsidR="00400F7D" w:rsidRPr="0066179A">
        <w:rPr>
          <w:b/>
          <w:sz w:val="28"/>
          <w:szCs w:val="28"/>
        </w:rPr>
        <w:t>ong-</w:t>
      </w:r>
      <w:r w:rsidR="00F15F83">
        <w:rPr>
          <w:b/>
          <w:sz w:val="28"/>
          <w:szCs w:val="28"/>
        </w:rPr>
        <w:t>t</w:t>
      </w:r>
      <w:r w:rsidR="00400F7D" w:rsidRPr="0066179A">
        <w:rPr>
          <w:b/>
          <w:sz w:val="28"/>
          <w:szCs w:val="28"/>
        </w:rPr>
        <w:t xml:space="preserve">erm </w:t>
      </w:r>
      <w:r w:rsidR="00F15F83">
        <w:rPr>
          <w:b/>
          <w:sz w:val="28"/>
          <w:szCs w:val="28"/>
        </w:rPr>
        <w:t>s</w:t>
      </w:r>
      <w:r w:rsidR="00400F7D" w:rsidRPr="0066179A">
        <w:rPr>
          <w:b/>
          <w:sz w:val="28"/>
          <w:szCs w:val="28"/>
        </w:rPr>
        <w:t xml:space="preserve">tability and </w:t>
      </w:r>
      <w:r w:rsidR="00F15F83">
        <w:rPr>
          <w:b/>
          <w:sz w:val="28"/>
          <w:szCs w:val="28"/>
        </w:rPr>
        <w:t>s</w:t>
      </w:r>
      <w:r w:rsidR="00400F7D" w:rsidRPr="0066179A">
        <w:rPr>
          <w:b/>
          <w:sz w:val="28"/>
          <w:szCs w:val="28"/>
        </w:rPr>
        <w:t>uccess.</w:t>
      </w:r>
    </w:p>
    <w:p w:rsidR="00400F7D" w:rsidRPr="0066179A" w:rsidRDefault="00400F7D" w:rsidP="00400F7D">
      <w:pPr>
        <w:rPr>
          <w:b/>
        </w:rPr>
      </w:pPr>
    </w:p>
    <w:p w:rsidR="00400F7D" w:rsidRPr="0066179A" w:rsidRDefault="00400F7D" w:rsidP="009105F6">
      <w:pPr>
        <w:outlineLvl w:val="0"/>
        <w:rPr>
          <w:b/>
          <w:u w:val="single"/>
        </w:rPr>
      </w:pPr>
      <w:r w:rsidRPr="0066179A">
        <w:rPr>
          <w:b/>
          <w:u w:val="single"/>
        </w:rPr>
        <w:t>Strategies and Action Steps:</w:t>
      </w:r>
    </w:p>
    <w:p w:rsidR="007E6385" w:rsidRPr="00127BC2" w:rsidRDefault="00566353" w:rsidP="002715CD">
      <w:pPr>
        <w:numPr>
          <w:ilvl w:val="0"/>
          <w:numId w:val="16"/>
        </w:numPr>
        <w:tabs>
          <w:tab w:val="clear" w:pos="1440"/>
          <w:tab w:val="num" w:pos="360"/>
        </w:tabs>
        <w:spacing w:before="120"/>
        <w:ind w:left="360"/>
        <w:rPr>
          <w:b/>
        </w:rPr>
      </w:pPr>
      <w:r>
        <w:rPr>
          <w:b/>
        </w:rPr>
        <w:t>Ensure that people who are homeless are adequately assessed and treated/supported for physical, mental and chemical health, and that any symptoms of health issues are removed as barriers to successful permanent housing.</w:t>
      </w:r>
    </w:p>
    <w:p w:rsidR="007E6385" w:rsidRPr="007E6385" w:rsidRDefault="007E6385" w:rsidP="002715CD">
      <w:pPr>
        <w:numPr>
          <w:ilvl w:val="2"/>
          <w:numId w:val="1"/>
        </w:numPr>
        <w:tabs>
          <w:tab w:val="clear" w:pos="2340"/>
          <w:tab w:val="num" w:pos="720"/>
        </w:tabs>
        <w:ind w:left="720"/>
        <w:rPr>
          <w:sz w:val="20"/>
          <w:szCs w:val="20"/>
        </w:rPr>
      </w:pPr>
      <w:r w:rsidRPr="007E6385">
        <w:rPr>
          <w:sz w:val="20"/>
          <w:szCs w:val="20"/>
        </w:rPr>
        <w:t>The DHHS Office of Adult Mental Health will provide consistent leadership to each of the RHCs.</w:t>
      </w:r>
    </w:p>
    <w:p w:rsidR="007E6385" w:rsidRPr="007E6385" w:rsidRDefault="007E6385" w:rsidP="002715CD">
      <w:pPr>
        <w:numPr>
          <w:ilvl w:val="2"/>
          <w:numId w:val="1"/>
        </w:numPr>
        <w:tabs>
          <w:tab w:val="clear" w:pos="2340"/>
          <w:tab w:val="num" w:pos="720"/>
        </w:tabs>
        <w:ind w:left="720"/>
        <w:rPr>
          <w:sz w:val="20"/>
          <w:szCs w:val="20"/>
        </w:rPr>
      </w:pPr>
      <w:r w:rsidRPr="007E6385">
        <w:rPr>
          <w:sz w:val="20"/>
          <w:szCs w:val="20"/>
        </w:rPr>
        <w:t>MaineHousing will develop opportunities with new resources for one or more pilot projects to evaluate the impact of strong linkages between homeless service providers and Federally Qualified Health Centers in order to ensure that health services are delivered to homeless populations.</w:t>
      </w:r>
    </w:p>
    <w:p w:rsidR="007E6385" w:rsidRPr="007E6385" w:rsidRDefault="007E6385" w:rsidP="002715CD">
      <w:pPr>
        <w:numPr>
          <w:ilvl w:val="2"/>
          <w:numId w:val="1"/>
        </w:numPr>
        <w:tabs>
          <w:tab w:val="clear" w:pos="2340"/>
          <w:tab w:val="num" w:pos="720"/>
        </w:tabs>
        <w:ind w:left="720"/>
        <w:rPr>
          <w:sz w:val="20"/>
          <w:szCs w:val="20"/>
        </w:rPr>
      </w:pPr>
      <w:r w:rsidRPr="007E6385">
        <w:rPr>
          <w:sz w:val="20"/>
          <w:szCs w:val="20"/>
        </w:rPr>
        <w:t>DHHS will develop regional strategies for dealing with people experiencing homelessness prior to discharge from hospitals and crisis stabilization units, using the Discharge Planning Guidelines previously adopted by the SHC and approved by DHHS.</w:t>
      </w:r>
    </w:p>
    <w:p w:rsidR="007E6385" w:rsidRPr="00064C83" w:rsidRDefault="007E6385" w:rsidP="002715CD">
      <w:pPr>
        <w:numPr>
          <w:ilvl w:val="0"/>
          <w:numId w:val="16"/>
        </w:numPr>
        <w:tabs>
          <w:tab w:val="clear" w:pos="1440"/>
          <w:tab w:val="num" w:pos="360"/>
        </w:tabs>
        <w:spacing w:before="120"/>
        <w:ind w:left="360"/>
        <w:rPr>
          <w:b/>
        </w:rPr>
      </w:pPr>
      <w:r>
        <w:rPr>
          <w:b/>
        </w:rPr>
        <w:t>Engage all DHHS offices in serving people who are homeless from emergency through stability.</w:t>
      </w:r>
    </w:p>
    <w:p w:rsidR="007E6385" w:rsidRPr="007E6385" w:rsidRDefault="00566353" w:rsidP="002715CD">
      <w:pPr>
        <w:numPr>
          <w:ilvl w:val="2"/>
          <w:numId w:val="1"/>
        </w:numPr>
        <w:tabs>
          <w:tab w:val="clear" w:pos="2340"/>
          <w:tab w:val="num" w:pos="720"/>
        </w:tabs>
        <w:ind w:left="720"/>
        <w:rPr>
          <w:sz w:val="20"/>
          <w:szCs w:val="20"/>
        </w:rPr>
      </w:pPr>
      <w:r w:rsidRPr="007E6385">
        <w:rPr>
          <w:sz w:val="20"/>
          <w:szCs w:val="20"/>
        </w:rPr>
        <w:t>The DHHS Office of Adult Mental Health will meet quarterly, or as needed, with representatives from the SHC and RHCs to learn about the service needs of homeless populations and to develop strategies for meeting these needs.</w:t>
      </w:r>
    </w:p>
    <w:p w:rsidR="007E6385" w:rsidRPr="007E6385" w:rsidRDefault="007E6385" w:rsidP="002715CD">
      <w:pPr>
        <w:numPr>
          <w:ilvl w:val="2"/>
          <w:numId w:val="1"/>
        </w:numPr>
        <w:tabs>
          <w:tab w:val="clear" w:pos="2340"/>
          <w:tab w:val="num" w:pos="720"/>
        </w:tabs>
        <w:ind w:left="720"/>
        <w:rPr>
          <w:sz w:val="20"/>
          <w:szCs w:val="20"/>
        </w:rPr>
      </w:pPr>
      <w:r w:rsidRPr="007E6385">
        <w:rPr>
          <w:sz w:val="20"/>
          <w:szCs w:val="20"/>
        </w:rPr>
        <w:t>The SHC will make itself available to provide in-serving training on homelessness through the DHHS Staff Education and Training Unit. This training will explain the unique characteristics of people who are homeless, describe the service delivery system that is in place, outline barriers to gaining quick and efficient access to services, and suggest strategies designed to better accommodate the needs of persons who are homeless.</w:t>
      </w:r>
    </w:p>
    <w:p w:rsidR="007E6385" w:rsidRPr="007E6385" w:rsidRDefault="007E6385" w:rsidP="002715CD">
      <w:pPr>
        <w:numPr>
          <w:ilvl w:val="2"/>
          <w:numId w:val="1"/>
        </w:numPr>
        <w:tabs>
          <w:tab w:val="clear" w:pos="2340"/>
          <w:tab w:val="num" w:pos="720"/>
        </w:tabs>
        <w:ind w:left="720"/>
        <w:rPr>
          <w:sz w:val="20"/>
          <w:szCs w:val="20"/>
        </w:rPr>
      </w:pPr>
      <w:r w:rsidRPr="007E6385">
        <w:rPr>
          <w:sz w:val="20"/>
          <w:szCs w:val="20"/>
        </w:rPr>
        <w:lastRenderedPageBreak/>
        <w:t xml:space="preserve">Ensure that clinicians and/or clinical teams are working with the shelters that have the highest percentage of adults experiencing serious and persistent mental illness, and that DHHS staff is connecting with people experiencing homelessness all along the continuum of care from shelter to stability. </w:t>
      </w:r>
    </w:p>
    <w:p w:rsidR="007E6385" w:rsidRPr="007E6385" w:rsidRDefault="007E6385" w:rsidP="002715CD">
      <w:pPr>
        <w:numPr>
          <w:ilvl w:val="2"/>
          <w:numId w:val="1"/>
        </w:numPr>
        <w:tabs>
          <w:tab w:val="clear" w:pos="2340"/>
          <w:tab w:val="num" w:pos="720"/>
        </w:tabs>
        <w:ind w:left="720"/>
        <w:rPr>
          <w:sz w:val="20"/>
          <w:szCs w:val="20"/>
        </w:rPr>
      </w:pPr>
      <w:r w:rsidRPr="007E6385">
        <w:rPr>
          <w:sz w:val="20"/>
          <w:szCs w:val="20"/>
        </w:rPr>
        <w:t xml:space="preserve">The SHC will work with DHHS to assess the adequacy of existing statutes and practices related to guardianship and acquired brain injury with the goal of ensuring all people who experience homelessness and who have </w:t>
      </w:r>
      <w:r w:rsidR="00566353" w:rsidRPr="007E6385">
        <w:rPr>
          <w:sz w:val="20"/>
          <w:szCs w:val="20"/>
        </w:rPr>
        <w:t>acquired</w:t>
      </w:r>
      <w:r w:rsidRPr="007E6385">
        <w:rPr>
          <w:sz w:val="20"/>
          <w:szCs w:val="20"/>
        </w:rPr>
        <w:t xml:space="preserve"> brain injury, or who require guardianship, achieve stability.</w:t>
      </w:r>
    </w:p>
    <w:p w:rsidR="007E6385" w:rsidRDefault="007E6385" w:rsidP="002715CD">
      <w:pPr>
        <w:numPr>
          <w:ilvl w:val="0"/>
          <w:numId w:val="16"/>
        </w:numPr>
        <w:tabs>
          <w:tab w:val="clear" w:pos="1440"/>
          <w:tab w:val="num" w:pos="360"/>
        </w:tabs>
        <w:spacing w:before="120"/>
        <w:ind w:left="360"/>
        <w:rPr>
          <w:b/>
        </w:rPr>
      </w:pPr>
      <w:r>
        <w:rPr>
          <w:b/>
        </w:rPr>
        <w:t>Ensure that an adequate continuum exists for an individual to achieve detoxification, move through halfway or other transitional housing, and into permanent housing without losing sobriety or sober placement options (i.e. the person does not need to return to a shelter serving individuals who are using substances). Ensure that an adequate continuum exists for full family support when there is a chemical health issue.</w:t>
      </w:r>
    </w:p>
    <w:p w:rsidR="007E6385" w:rsidRPr="007E6385" w:rsidRDefault="007E6385" w:rsidP="002715CD">
      <w:pPr>
        <w:numPr>
          <w:ilvl w:val="2"/>
          <w:numId w:val="1"/>
        </w:numPr>
        <w:tabs>
          <w:tab w:val="clear" w:pos="2340"/>
          <w:tab w:val="num" w:pos="720"/>
        </w:tabs>
        <w:ind w:left="720"/>
        <w:rPr>
          <w:sz w:val="20"/>
          <w:szCs w:val="20"/>
        </w:rPr>
      </w:pPr>
      <w:r w:rsidRPr="007E6385">
        <w:rPr>
          <w:sz w:val="20"/>
          <w:szCs w:val="20"/>
        </w:rPr>
        <w:t>DHHS will provide for adequate staff experienced in the treatment of chemical dependency and chemical abuse to connect with people experiencing homelessness.</w:t>
      </w:r>
    </w:p>
    <w:p w:rsidR="007E6385" w:rsidRPr="007E6385" w:rsidRDefault="007E6385" w:rsidP="002715CD">
      <w:pPr>
        <w:numPr>
          <w:ilvl w:val="2"/>
          <w:numId w:val="1"/>
        </w:numPr>
        <w:tabs>
          <w:tab w:val="clear" w:pos="2340"/>
          <w:tab w:val="num" w:pos="720"/>
        </w:tabs>
        <w:ind w:left="720"/>
        <w:rPr>
          <w:sz w:val="20"/>
          <w:szCs w:val="20"/>
        </w:rPr>
      </w:pPr>
      <w:r w:rsidRPr="007E6385">
        <w:rPr>
          <w:sz w:val="20"/>
          <w:szCs w:val="20"/>
        </w:rPr>
        <w:t>MaineHousing will partner with the Office of Substance Abuse to create a rental subsidy that will support housing for this population.</w:t>
      </w:r>
    </w:p>
    <w:p w:rsidR="007E6385" w:rsidRPr="007E6385" w:rsidRDefault="007E6385" w:rsidP="002715CD">
      <w:pPr>
        <w:numPr>
          <w:ilvl w:val="2"/>
          <w:numId w:val="1"/>
        </w:numPr>
        <w:tabs>
          <w:tab w:val="clear" w:pos="2340"/>
          <w:tab w:val="num" w:pos="720"/>
        </w:tabs>
        <w:ind w:left="720"/>
        <w:rPr>
          <w:sz w:val="20"/>
          <w:szCs w:val="20"/>
        </w:rPr>
      </w:pPr>
      <w:r w:rsidRPr="007E6385">
        <w:rPr>
          <w:sz w:val="20"/>
          <w:szCs w:val="20"/>
        </w:rPr>
        <w:t>The SHC will challenge the Office of Substance Abuse to increase the supply of detoxification and halfway house placement options until it is commensurate with need.</w:t>
      </w:r>
    </w:p>
    <w:p w:rsidR="007E6385" w:rsidRPr="007E6385" w:rsidRDefault="007E6385" w:rsidP="002715CD">
      <w:pPr>
        <w:numPr>
          <w:ilvl w:val="2"/>
          <w:numId w:val="1"/>
        </w:numPr>
        <w:tabs>
          <w:tab w:val="clear" w:pos="2340"/>
          <w:tab w:val="num" w:pos="720"/>
        </w:tabs>
        <w:ind w:left="720"/>
        <w:rPr>
          <w:sz w:val="20"/>
          <w:szCs w:val="20"/>
        </w:rPr>
      </w:pPr>
      <w:r w:rsidRPr="007E6385">
        <w:rPr>
          <w:sz w:val="20"/>
          <w:szCs w:val="20"/>
        </w:rPr>
        <w:t>The SHC will challenge DHHS to find a way to serve this population when they lack health insurance.</w:t>
      </w:r>
    </w:p>
    <w:p w:rsidR="007E6385" w:rsidRPr="007E6385" w:rsidRDefault="007E6385" w:rsidP="002715CD">
      <w:pPr>
        <w:numPr>
          <w:ilvl w:val="2"/>
          <w:numId w:val="1"/>
        </w:numPr>
        <w:tabs>
          <w:tab w:val="clear" w:pos="2340"/>
          <w:tab w:val="num" w:pos="720"/>
        </w:tabs>
        <w:ind w:left="720"/>
        <w:rPr>
          <w:sz w:val="20"/>
          <w:szCs w:val="20"/>
        </w:rPr>
      </w:pPr>
      <w:r w:rsidRPr="007E6385">
        <w:rPr>
          <w:sz w:val="20"/>
          <w:szCs w:val="20"/>
        </w:rPr>
        <w:t>The SHC will challenge MaineHousing and the CoCs to create transitional or permanent supportive housing for this population until it is commensurate with need across the entire state.</w:t>
      </w:r>
    </w:p>
    <w:p w:rsidR="007E6385" w:rsidRPr="007E6385" w:rsidRDefault="007E6385" w:rsidP="002715CD">
      <w:pPr>
        <w:numPr>
          <w:ilvl w:val="2"/>
          <w:numId w:val="1"/>
        </w:numPr>
        <w:tabs>
          <w:tab w:val="clear" w:pos="2340"/>
          <w:tab w:val="num" w:pos="720"/>
        </w:tabs>
        <w:ind w:left="720"/>
        <w:rPr>
          <w:sz w:val="20"/>
          <w:szCs w:val="20"/>
        </w:rPr>
      </w:pPr>
      <w:r w:rsidRPr="007E6385">
        <w:rPr>
          <w:sz w:val="20"/>
          <w:szCs w:val="20"/>
        </w:rPr>
        <w:t>The SHC will ensure that each part of the continuum is adequate for families as well as individuals</w:t>
      </w:r>
    </w:p>
    <w:p w:rsidR="007E6385" w:rsidRDefault="007E6385" w:rsidP="002715CD">
      <w:pPr>
        <w:numPr>
          <w:ilvl w:val="0"/>
          <w:numId w:val="16"/>
        </w:numPr>
        <w:tabs>
          <w:tab w:val="clear" w:pos="1440"/>
          <w:tab w:val="num" w:pos="360"/>
        </w:tabs>
        <w:spacing w:before="120"/>
        <w:ind w:left="360"/>
        <w:rPr>
          <w:b/>
        </w:rPr>
      </w:pPr>
      <w:r>
        <w:rPr>
          <w:b/>
        </w:rPr>
        <w:t xml:space="preserve"> Ensure that the strategic plans of all appropriate state agencies include clear goals and strategies directed toward ending and preventing </w:t>
      </w:r>
      <w:r>
        <w:rPr>
          <w:b/>
        </w:rPr>
        <w:lastRenderedPageBreak/>
        <w:t>homelessness, and that these strategies are in sync with this plan.</w:t>
      </w:r>
    </w:p>
    <w:p w:rsidR="007E6385" w:rsidRPr="007E6385" w:rsidRDefault="007E6385" w:rsidP="002715CD">
      <w:pPr>
        <w:numPr>
          <w:ilvl w:val="2"/>
          <w:numId w:val="1"/>
        </w:numPr>
        <w:tabs>
          <w:tab w:val="clear" w:pos="2340"/>
          <w:tab w:val="num" w:pos="720"/>
        </w:tabs>
        <w:ind w:left="720"/>
        <w:rPr>
          <w:sz w:val="20"/>
          <w:szCs w:val="20"/>
        </w:rPr>
      </w:pPr>
      <w:r w:rsidRPr="007E6385">
        <w:rPr>
          <w:sz w:val="20"/>
          <w:szCs w:val="20"/>
        </w:rPr>
        <w:t>The SHC will review copies of strategic plans from the Department of Corrections, the Department of Education, the Department of Health and Human Services, the Department or Public Safety, the Department of Labor, and Togus Veterans Administration Medical Center, and provide suggestions for goals and strategies related to homelessness.</w:t>
      </w:r>
    </w:p>
    <w:p w:rsidR="003775A0" w:rsidRPr="003775A0" w:rsidRDefault="003775A0" w:rsidP="003775A0"/>
    <w:p w:rsidR="00657669" w:rsidRPr="00D9197F" w:rsidRDefault="003775A0" w:rsidP="00400F7D">
      <w:pPr>
        <w:rPr>
          <w:sz w:val="2"/>
          <w:szCs w:val="20"/>
        </w:rPr>
      </w:pPr>
      <w:r>
        <w:rPr>
          <w:sz w:val="2"/>
          <w:szCs w:val="20"/>
        </w:rPr>
        <w:br w:type="column"/>
      </w:r>
    </w:p>
    <w:p w:rsidR="00BC20B0" w:rsidRPr="0066179A" w:rsidRDefault="009105F6" w:rsidP="00BC20B0">
      <w:pPr>
        <w:rPr>
          <w:b/>
          <w:sz w:val="28"/>
          <w:szCs w:val="28"/>
        </w:rPr>
      </w:pPr>
      <w:r>
        <w:rPr>
          <w:noProof/>
        </w:rPr>
        <w:drawing>
          <wp:anchor distT="0" distB="0" distL="114300" distR="114300" simplePos="0" relativeHeight="251649024" behindDoc="1" locked="0" layoutInCell="1" allowOverlap="1">
            <wp:simplePos x="0" y="0"/>
            <wp:positionH relativeFrom="column">
              <wp:posOffset>0</wp:posOffset>
            </wp:positionH>
            <wp:positionV relativeFrom="paragraph">
              <wp:posOffset>0</wp:posOffset>
            </wp:positionV>
            <wp:extent cx="926465" cy="926465"/>
            <wp:effectExtent l="19050" t="0" r="6985" b="0"/>
            <wp:wrapTight wrapText="bothSides">
              <wp:wrapPolygon edited="0">
                <wp:start x="1332" y="0"/>
                <wp:lineTo x="-444" y="1777"/>
                <wp:lineTo x="0" y="21319"/>
                <wp:lineTo x="444" y="21319"/>
                <wp:lineTo x="20875" y="21319"/>
                <wp:lineTo x="21319" y="21319"/>
                <wp:lineTo x="21763" y="18654"/>
                <wp:lineTo x="21763" y="1332"/>
                <wp:lineTo x="20430" y="0"/>
                <wp:lineTo x="1332" y="0"/>
              </wp:wrapPolygon>
            </wp:wrapTight>
            <wp:docPr id="12" name="Picture 12" descr="j0339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339050"/>
                    <pic:cNvPicPr>
                      <a:picLocks noChangeAspect="1" noChangeArrowheads="1"/>
                    </pic:cNvPicPr>
                  </pic:nvPicPr>
                  <pic:blipFill>
                    <a:blip r:embed="rId16" cstate="print"/>
                    <a:srcRect/>
                    <a:stretch>
                      <a:fillRect/>
                    </a:stretch>
                  </pic:blipFill>
                  <pic:spPr bwMode="auto">
                    <a:xfrm>
                      <a:off x="0" y="0"/>
                      <a:ext cx="926465" cy="926465"/>
                    </a:xfrm>
                    <a:prstGeom prst="rect">
                      <a:avLst/>
                    </a:prstGeom>
                    <a:noFill/>
                    <a:ln w="9525">
                      <a:noFill/>
                      <a:miter lim="800000"/>
                      <a:headEnd/>
                      <a:tailEnd/>
                    </a:ln>
                  </pic:spPr>
                </pic:pic>
              </a:graphicData>
            </a:graphic>
          </wp:anchor>
        </w:drawing>
      </w:r>
      <w:r w:rsidR="00BC20B0" w:rsidRPr="0066179A">
        <w:rPr>
          <w:b/>
          <w:sz w:val="28"/>
          <w:szCs w:val="28"/>
        </w:rPr>
        <w:t>Goal IV:</w:t>
      </w:r>
      <w:r w:rsidR="00776F51">
        <w:rPr>
          <w:b/>
          <w:sz w:val="28"/>
          <w:szCs w:val="28"/>
        </w:rPr>
        <w:t xml:space="preserve"> </w:t>
      </w:r>
      <w:r w:rsidR="00F15F83">
        <w:rPr>
          <w:b/>
          <w:sz w:val="28"/>
          <w:szCs w:val="28"/>
        </w:rPr>
        <w:t>Ensure that i</w:t>
      </w:r>
      <w:r w:rsidR="00BC20B0" w:rsidRPr="0066179A">
        <w:rPr>
          <w:b/>
          <w:sz w:val="28"/>
          <w:szCs w:val="28"/>
        </w:rPr>
        <w:t xml:space="preserve">ssues </w:t>
      </w:r>
      <w:r w:rsidR="00F15F83">
        <w:rPr>
          <w:b/>
          <w:sz w:val="28"/>
          <w:szCs w:val="28"/>
        </w:rPr>
        <w:t>u</w:t>
      </w:r>
      <w:r w:rsidR="00BC20B0" w:rsidRPr="0066179A">
        <w:rPr>
          <w:b/>
          <w:sz w:val="28"/>
          <w:szCs w:val="28"/>
        </w:rPr>
        <w:t xml:space="preserve">nderlying </w:t>
      </w:r>
      <w:r w:rsidR="00F15F83">
        <w:rPr>
          <w:b/>
          <w:sz w:val="28"/>
          <w:szCs w:val="28"/>
        </w:rPr>
        <w:t>homelessness are addressed and that l</w:t>
      </w:r>
      <w:r w:rsidR="00BC20B0" w:rsidRPr="0066179A">
        <w:rPr>
          <w:b/>
          <w:sz w:val="28"/>
          <w:szCs w:val="28"/>
        </w:rPr>
        <w:t xml:space="preserve">inkage to an </w:t>
      </w:r>
      <w:r w:rsidR="00F15F83">
        <w:rPr>
          <w:b/>
          <w:sz w:val="28"/>
          <w:szCs w:val="28"/>
        </w:rPr>
        <w:t>e</w:t>
      </w:r>
      <w:r w:rsidR="00BC20B0" w:rsidRPr="0066179A">
        <w:rPr>
          <w:b/>
          <w:sz w:val="28"/>
          <w:szCs w:val="28"/>
        </w:rPr>
        <w:t xml:space="preserve">ffective, </w:t>
      </w:r>
      <w:r w:rsidR="00F15F83">
        <w:rPr>
          <w:b/>
          <w:sz w:val="28"/>
          <w:szCs w:val="28"/>
        </w:rPr>
        <w:t>o</w:t>
      </w:r>
      <w:r w:rsidR="00BC20B0" w:rsidRPr="0066179A">
        <w:rPr>
          <w:b/>
          <w:sz w:val="28"/>
          <w:szCs w:val="28"/>
        </w:rPr>
        <w:t>n-</w:t>
      </w:r>
      <w:r w:rsidR="00F15F83">
        <w:rPr>
          <w:b/>
          <w:sz w:val="28"/>
          <w:szCs w:val="28"/>
        </w:rPr>
        <w:t>g</w:t>
      </w:r>
      <w:r w:rsidR="00BC20B0" w:rsidRPr="0066179A">
        <w:rPr>
          <w:b/>
          <w:sz w:val="28"/>
          <w:szCs w:val="28"/>
        </w:rPr>
        <w:t xml:space="preserve">oing </w:t>
      </w:r>
      <w:r w:rsidR="00F15F83">
        <w:rPr>
          <w:b/>
          <w:sz w:val="28"/>
          <w:szCs w:val="28"/>
        </w:rPr>
        <w:t>s</w:t>
      </w:r>
      <w:r w:rsidR="00BC20B0" w:rsidRPr="0066179A">
        <w:rPr>
          <w:b/>
          <w:sz w:val="28"/>
          <w:szCs w:val="28"/>
        </w:rPr>
        <w:t xml:space="preserve">upport </w:t>
      </w:r>
      <w:r w:rsidR="00F15F83">
        <w:rPr>
          <w:b/>
          <w:sz w:val="28"/>
          <w:szCs w:val="28"/>
        </w:rPr>
        <w:t>s</w:t>
      </w:r>
      <w:r w:rsidR="00BC20B0" w:rsidRPr="0066179A">
        <w:rPr>
          <w:b/>
          <w:sz w:val="28"/>
          <w:szCs w:val="28"/>
        </w:rPr>
        <w:t xml:space="preserve">ystem is </w:t>
      </w:r>
      <w:r w:rsidR="00F15F83">
        <w:rPr>
          <w:b/>
          <w:sz w:val="28"/>
          <w:szCs w:val="28"/>
        </w:rPr>
        <w:t>s</w:t>
      </w:r>
      <w:r w:rsidR="00BC20B0" w:rsidRPr="0066179A">
        <w:rPr>
          <w:b/>
          <w:sz w:val="28"/>
          <w:szCs w:val="28"/>
        </w:rPr>
        <w:t xml:space="preserve">ecurely in </w:t>
      </w:r>
      <w:r w:rsidR="00F15F83">
        <w:rPr>
          <w:b/>
          <w:sz w:val="28"/>
          <w:szCs w:val="28"/>
        </w:rPr>
        <w:t>p</w:t>
      </w:r>
      <w:r w:rsidR="00BC20B0" w:rsidRPr="0066179A">
        <w:rPr>
          <w:b/>
          <w:sz w:val="28"/>
          <w:szCs w:val="28"/>
        </w:rPr>
        <w:t>lace.</w:t>
      </w:r>
    </w:p>
    <w:p w:rsidR="00C974B4" w:rsidRPr="0066179A" w:rsidRDefault="00C974B4" w:rsidP="00BC20B0">
      <w:pPr>
        <w:rPr>
          <w:b/>
          <w:sz w:val="28"/>
          <w:szCs w:val="28"/>
        </w:rPr>
      </w:pPr>
    </w:p>
    <w:p w:rsidR="00BC20B0" w:rsidRPr="0066179A" w:rsidRDefault="00BC20B0" w:rsidP="009105F6">
      <w:pPr>
        <w:outlineLvl w:val="0"/>
        <w:rPr>
          <w:b/>
          <w:u w:val="single"/>
        </w:rPr>
      </w:pPr>
      <w:r w:rsidRPr="0066179A">
        <w:rPr>
          <w:b/>
          <w:u w:val="single"/>
        </w:rPr>
        <w:t>Strategies and Action Steps</w:t>
      </w:r>
    </w:p>
    <w:p w:rsidR="007E6385" w:rsidRDefault="007E6385" w:rsidP="002715CD">
      <w:pPr>
        <w:numPr>
          <w:ilvl w:val="0"/>
          <w:numId w:val="17"/>
        </w:numPr>
        <w:tabs>
          <w:tab w:val="clear" w:pos="1440"/>
          <w:tab w:val="num" w:pos="360"/>
        </w:tabs>
        <w:spacing w:before="120"/>
        <w:ind w:left="360"/>
        <w:rPr>
          <w:b/>
        </w:rPr>
      </w:pPr>
      <w:r>
        <w:rPr>
          <w:b/>
        </w:rPr>
        <w:t>Entire continuum of care from shelter to stability will treat people with dignity and respect, and promote healthy self esteem and confidence, based on the assumption that given appropriate support, people will strive to achieve stability (wellness or strength-based model).</w:t>
      </w:r>
    </w:p>
    <w:p w:rsidR="007E6385" w:rsidRPr="007E6385" w:rsidRDefault="00566353" w:rsidP="002715CD">
      <w:pPr>
        <w:numPr>
          <w:ilvl w:val="2"/>
          <w:numId w:val="1"/>
        </w:numPr>
        <w:tabs>
          <w:tab w:val="clear" w:pos="2340"/>
          <w:tab w:val="num" w:pos="720"/>
        </w:tabs>
        <w:ind w:left="720"/>
        <w:rPr>
          <w:sz w:val="20"/>
          <w:szCs w:val="20"/>
        </w:rPr>
      </w:pPr>
      <w:r>
        <w:rPr>
          <w:sz w:val="20"/>
          <w:szCs w:val="20"/>
        </w:rPr>
        <w:t xml:space="preserve">The SHC and/or RHCs </w:t>
      </w:r>
      <w:r w:rsidRPr="007E6385">
        <w:rPr>
          <w:sz w:val="20"/>
          <w:szCs w:val="20"/>
        </w:rPr>
        <w:t>will sponsor an annual one-day workshop for sharing best practices for customer service and effectively engaging populations experiencing homelessness.</w:t>
      </w:r>
    </w:p>
    <w:p w:rsidR="007E6385" w:rsidRDefault="007E6385" w:rsidP="002715CD">
      <w:pPr>
        <w:numPr>
          <w:ilvl w:val="0"/>
          <w:numId w:val="17"/>
        </w:numPr>
        <w:tabs>
          <w:tab w:val="clear" w:pos="1440"/>
          <w:tab w:val="num" w:pos="360"/>
        </w:tabs>
        <w:spacing w:before="120"/>
        <w:ind w:left="360"/>
        <w:rPr>
          <w:b/>
        </w:rPr>
      </w:pPr>
      <w:r>
        <w:rPr>
          <w:b/>
        </w:rPr>
        <w:t>Ensure that services such as case management that are provided by shelter staff or by others in the community are adequately available to promote stable housing placements and permanence beyond shelter.</w:t>
      </w:r>
    </w:p>
    <w:p w:rsidR="007E6385" w:rsidRPr="007E6385" w:rsidRDefault="00566353" w:rsidP="002715CD">
      <w:pPr>
        <w:numPr>
          <w:ilvl w:val="2"/>
          <w:numId w:val="1"/>
        </w:numPr>
        <w:tabs>
          <w:tab w:val="clear" w:pos="2340"/>
          <w:tab w:val="num" w:pos="720"/>
        </w:tabs>
        <w:ind w:left="720"/>
        <w:rPr>
          <w:sz w:val="20"/>
          <w:szCs w:val="20"/>
        </w:rPr>
      </w:pPr>
      <w:r w:rsidRPr="007E6385">
        <w:rPr>
          <w:sz w:val="20"/>
          <w:szCs w:val="20"/>
        </w:rPr>
        <w:t>Each shelter will pr</w:t>
      </w:r>
      <w:r>
        <w:rPr>
          <w:sz w:val="20"/>
          <w:szCs w:val="20"/>
        </w:rPr>
        <w:t xml:space="preserve">ovide a description to the SHC </w:t>
      </w:r>
      <w:r w:rsidRPr="007E6385">
        <w:rPr>
          <w:sz w:val="20"/>
          <w:szCs w:val="20"/>
        </w:rPr>
        <w:t>that outlines how case management or support services are provided, and how these services will support a person from emergency shelter through successful transition into stability in the community.</w:t>
      </w:r>
    </w:p>
    <w:p w:rsidR="007E6385" w:rsidRPr="007E6385" w:rsidRDefault="007E6385" w:rsidP="002715CD">
      <w:pPr>
        <w:numPr>
          <w:ilvl w:val="2"/>
          <w:numId w:val="1"/>
        </w:numPr>
        <w:tabs>
          <w:tab w:val="clear" w:pos="2340"/>
          <w:tab w:val="num" w:pos="720"/>
        </w:tabs>
        <w:ind w:left="720"/>
        <w:rPr>
          <w:sz w:val="20"/>
          <w:szCs w:val="20"/>
        </w:rPr>
      </w:pPr>
      <w:r w:rsidRPr="007E6385">
        <w:rPr>
          <w:sz w:val="20"/>
          <w:szCs w:val="20"/>
        </w:rPr>
        <w:t>The SHC will work with DHHS and MaineHousing to see that funding for services and housing is designed to ensure appropriate service provision from entry into shelter to stability in the community.</w:t>
      </w:r>
    </w:p>
    <w:p w:rsidR="007E6385" w:rsidRDefault="007E6385" w:rsidP="002715CD">
      <w:pPr>
        <w:numPr>
          <w:ilvl w:val="0"/>
          <w:numId w:val="17"/>
        </w:numPr>
        <w:tabs>
          <w:tab w:val="clear" w:pos="1440"/>
          <w:tab w:val="num" w:pos="360"/>
        </w:tabs>
        <w:spacing w:before="120"/>
        <w:ind w:left="360"/>
        <w:rPr>
          <w:b/>
        </w:rPr>
      </w:pPr>
      <w:r>
        <w:rPr>
          <w:b/>
        </w:rPr>
        <w:t xml:space="preserve">Ensure an array of wraparound services is in place to prevent recidivism and promote stability. Examples of wraparound services include employment search, budgeting/money management skills training, representative payee services, </w:t>
      </w:r>
      <w:r>
        <w:rPr>
          <w:b/>
        </w:rPr>
        <w:lastRenderedPageBreak/>
        <w:t>access to social security disability, and transportation.</w:t>
      </w:r>
    </w:p>
    <w:p w:rsidR="007E6385" w:rsidRPr="007E6385" w:rsidRDefault="007E6385" w:rsidP="002715CD">
      <w:pPr>
        <w:numPr>
          <w:ilvl w:val="2"/>
          <w:numId w:val="1"/>
        </w:numPr>
        <w:tabs>
          <w:tab w:val="clear" w:pos="2340"/>
          <w:tab w:val="num" w:pos="720"/>
        </w:tabs>
        <w:ind w:left="720"/>
        <w:rPr>
          <w:sz w:val="20"/>
          <w:szCs w:val="20"/>
        </w:rPr>
      </w:pPr>
      <w:r w:rsidRPr="007E6385">
        <w:rPr>
          <w:sz w:val="20"/>
          <w:szCs w:val="20"/>
        </w:rPr>
        <w:t>The SHC will ask DHHS to provide annual education to each RHC relative to wraparound services available through DHHS, including specific information about which populations are eligible for these services.</w:t>
      </w:r>
    </w:p>
    <w:p w:rsidR="007E6385" w:rsidRPr="007E6385" w:rsidRDefault="007E6385" w:rsidP="002715CD">
      <w:pPr>
        <w:numPr>
          <w:ilvl w:val="2"/>
          <w:numId w:val="1"/>
        </w:numPr>
        <w:tabs>
          <w:tab w:val="clear" w:pos="2340"/>
          <w:tab w:val="num" w:pos="720"/>
        </w:tabs>
        <w:ind w:left="720"/>
        <w:rPr>
          <w:sz w:val="20"/>
          <w:szCs w:val="20"/>
        </w:rPr>
      </w:pPr>
      <w:r w:rsidRPr="007E6385">
        <w:rPr>
          <w:sz w:val="20"/>
          <w:szCs w:val="20"/>
        </w:rPr>
        <w:t>The Statewide and Regional Homeless Councils will provide information to DHHS about the necessity for representative payee services and how these services can prevent and end homelessness, and will seek funding for such services.</w:t>
      </w:r>
    </w:p>
    <w:p w:rsidR="007E6385" w:rsidRPr="007E6385" w:rsidRDefault="007E6385" w:rsidP="002715CD">
      <w:pPr>
        <w:numPr>
          <w:ilvl w:val="0"/>
          <w:numId w:val="17"/>
        </w:numPr>
        <w:tabs>
          <w:tab w:val="clear" w:pos="1440"/>
          <w:tab w:val="num" w:pos="360"/>
        </w:tabs>
        <w:spacing w:before="120"/>
        <w:ind w:left="360"/>
        <w:rPr>
          <w:b/>
        </w:rPr>
      </w:pPr>
      <w:r>
        <w:rPr>
          <w:b/>
        </w:rPr>
        <w:t>Engage traditionally non-homeless service providers to provide comprehensive homeless prevention and stability-promoting services in the community.</w:t>
      </w:r>
    </w:p>
    <w:p w:rsidR="007E6385" w:rsidRPr="007E6385" w:rsidRDefault="007E6385" w:rsidP="002715CD">
      <w:pPr>
        <w:numPr>
          <w:ilvl w:val="2"/>
          <w:numId w:val="1"/>
        </w:numPr>
        <w:tabs>
          <w:tab w:val="clear" w:pos="2340"/>
          <w:tab w:val="num" w:pos="720"/>
        </w:tabs>
        <w:ind w:left="720"/>
        <w:rPr>
          <w:sz w:val="20"/>
          <w:szCs w:val="20"/>
        </w:rPr>
      </w:pPr>
      <w:r w:rsidRPr="007E6385">
        <w:rPr>
          <w:sz w:val="20"/>
          <w:szCs w:val="20"/>
        </w:rPr>
        <w:t>The SHC will develop a broad list of traditionally non-homeless service providers who could be mobilized to promote prevention and stability around homelessness.</w:t>
      </w:r>
    </w:p>
    <w:p w:rsidR="007E6385" w:rsidRPr="007E6385" w:rsidRDefault="007E6385" w:rsidP="002715CD">
      <w:pPr>
        <w:numPr>
          <w:ilvl w:val="2"/>
          <w:numId w:val="1"/>
        </w:numPr>
        <w:tabs>
          <w:tab w:val="clear" w:pos="2340"/>
          <w:tab w:val="num" w:pos="720"/>
        </w:tabs>
        <w:ind w:left="720"/>
        <w:rPr>
          <w:sz w:val="20"/>
          <w:szCs w:val="20"/>
        </w:rPr>
      </w:pPr>
      <w:r w:rsidRPr="007E6385">
        <w:rPr>
          <w:sz w:val="20"/>
          <w:szCs w:val="20"/>
        </w:rPr>
        <w:t>The SHC will encourage HPRP providers that were traditionally non-homeless service providers to continue the essence of this effort and to continue their collaboration.</w:t>
      </w:r>
    </w:p>
    <w:p w:rsidR="004B0954" w:rsidRDefault="004B0954" w:rsidP="00AC1892">
      <w:pPr>
        <w:rPr>
          <w:sz w:val="20"/>
          <w:szCs w:val="20"/>
        </w:rPr>
        <w:sectPr w:rsidR="004B0954" w:rsidSect="00D7215C">
          <w:headerReference w:type="even" r:id="rId17"/>
          <w:headerReference w:type="default" r:id="rId18"/>
          <w:headerReference w:type="first" r:id="rId19"/>
          <w:pgSz w:w="12240" w:h="15840"/>
          <w:pgMar w:top="1440" w:right="1440" w:bottom="1440" w:left="1440" w:header="720" w:footer="720" w:gutter="0"/>
          <w:cols w:num="2" w:space="720"/>
          <w:docGrid w:linePitch="360"/>
        </w:sectPr>
      </w:pPr>
    </w:p>
    <w:p w:rsidR="00717B0D" w:rsidRDefault="00717B0D" w:rsidP="002B522C">
      <w:pPr>
        <w:jc w:val="center"/>
        <w:rPr>
          <w:sz w:val="20"/>
          <w:szCs w:val="20"/>
        </w:rPr>
      </w:pPr>
    </w:p>
    <w:p w:rsidR="00717B0D" w:rsidRDefault="0082524D" w:rsidP="002B522C">
      <w:pPr>
        <w:jc w:val="center"/>
        <w:rPr>
          <w:sz w:val="20"/>
          <w:szCs w:val="20"/>
        </w:rPr>
      </w:pPr>
      <w:r>
        <w:rPr>
          <w:noProof/>
          <w:sz w:val="20"/>
          <w:szCs w:val="20"/>
        </w:rPr>
        <w:pict>
          <v:rect id="_x0000_s1803" style="position:absolute;left:0;text-align:left;margin-left:-5pt;margin-top:5.75pt;width:476pt;height:324pt;z-index:251663360" filled="f" fillcolor="blue" strokecolor="maroon" strokeweight="1pt">
            <v:fill opacity="3277f"/>
            <v:stroke dashstyle="1 1" endcap="round"/>
            <v:textbox style="mso-fit-shape-to-text:t" inset="1.70181mm,.85089mm,1.70181mm,.85089mm"/>
            <w10:wrap side="left"/>
          </v:rect>
        </w:pict>
      </w:r>
    </w:p>
    <w:p w:rsidR="00717B0D" w:rsidRDefault="00717B0D" w:rsidP="002B522C">
      <w:pPr>
        <w:jc w:val="center"/>
        <w:rPr>
          <w:sz w:val="20"/>
          <w:szCs w:val="20"/>
        </w:rPr>
      </w:pPr>
    </w:p>
    <w:p w:rsidR="002B522C" w:rsidRDefault="0082524D" w:rsidP="002B522C">
      <w:pPr>
        <w:jc w:val="center"/>
        <w:rPr>
          <w:sz w:val="20"/>
          <w:szCs w:val="20"/>
        </w:rPr>
      </w:pPr>
      <w:r>
        <w:rPr>
          <w:sz w:val="20"/>
          <w:szCs w:val="20"/>
        </w:rPr>
      </w:r>
      <w:r>
        <w:rPr>
          <w:sz w:val="20"/>
          <w:szCs w:val="20"/>
        </w:rPr>
        <w:pict>
          <v:group id="_x0000_s1720" editas="canvas" style="width:442.55pt;height:307.25pt;mso-position-horizontal-relative:char;mso-position-vertical-relative:line" coordorigin="1440,1890" coordsize="8851,6145">
            <o:lock v:ext="edit" aspectratio="t"/>
            <v:shape id="_x0000_s1721" type="#_x0000_t75" style="position:absolute;left:1440;top:1890;width:8851;height:6145" o:preferrelative="f">
              <v:fill o:detectmouseclick="t"/>
              <v:path o:extrusionok="t" o:connecttype="none"/>
              <o:lock v:ext="edit" text="t"/>
            </v:shape>
            <v:rect id="_x0000_s1722" style="position:absolute;left:1440;top:1890;width:8851;height:665;v-text-anchor:middle" filled="f" fillcolor="#bbe0e3" stroked="f">
              <v:textbox style="mso-next-textbox:#_x0000_s1722;mso-fit-shape-to-text:t" inset="1.57097mm,.7855mm,1.57097mm,.7855mm">
                <w:txbxContent>
                  <w:p w:rsidR="0093194A" w:rsidRPr="00F5123E" w:rsidRDefault="0093194A" w:rsidP="002B522C">
                    <w:pPr>
                      <w:autoSpaceDE w:val="0"/>
                      <w:autoSpaceDN w:val="0"/>
                      <w:adjustRightInd w:val="0"/>
                      <w:jc w:val="center"/>
                      <w:rPr>
                        <w:rFonts w:ascii="Arial" w:hAnsi="Arial" w:cs="Arial"/>
                        <w:b/>
                        <w:color w:val="000000"/>
                        <w:sz w:val="28"/>
                        <w:szCs w:val="36"/>
                      </w:rPr>
                    </w:pPr>
                    <w:r w:rsidRPr="00F5123E">
                      <w:rPr>
                        <w:rFonts w:ascii="Arial" w:hAnsi="Arial" w:cs="Arial"/>
                        <w:b/>
                        <w:color w:val="000000"/>
                        <w:sz w:val="28"/>
                        <w:szCs w:val="36"/>
                      </w:rPr>
                      <w:t>Experiencing Homelessness Due to Domestic Violence</w:t>
                    </w:r>
                  </w:p>
                  <w:p w:rsidR="0093194A" w:rsidRPr="00F5123E" w:rsidRDefault="0093194A" w:rsidP="002B522C">
                    <w:pPr>
                      <w:autoSpaceDE w:val="0"/>
                      <w:autoSpaceDN w:val="0"/>
                      <w:adjustRightInd w:val="0"/>
                      <w:jc w:val="center"/>
                      <w:rPr>
                        <w:rFonts w:ascii="Arial" w:hAnsi="Arial" w:cs="Arial"/>
                        <w:b/>
                        <w:color w:val="000000"/>
                        <w:sz w:val="22"/>
                        <w:szCs w:val="28"/>
                      </w:rPr>
                    </w:pPr>
                    <w:r>
                      <w:rPr>
                        <w:rFonts w:ascii="Arial" w:hAnsi="Arial" w:cs="Arial"/>
                        <w:b/>
                        <w:color w:val="000000"/>
                        <w:sz w:val="22"/>
                        <w:szCs w:val="28"/>
                      </w:rPr>
                      <w:t>(875</w:t>
                    </w:r>
                    <w:r w:rsidRPr="00F5123E">
                      <w:rPr>
                        <w:rFonts w:ascii="Arial" w:hAnsi="Arial" w:cs="Arial"/>
                        <w:b/>
                        <w:color w:val="000000"/>
                        <w:sz w:val="22"/>
                        <w:szCs w:val="28"/>
                      </w:rPr>
                      <w:t xml:space="preserve"> Individuals Per Year)</w:t>
                    </w:r>
                  </w:p>
                </w:txbxContent>
              </v:textbox>
            </v:rect>
            <v:shape id="_x0000_s1723" type="#_x0000_t202" style="position:absolute;left:3997;top:2957;width:2933;height:436" filled="f" fillcolor="#bbe0e3" stroked="f">
              <v:textbox style="mso-next-textbox:#_x0000_s1723" inset="1.57097mm,.7855mm,1.57097mm,.7855mm">
                <w:txbxContent>
                  <w:p w:rsidR="0093194A" w:rsidRPr="00A03B7D" w:rsidRDefault="0093194A" w:rsidP="002B522C">
                    <w:pPr>
                      <w:tabs>
                        <w:tab w:val="left" w:pos="720"/>
                      </w:tabs>
                      <w:autoSpaceDE w:val="0"/>
                      <w:autoSpaceDN w:val="0"/>
                      <w:adjustRightInd w:val="0"/>
                      <w:rPr>
                        <w:rFonts w:ascii="Arial" w:hAnsi="Arial" w:cs="Arial"/>
                        <w:color w:val="000000"/>
                        <w:sz w:val="16"/>
                      </w:rPr>
                    </w:pPr>
                    <w:r>
                      <w:rPr>
                        <w:rFonts w:ascii="Arial" w:hAnsi="Arial" w:cs="Arial"/>
                        <w:color w:val="000000"/>
                        <w:sz w:val="16"/>
                      </w:rPr>
                      <w:t>Location:</w:t>
                    </w:r>
                    <w:r>
                      <w:rPr>
                        <w:rFonts w:ascii="Arial" w:hAnsi="Arial" w:cs="Arial"/>
                        <w:color w:val="000000"/>
                        <w:sz w:val="16"/>
                      </w:rPr>
                      <w:tab/>
                    </w:r>
                    <w:r w:rsidRPr="00A03B7D">
                      <w:rPr>
                        <w:rFonts w:ascii="Arial" w:hAnsi="Arial" w:cs="Arial"/>
                        <w:color w:val="000000"/>
                        <w:sz w:val="16"/>
                      </w:rPr>
                      <w:t>Domestic Violence Shelters</w:t>
                    </w:r>
                  </w:p>
                  <w:p w:rsidR="0093194A" w:rsidRPr="00A03B7D" w:rsidRDefault="0093194A" w:rsidP="002B522C">
                    <w:pPr>
                      <w:tabs>
                        <w:tab w:val="left" w:pos="720"/>
                      </w:tabs>
                      <w:autoSpaceDE w:val="0"/>
                      <w:autoSpaceDN w:val="0"/>
                      <w:adjustRightInd w:val="0"/>
                      <w:rPr>
                        <w:rFonts w:ascii="Arial" w:hAnsi="Arial" w:cs="Arial"/>
                        <w:color w:val="000000"/>
                        <w:sz w:val="16"/>
                      </w:rPr>
                    </w:pPr>
                    <w:r>
                      <w:rPr>
                        <w:rFonts w:ascii="Arial" w:hAnsi="Arial" w:cs="Arial"/>
                        <w:color w:val="000000"/>
                        <w:sz w:val="16"/>
                      </w:rPr>
                      <w:tab/>
                    </w:r>
                    <w:r w:rsidRPr="00A03B7D">
                      <w:rPr>
                        <w:rFonts w:ascii="Arial" w:hAnsi="Arial" w:cs="Arial"/>
                        <w:color w:val="000000"/>
                        <w:sz w:val="16"/>
                      </w:rPr>
                      <w:t>Safe Homes</w:t>
                    </w:r>
                  </w:p>
                </w:txbxContent>
              </v:textbox>
            </v:shape>
            <v:shape id="_x0000_s1724" type="#_x0000_t202" style="position:absolute;left:3220;top:4635;width:965;height:544" fillcolor="maroon">
              <v:fill opacity=".25"/>
              <v:textbox style="mso-next-textbox:#_x0000_s1724" inset="1.57097mm,.7855mm,1.57097mm,.7855mm">
                <w:txbxContent>
                  <w:p w:rsidR="0093194A" w:rsidRPr="00A03B7D" w:rsidRDefault="0093194A" w:rsidP="002B522C">
                    <w:pPr>
                      <w:autoSpaceDE w:val="0"/>
                      <w:autoSpaceDN w:val="0"/>
                      <w:adjustRightInd w:val="0"/>
                      <w:jc w:val="center"/>
                      <w:rPr>
                        <w:rFonts w:ascii="Arial" w:hAnsi="Arial" w:cs="Arial"/>
                        <w:color w:val="000000"/>
                        <w:sz w:val="16"/>
                      </w:rPr>
                    </w:pPr>
                    <w:r w:rsidRPr="00A03B7D">
                      <w:rPr>
                        <w:rFonts w:ascii="Arial" w:hAnsi="Arial" w:cs="Arial"/>
                        <w:color w:val="000000"/>
                        <w:sz w:val="16"/>
                      </w:rPr>
                      <w:t>Supportive Housing</w:t>
                    </w:r>
                  </w:p>
                </w:txbxContent>
              </v:textbox>
            </v:shape>
            <v:shape id="_x0000_s1725" type="#_x0000_t202" style="position:absolute;left:4907;top:4635;width:1113;height:544" fillcolor="maroon">
              <v:fill opacity=".25"/>
              <v:textbox style="mso-next-textbox:#_x0000_s1725" inset="1.57097mm,.7855mm,1.57097mm,.7855mm">
                <w:txbxContent>
                  <w:p w:rsidR="0093194A" w:rsidRPr="00A03B7D" w:rsidRDefault="0093194A" w:rsidP="002B522C">
                    <w:pPr>
                      <w:autoSpaceDE w:val="0"/>
                      <w:autoSpaceDN w:val="0"/>
                      <w:adjustRightInd w:val="0"/>
                      <w:jc w:val="center"/>
                      <w:rPr>
                        <w:rFonts w:ascii="Arial" w:hAnsi="Arial" w:cs="Arial"/>
                        <w:color w:val="000000"/>
                        <w:sz w:val="16"/>
                      </w:rPr>
                    </w:pPr>
                    <w:r w:rsidRPr="00A03B7D">
                      <w:rPr>
                        <w:rFonts w:ascii="Arial" w:hAnsi="Arial" w:cs="Arial"/>
                        <w:color w:val="000000"/>
                        <w:sz w:val="16"/>
                      </w:rPr>
                      <w:t>Transitional Housing</w:t>
                    </w:r>
                  </w:p>
                </w:txbxContent>
              </v:textbox>
            </v:shape>
            <v:shape id="_x0000_s1726" type="#_x0000_t202" style="position:absolute;left:6411;top:4635;width:1410;height:544" fillcolor="maroon">
              <v:fill opacity=".25"/>
              <v:textbox style="mso-next-textbox:#_x0000_s1726" inset="1.57097mm,.7855mm,1.57097mm,.7855mm">
                <w:txbxContent>
                  <w:p w:rsidR="0093194A" w:rsidRPr="00A03B7D" w:rsidRDefault="0093194A" w:rsidP="002B522C">
                    <w:pPr>
                      <w:autoSpaceDE w:val="0"/>
                      <w:autoSpaceDN w:val="0"/>
                      <w:adjustRightInd w:val="0"/>
                      <w:jc w:val="center"/>
                      <w:rPr>
                        <w:rFonts w:ascii="Arial" w:hAnsi="Arial" w:cs="Arial"/>
                        <w:color w:val="000000"/>
                        <w:sz w:val="16"/>
                      </w:rPr>
                    </w:pPr>
                    <w:r w:rsidRPr="00A03B7D">
                      <w:rPr>
                        <w:rFonts w:ascii="Arial" w:hAnsi="Arial" w:cs="Arial"/>
                        <w:color w:val="000000"/>
                        <w:sz w:val="16"/>
                      </w:rPr>
                      <w:t>Affordable</w:t>
                    </w:r>
                    <w:r>
                      <w:rPr>
                        <w:rFonts w:ascii="Arial" w:hAnsi="Arial" w:cs="Arial"/>
                        <w:color w:val="000000"/>
                        <w:sz w:val="16"/>
                      </w:rPr>
                      <w:t xml:space="preserve"> Rental </w:t>
                    </w:r>
                    <w:r w:rsidRPr="00A03B7D">
                      <w:rPr>
                        <w:rFonts w:ascii="Arial" w:hAnsi="Arial" w:cs="Arial"/>
                        <w:color w:val="000000"/>
                        <w:sz w:val="16"/>
                      </w:rPr>
                      <w:t>Housing</w:t>
                    </w:r>
                  </w:p>
                </w:txbxContent>
              </v:textbox>
            </v:shape>
            <v:shape id="_x0000_s1727" type="#_x0000_t202" style="position:absolute;left:3220;top:5990;width:4601;height:289" fillcolor="blue">
              <v:fill opacity=".25"/>
              <v:textbox style="mso-next-textbox:#_x0000_s1727;mso-fit-shape-to-text:t" inset="1.57097mm,.7855mm,1.57097mm,.7855mm">
                <w:txbxContent>
                  <w:p w:rsidR="0093194A" w:rsidRPr="00A03B7D" w:rsidRDefault="0093194A" w:rsidP="002B522C">
                    <w:pPr>
                      <w:autoSpaceDE w:val="0"/>
                      <w:autoSpaceDN w:val="0"/>
                      <w:adjustRightInd w:val="0"/>
                      <w:jc w:val="center"/>
                      <w:rPr>
                        <w:rFonts w:ascii="Arial" w:hAnsi="Arial" w:cs="Arial"/>
                        <w:color w:val="000000"/>
                        <w:sz w:val="23"/>
                        <w:szCs w:val="36"/>
                      </w:rPr>
                    </w:pPr>
                    <w:r w:rsidRPr="00A03B7D">
                      <w:rPr>
                        <w:rFonts w:ascii="Arial" w:hAnsi="Arial" w:cs="Arial"/>
                        <w:color w:val="000000"/>
                        <w:sz w:val="16"/>
                      </w:rPr>
                      <w:t>Goal: Permanent Housing with Adequate Support Network</w:t>
                    </w:r>
                  </w:p>
                </w:txbxContent>
              </v:textbox>
            </v:shape>
            <v:shape id="_x0000_s1728" type="#_x0000_t202" style="position:absolute;left:1440;top:3328;width:2522;height:610" filled="f" fillcolor="#bbe0e3" stroked="f">
              <v:textbox style="mso-next-textbox:#_x0000_s1728" inset="1.57097mm,.7855mm,1.57097mm,.7855mm">
                <w:txbxContent>
                  <w:p w:rsidR="0093194A" w:rsidRPr="00A03B7D" w:rsidRDefault="0093194A" w:rsidP="002B522C">
                    <w:pPr>
                      <w:autoSpaceDE w:val="0"/>
                      <w:autoSpaceDN w:val="0"/>
                      <w:adjustRightInd w:val="0"/>
                      <w:rPr>
                        <w:rFonts w:ascii="Arial" w:hAnsi="Arial" w:cs="Arial"/>
                        <w:color w:val="000000"/>
                        <w:sz w:val="16"/>
                      </w:rPr>
                    </w:pPr>
                    <w:r w:rsidRPr="00A03B7D">
                      <w:rPr>
                        <w:rFonts w:ascii="Arial" w:hAnsi="Arial" w:cs="Arial"/>
                        <w:color w:val="000000"/>
                        <w:sz w:val="16"/>
                      </w:rPr>
                      <w:t>Network of Safety/Refuge to allow confidential passage away from abuser</w:t>
                    </w:r>
                  </w:p>
                </w:txbxContent>
              </v:textbox>
            </v:shape>
            <v:shape id="_x0000_s1729" type="#_x0000_t202" style="position:absolute;left:8140;top:5179;width:2151;height:2638" filled="f" fillcolor="#bbe0e3" stroked="f">
              <v:textbox style="mso-next-textbox:#_x0000_s1729" inset="1.57097mm,.7855mm,1.57097mm,.7855mm">
                <w:txbxContent>
                  <w:p w:rsidR="0093194A" w:rsidRPr="00A03B7D" w:rsidRDefault="0093194A" w:rsidP="002B522C">
                    <w:pPr>
                      <w:autoSpaceDE w:val="0"/>
                      <w:autoSpaceDN w:val="0"/>
                      <w:adjustRightInd w:val="0"/>
                      <w:ind w:left="540" w:hanging="540"/>
                      <w:rPr>
                        <w:rFonts w:ascii="Arial" w:hAnsi="Arial" w:cs="Arial"/>
                        <w:color w:val="000000"/>
                        <w:sz w:val="16"/>
                      </w:rPr>
                    </w:pPr>
                    <w:r w:rsidRPr="00A03B7D">
                      <w:rPr>
                        <w:rFonts w:ascii="Arial" w:hAnsi="Arial" w:cs="Arial"/>
                        <w:color w:val="000000"/>
                        <w:sz w:val="16"/>
                        <w:u w:val="single"/>
                      </w:rPr>
                      <w:t>Key Service Components</w:t>
                    </w:r>
                    <w:r w:rsidRPr="00A03B7D">
                      <w:rPr>
                        <w:rFonts w:ascii="Arial" w:hAnsi="Arial" w:cs="Arial"/>
                        <w:color w:val="000000"/>
                        <w:sz w:val="16"/>
                      </w:rPr>
                      <w:t>:</w:t>
                    </w:r>
                  </w:p>
                  <w:p w:rsidR="0093194A" w:rsidRPr="00A03B7D" w:rsidRDefault="0093194A" w:rsidP="002715CD">
                    <w:pPr>
                      <w:numPr>
                        <w:ilvl w:val="0"/>
                        <w:numId w:val="13"/>
                      </w:numPr>
                      <w:autoSpaceDE w:val="0"/>
                      <w:autoSpaceDN w:val="0"/>
                      <w:adjustRightInd w:val="0"/>
                      <w:rPr>
                        <w:rFonts w:ascii="Arial" w:hAnsi="Arial" w:cs="Arial"/>
                        <w:color w:val="000000"/>
                        <w:sz w:val="16"/>
                      </w:rPr>
                    </w:pPr>
                    <w:r w:rsidRPr="00A03B7D">
                      <w:rPr>
                        <w:rFonts w:ascii="Arial" w:hAnsi="Arial" w:cs="Arial"/>
                        <w:color w:val="000000"/>
                        <w:sz w:val="16"/>
                      </w:rPr>
                      <w:t>Education</w:t>
                    </w:r>
                  </w:p>
                  <w:p w:rsidR="0093194A" w:rsidRPr="00A03B7D" w:rsidRDefault="0093194A" w:rsidP="002715CD">
                    <w:pPr>
                      <w:numPr>
                        <w:ilvl w:val="0"/>
                        <w:numId w:val="13"/>
                      </w:numPr>
                      <w:autoSpaceDE w:val="0"/>
                      <w:autoSpaceDN w:val="0"/>
                      <w:adjustRightInd w:val="0"/>
                      <w:rPr>
                        <w:rFonts w:ascii="Arial" w:hAnsi="Arial" w:cs="Arial"/>
                        <w:color w:val="000000"/>
                        <w:sz w:val="16"/>
                      </w:rPr>
                    </w:pPr>
                    <w:r w:rsidRPr="00A03B7D">
                      <w:rPr>
                        <w:rFonts w:ascii="Arial" w:hAnsi="Arial" w:cs="Arial"/>
                        <w:color w:val="000000"/>
                        <w:sz w:val="16"/>
                      </w:rPr>
                      <w:t>Group Support</w:t>
                    </w:r>
                  </w:p>
                  <w:p w:rsidR="0093194A" w:rsidRPr="00A03B7D" w:rsidRDefault="0093194A" w:rsidP="002715CD">
                    <w:pPr>
                      <w:numPr>
                        <w:ilvl w:val="0"/>
                        <w:numId w:val="13"/>
                      </w:numPr>
                      <w:autoSpaceDE w:val="0"/>
                      <w:autoSpaceDN w:val="0"/>
                      <w:adjustRightInd w:val="0"/>
                      <w:rPr>
                        <w:rFonts w:ascii="Arial" w:hAnsi="Arial" w:cs="Arial"/>
                        <w:color w:val="000000"/>
                        <w:sz w:val="16"/>
                      </w:rPr>
                    </w:pPr>
                    <w:r w:rsidRPr="00A03B7D">
                      <w:rPr>
                        <w:rFonts w:ascii="Arial" w:hAnsi="Arial" w:cs="Arial"/>
                        <w:color w:val="000000"/>
                        <w:sz w:val="16"/>
                      </w:rPr>
                      <w:t>Children’s Services</w:t>
                    </w:r>
                  </w:p>
                  <w:p w:rsidR="0093194A" w:rsidRPr="00A03B7D" w:rsidRDefault="0093194A" w:rsidP="002715CD">
                    <w:pPr>
                      <w:numPr>
                        <w:ilvl w:val="0"/>
                        <w:numId w:val="13"/>
                      </w:numPr>
                      <w:autoSpaceDE w:val="0"/>
                      <w:autoSpaceDN w:val="0"/>
                      <w:adjustRightInd w:val="0"/>
                      <w:rPr>
                        <w:rFonts w:ascii="Arial" w:hAnsi="Arial" w:cs="Arial"/>
                        <w:color w:val="000000"/>
                        <w:sz w:val="16"/>
                      </w:rPr>
                    </w:pPr>
                    <w:r w:rsidRPr="00A03B7D">
                      <w:rPr>
                        <w:rFonts w:ascii="Arial" w:hAnsi="Arial" w:cs="Arial"/>
                        <w:color w:val="000000"/>
                        <w:sz w:val="16"/>
                      </w:rPr>
                      <w:t>Financial Assistance</w:t>
                    </w:r>
                  </w:p>
                  <w:p w:rsidR="0093194A" w:rsidRPr="00A03B7D" w:rsidRDefault="0093194A" w:rsidP="002715CD">
                    <w:pPr>
                      <w:numPr>
                        <w:ilvl w:val="0"/>
                        <w:numId w:val="13"/>
                      </w:numPr>
                      <w:autoSpaceDE w:val="0"/>
                      <w:autoSpaceDN w:val="0"/>
                      <w:adjustRightInd w:val="0"/>
                      <w:rPr>
                        <w:rFonts w:ascii="Arial" w:hAnsi="Arial" w:cs="Arial"/>
                        <w:color w:val="000000"/>
                        <w:sz w:val="16"/>
                      </w:rPr>
                    </w:pPr>
                    <w:r w:rsidRPr="00A03B7D">
                      <w:rPr>
                        <w:rFonts w:ascii="Arial" w:hAnsi="Arial" w:cs="Arial"/>
                        <w:color w:val="000000"/>
                        <w:sz w:val="16"/>
                      </w:rPr>
                      <w:t>Legal Services</w:t>
                    </w:r>
                  </w:p>
                  <w:p w:rsidR="0093194A" w:rsidRPr="00A03B7D" w:rsidRDefault="0093194A" w:rsidP="002715CD">
                    <w:pPr>
                      <w:numPr>
                        <w:ilvl w:val="0"/>
                        <w:numId w:val="13"/>
                      </w:numPr>
                      <w:autoSpaceDE w:val="0"/>
                      <w:autoSpaceDN w:val="0"/>
                      <w:adjustRightInd w:val="0"/>
                      <w:rPr>
                        <w:rFonts w:ascii="Arial" w:hAnsi="Arial" w:cs="Arial"/>
                        <w:color w:val="000000"/>
                        <w:sz w:val="16"/>
                      </w:rPr>
                    </w:pPr>
                    <w:r w:rsidRPr="00A03B7D">
                      <w:rPr>
                        <w:rFonts w:ascii="Arial" w:hAnsi="Arial" w:cs="Arial"/>
                        <w:color w:val="000000"/>
                        <w:sz w:val="16"/>
                      </w:rPr>
                      <w:t>Mental Health Support</w:t>
                    </w:r>
                  </w:p>
                  <w:p w:rsidR="0093194A" w:rsidRPr="00A03B7D" w:rsidRDefault="0093194A" w:rsidP="002715CD">
                    <w:pPr>
                      <w:numPr>
                        <w:ilvl w:val="0"/>
                        <w:numId w:val="13"/>
                      </w:numPr>
                      <w:autoSpaceDE w:val="0"/>
                      <w:autoSpaceDN w:val="0"/>
                      <w:adjustRightInd w:val="0"/>
                      <w:rPr>
                        <w:rFonts w:ascii="Arial" w:hAnsi="Arial" w:cs="Arial"/>
                        <w:color w:val="000000"/>
                        <w:sz w:val="16"/>
                      </w:rPr>
                    </w:pPr>
                    <w:r w:rsidRPr="00A03B7D">
                      <w:rPr>
                        <w:rFonts w:ascii="Arial" w:hAnsi="Arial" w:cs="Arial"/>
                        <w:color w:val="000000"/>
                        <w:sz w:val="16"/>
                      </w:rPr>
                      <w:t>Chemical Health Support</w:t>
                    </w:r>
                  </w:p>
                  <w:p w:rsidR="0093194A" w:rsidRPr="00A03B7D" w:rsidRDefault="0093194A" w:rsidP="002715CD">
                    <w:pPr>
                      <w:numPr>
                        <w:ilvl w:val="0"/>
                        <w:numId w:val="13"/>
                      </w:numPr>
                      <w:autoSpaceDE w:val="0"/>
                      <w:autoSpaceDN w:val="0"/>
                      <w:adjustRightInd w:val="0"/>
                      <w:rPr>
                        <w:rFonts w:ascii="Arial" w:hAnsi="Arial" w:cs="Arial"/>
                        <w:color w:val="000000"/>
                        <w:sz w:val="16"/>
                      </w:rPr>
                    </w:pPr>
                    <w:r w:rsidRPr="00A03B7D">
                      <w:rPr>
                        <w:rFonts w:ascii="Arial" w:hAnsi="Arial" w:cs="Arial"/>
                        <w:color w:val="000000"/>
                        <w:sz w:val="16"/>
                      </w:rPr>
                      <w:t>Employment Support</w:t>
                    </w:r>
                  </w:p>
                </w:txbxContent>
              </v:textbox>
            </v:shape>
            <v:shape id="_x0000_s1730" type="#_x0000_t202" style="position:absolute;left:3561;top:6956;width:3814;height:458" filled="f" fillcolor="#bbe0e3" stroked="f">
              <v:textbox style="mso-next-textbox:#_x0000_s1730;mso-fit-shape-to-text:t" inset="1.57097mm,.7855mm,1.57097mm,.7855mm">
                <w:txbxContent>
                  <w:p w:rsidR="0093194A" w:rsidRPr="00A03B7D" w:rsidRDefault="0093194A" w:rsidP="002B522C">
                    <w:pPr>
                      <w:autoSpaceDE w:val="0"/>
                      <w:autoSpaceDN w:val="0"/>
                      <w:adjustRightInd w:val="0"/>
                      <w:rPr>
                        <w:rFonts w:ascii="Arial" w:hAnsi="Arial" w:cs="Arial"/>
                        <w:color w:val="000000"/>
                        <w:sz w:val="16"/>
                      </w:rPr>
                    </w:pPr>
                    <w:r w:rsidRPr="00A03B7D">
                      <w:rPr>
                        <w:rFonts w:ascii="Arial" w:hAnsi="Arial" w:cs="Arial"/>
                        <w:color w:val="000000"/>
                        <w:sz w:val="16"/>
                      </w:rPr>
                      <w:t>Housing Subsidies Necessary for Transition from Shelters and Safe Homes to All Kinds of Housing</w:t>
                    </w:r>
                  </w:p>
                </w:txbxContent>
              </v:textbox>
            </v:shape>
            <v:shape id="_x0000_s1731" type="#_x0000_t202" style="position:absolute;left:6930;top:3764;width:3361;height:436" filled="f" fillcolor="#bbe0e3" stroked="f">
              <v:textbox style="mso-next-textbox:#_x0000_s1731" inset="1.57097mm,.7855mm,1.57097mm,.7855mm">
                <w:txbxContent>
                  <w:p w:rsidR="0093194A" w:rsidRPr="00A03B7D" w:rsidRDefault="0093194A" w:rsidP="002B522C">
                    <w:pPr>
                      <w:autoSpaceDE w:val="0"/>
                      <w:autoSpaceDN w:val="0"/>
                      <w:adjustRightInd w:val="0"/>
                      <w:rPr>
                        <w:rFonts w:ascii="Arial" w:hAnsi="Arial" w:cs="Arial"/>
                        <w:color w:val="000000"/>
                        <w:sz w:val="16"/>
                      </w:rPr>
                    </w:pPr>
                    <w:r w:rsidRPr="00A03B7D">
                      <w:rPr>
                        <w:rFonts w:ascii="Arial" w:hAnsi="Arial" w:cs="Arial"/>
                        <w:color w:val="000000"/>
                        <w:sz w:val="16"/>
                      </w:rPr>
                      <w:t>Estimated % with Mental Illness:</w:t>
                    </w:r>
                    <w:r w:rsidRPr="00A03B7D">
                      <w:rPr>
                        <w:rFonts w:ascii="Arial" w:hAnsi="Arial" w:cs="Arial"/>
                        <w:color w:val="000000"/>
                        <w:sz w:val="23"/>
                        <w:szCs w:val="36"/>
                      </w:rPr>
                      <w:t xml:space="preserve"> </w:t>
                    </w:r>
                    <w:r w:rsidRPr="00A03B7D">
                      <w:rPr>
                        <w:rFonts w:ascii="Arial" w:hAnsi="Arial" w:cs="Arial"/>
                        <w:color w:val="000000"/>
                        <w:sz w:val="16"/>
                      </w:rPr>
                      <w:t>25% Estimated % with Substance Abuse: 25</w:t>
                    </w:r>
                    <w:r>
                      <w:rPr>
                        <w:rFonts w:ascii="Arial" w:hAnsi="Arial" w:cs="Arial"/>
                        <w:color w:val="000000"/>
                        <w:sz w:val="16"/>
                      </w:rPr>
                      <w:t>%</w:t>
                    </w:r>
                    <w:r w:rsidRPr="002B522C">
                      <w:rPr>
                        <w:rFonts w:ascii="Arial" w:hAnsi="Arial" w:cs="Arial"/>
                        <w:sz w:val="52"/>
                      </w:rPr>
                      <w:t xml:space="preserve"> </w:t>
                    </w:r>
                  </w:p>
                </w:txbxContent>
              </v:textbox>
            </v:shape>
            <v:shape id="_x0000_s1732" type="#_x0000_t32" style="position:absolute;left:3703;top:3393;width:1761;height:1242;flip:x" o:connectortype="straight">
              <v:stroke endarrow="block"/>
            </v:shape>
            <v:shape id="_x0000_s1733" type="#_x0000_t32" style="position:absolute;left:5464;top:3393;width:1;height:1242" o:connectortype="straight">
              <v:stroke endarrow="block"/>
            </v:shape>
            <v:shape id="_x0000_s1734" type="#_x0000_t32" style="position:absolute;left:5464;top:3393;width:1652;height:1242" o:connectortype="straight">
              <v:stroke endarrow="block"/>
            </v:shape>
            <v:line id="_x0000_s1791" style="position:absolute;flip:x" from="7116,5179" to="7117,5990">
              <v:stroke endarrow="block"/>
            </v:line>
            <v:line id="_x0000_s1792" style="position:absolute" from="5464,5179" to="5464,5990">
              <v:stroke endarrow="block"/>
            </v:line>
            <v:line id="_x0000_s1793" style="position:absolute" from="3703,5179" to="3703,5990">
              <v:stroke endarrow="block"/>
            </v:line>
            <w10:wrap type="none"/>
            <w10:anchorlock/>
          </v:group>
        </w:pict>
      </w:r>
    </w:p>
    <w:p w:rsidR="00FD6A60" w:rsidRDefault="00FD6A60" w:rsidP="00AC1892">
      <w:pPr>
        <w:rPr>
          <w:sz w:val="20"/>
          <w:szCs w:val="20"/>
        </w:rPr>
        <w:sectPr w:rsidR="00FD6A60" w:rsidSect="004B0954">
          <w:headerReference w:type="even" r:id="rId20"/>
          <w:headerReference w:type="default" r:id="rId21"/>
          <w:headerReference w:type="first" r:id="rId22"/>
          <w:pgSz w:w="12240" w:h="15840"/>
          <w:pgMar w:top="1440" w:right="1440" w:bottom="1440" w:left="1440" w:header="720" w:footer="720" w:gutter="0"/>
          <w:cols w:space="720"/>
          <w:docGrid w:linePitch="360"/>
        </w:sectPr>
      </w:pPr>
    </w:p>
    <w:p w:rsidR="00EF38BC" w:rsidRPr="00E53A40" w:rsidRDefault="009105F6" w:rsidP="00EF38BC">
      <w:pPr>
        <w:rPr>
          <w:b/>
          <w:sz w:val="28"/>
          <w:szCs w:val="28"/>
        </w:rPr>
      </w:pPr>
      <w:r>
        <w:rPr>
          <w:noProof/>
          <w:sz w:val="28"/>
          <w:szCs w:val="28"/>
        </w:rPr>
        <w:lastRenderedPageBreak/>
        <w:drawing>
          <wp:anchor distT="0" distB="0" distL="114300" distR="114300" simplePos="0" relativeHeight="251650048" behindDoc="1" locked="0" layoutInCell="1" allowOverlap="1">
            <wp:simplePos x="0" y="0"/>
            <wp:positionH relativeFrom="column">
              <wp:posOffset>0</wp:posOffset>
            </wp:positionH>
            <wp:positionV relativeFrom="paragraph">
              <wp:posOffset>0</wp:posOffset>
            </wp:positionV>
            <wp:extent cx="926465" cy="926465"/>
            <wp:effectExtent l="19050" t="0" r="6985" b="0"/>
            <wp:wrapSquare wrapText="bothSides"/>
            <wp:docPr id="13" name="Picture 13" descr="j0339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339044"/>
                    <pic:cNvPicPr>
                      <a:picLocks noChangeAspect="1" noChangeArrowheads="1"/>
                    </pic:cNvPicPr>
                  </pic:nvPicPr>
                  <pic:blipFill>
                    <a:blip r:embed="rId13" cstate="print"/>
                    <a:srcRect/>
                    <a:stretch>
                      <a:fillRect/>
                    </a:stretch>
                  </pic:blipFill>
                  <pic:spPr bwMode="auto">
                    <a:xfrm>
                      <a:off x="0" y="0"/>
                      <a:ext cx="926465" cy="926465"/>
                    </a:xfrm>
                    <a:prstGeom prst="rect">
                      <a:avLst/>
                    </a:prstGeom>
                    <a:noFill/>
                    <a:ln w="9525">
                      <a:noFill/>
                      <a:miter lim="800000"/>
                      <a:headEnd/>
                      <a:tailEnd/>
                    </a:ln>
                  </pic:spPr>
                </pic:pic>
              </a:graphicData>
            </a:graphic>
          </wp:anchor>
        </w:drawing>
      </w:r>
      <w:r w:rsidR="00EF38BC" w:rsidRPr="00E53A40">
        <w:rPr>
          <w:b/>
          <w:sz w:val="28"/>
          <w:szCs w:val="28"/>
        </w:rPr>
        <w:t>Goal I:</w:t>
      </w:r>
      <w:r w:rsidR="00776F51">
        <w:rPr>
          <w:b/>
          <w:sz w:val="28"/>
          <w:szCs w:val="28"/>
        </w:rPr>
        <w:t xml:space="preserve"> </w:t>
      </w:r>
      <w:r w:rsidR="00EF38BC" w:rsidRPr="00E53A40">
        <w:rPr>
          <w:b/>
          <w:sz w:val="28"/>
          <w:szCs w:val="28"/>
        </w:rPr>
        <w:t>Ensure that there is a network of safety/refuge to allow confidential passage away from the abuser, and engagement and support to allow rapid re-housing with adequate support for success.</w:t>
      </w:r>
    </w:p>
    <w:p w:rsidR="00C974B4" w:rsidRDefault="00C974B4" w:rsidP="00E53A40">
      <w:pPr>
        <w:rPr>
          <w:b/>
          <w:u w:val="single"/>
        </w:rPr>
      </w:pPr>
    </w:p>
    <w:p w:rsidR="00EF38BC" w:rsidRPr="0066179A" w:rsidRDefault="00EF38BC" w:rsidP="009105F6">
      <w:pPr>
        <w:ind w:left="360" w:hanging="360"/>
        <w:outlineLvl w:val="0"/>
        <w:rPr>
          <w:b/>
          <w:u w:val="single"/>
        </w:rPr>
      </w:pPr>
      <w:r w:rsidRPr="0066179A">
        <w:rPr>
          <w:b/>
          <w:u w:val="single"/>
        </w:rPr>
        <w:t>Strategies</w:t>
      </w:r>
      <w:r w:rsidR="00422102">
        <w:rPr>
          <w:b/>
          <w:u w:val="single"/>
        </w:rPr>
        <w:t xml:space="preserve"> and Action Steps</w:t>
      </w:r>
      <w:r w:rsidRPr="0066179A">
        <w:rPr>
          <w:b/>
          <w:u w:val="single"/>
        </w:rPr>
        <w:t>:</w:t>
      </w:r>
    </w:p>
    <w:p w:rsidR="00EF38BC" w:rsidRPr="0001522A" w:rsidRDefault="00EF38BC" w:rsidP="002715CD">
      <w:pPr>
        <w:numPr>
          <w:ilvl w:val="0"/>
          <w:numId w:val="5"/>
        </w:numPr>
        <w:tabs>
          <w:tab w:val="clear" w:pos="720"/>
          <w:tab w:val="num" w:pos="360"/>
        </w:tabs>
        <w:spacing w:before="120"/>
        <w:ind w:left="360"/>
        <w:rPr>
          <w:b/>
        </w:rPr>
      </w:pPr>
      <w:r w:rsidRPr="0001522A">
        <w:rPr>
          <w:b/>
        </w:rPr>
        <w:t>Determine there is an adequate network of emergency shelters and safe homes meeting needs appropriate to geographic locations, and that shelters work as an integrated system so no family or individual goes without a safe place to stay in an emergency.</w:t>
      </w:r>
    </w:p>
    <w:p w:rsidR="00EF38BC" w:rsidRPr="0001522A" w:rsidRDefault="00EF38BC" w:rsidP="002715CD">
      <w:pPr>
        <w:numPr>
          <w:ilvl w:val="0"/>
          <w:numId w:val="5"/>
        </w:numPr>
        <w:tabs>
          <w:tab w:val="clear" w:pos="720"/>
          <w:tab w:val="num" w:pos="360"/>
        </w:tabs>
        <w:spacing w:before="120"/>
        <w:ind w:left="360"/>
        <w:rPr>
          <w:b/>
        </w:rPr>
      </w:pPr>
      <w:r w:rsidRPr="0001522A">
        <w:rPr>
          <w:b/>
        </w:rPr>
        <w:t>Ensure shelter staff members are skilled at engagement, housing location, subsidy, security deposits, networking with General Assistance, social services, employment services, etc. to assure rapid re-housing and support for stability and success in housing.</w:t>
      </w:r>
    </w:p>
    <w:p w:rsidR="00EF38BC" w:rsidRPr="0001522A" w:rsidRDefault="00EF38BC" w:rsidP="002715CD">
      <w:pPr>
        <w:numPr>
          <w:ilvl w:val="0"/>
          <w:numId w:val="5"/>
        </w:numPr>
        <w:tabs>
          <w:tab w:val="clear" w:pos="720"/>
          <w:tab w:val="num" w:pos="360"/>
        </w:tabs>
        <w:spacing w:before="120"/>
        <w:ind w:left="360"/>
        <w:rPr>
          <w:b/>
        </w:rPr>
      </w:pPr>
      <w:r w:rsidRPr="0001522A">
        <w:rPr>
          <w:b/>
        </w:rPr>
        <w:t>Ensure shelter staff members have skills and knowledge of addiction</w:t>
      </w:r>
      <w:r w:rsidR="007E6385">
        <w:rPr>
          <w:b/>
        </w:rPr>
        <w:t>,</w:t>
      </w:r>
      <w:r w:rsidRPr="0001522A">
        <w:rPr>
          <w:b/>
        </w:rPr>
        <w:t xml:space="preserve"> mental illness </w:t>
      </w:r>
      <w:r w:rsidR="007E6385">
        <w:rPr>
          <w:b/>
        </w:rPr>
        <w:t>disorders, and acquired brain injury</w:t>
      </w:r>
      <w:r w:rsidRPr="0001522A">
        <w:rPr>
          <w:b/>
        </w:rPr>
        <w:t>.</w:t>
      </w:r>
    </w:p>
    <w:p w:rsidR="00EF38BC" w:rsidRPr="0001522A" w:rsidRDefault="00EF38BC" w:rsidP="002715CD">
      <w:pPr>
        <w:numPr>
          <w:ilvl w:val="0"/>
          <w:numId w:val="5"/>
        </w:numPr>
        <w:tabs>
          <w:tab w:val="clear" w:pos="720"/>
          <w:tab w:val="num" w:pos="360"/>
        </w:tabs>
        <w:spacing w:before="120"/>
        <w:ind w:left="360"/>
        <w:rPr>
          <w:b/>
        </w:rPr>
      </w:pPr>
      <w:r w:rsidRPr="0001522A">
        <w:rPr>
          <w:b/>
        </w:rPr>
        <w:t xml:space="preserve">Ensure that support services are quickly and adequately in place. </w:t>
      </w:r>
    </w:p>
    <w:p w:rsidR="00C25C4A" w:rsidRPr="001A1C33" w:rsidRDefault="001A1C33" w:rsidP="00EF38BC">
      <w:pPr>
        <w:rPr>
          <w:b/>
          <w:sz w:val="2"/>
          <w:szCs w:val="28"/>
        </w:rPr>
      </w:pPr>
      <w:r>
        <w:rPr>
          <w:b/>
          <w:sz w:val="28"/>
          <w:szCs w:val="28"/>
        </w:rPr>
        <w:br w:type="column"/>
      </w:r>
    </w:p>
    <w:p w:rsidR="00EF38BC" w:rsidRPr="00422102" w:rsidRDefault="009105F6" w:rsidP="00EF38BC">
      <w:pPr>
        <w:rPr>
          <w:b/>
          <w:sz w:val="28"/>
          <w:szCs w:val="28"/>
        </w:rPr>
      </w:pPr>
      <w:r>
        <w:rPr>
          <w:b/>
          <w:noProof/>
          <w:sz w:val="28"/>
          <w:szCs w:val="28"/>
        </w:rPr>
        <w:drawing>
          <wp:anchor distT="0" distB="0" distL="114300" distR="114300" simplePos="0" relativeHeight="251652096" behindDoc="1" locked="0" layoutInCell="1" allowOverlap="1">
            <wp:simplePos x="0" y="0"/>
            <wp:positionH relativeFrom="column">
              <wp:posOffset>0</wp:posOffset>
            </wp:positionH>
            <wp:positionV relativeFrom="paragraph">
              <wp:posOffset>0</wp:posOffset>
            </wp:positionV>
            <wp:extent cx="926465" cy="926465"/>
            <wp:effectExtent l="19050" t="0" r="6985" b="0"/>
            <wp:wrapTight wrapText="bothSides">
              <wp:wrapPolygon edited="0">
                <wp:start x="1332" y="0"/>
                <wp:lineTo x="-444" y="1777"/>
                <wp:lineTo x="0" y="21319"/>
                <wp:lineTo x="444" y="21319"/>
                <wp:lineTo x="20875" y="21319"/>
                <wp:lineTo x="21319" y="21319"/>
                <wp:lineTo x="21763" y="18654"/>
                <wp:lineTo x="21763" y="1332"/>
                <wp:lineTo x="20430" y="0"/>
                <wp:lineTo x="1332" y="0"/>
              </wp:wrapPolygon>
            </wp:wrapTight>
            <wp:docPr id="231" name="Picture 231" descr="j0339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j0339046"/>
                    <pic:cNvPicPr>
                      <a:picLocks noChangeAspect="1" noChangeArrowheads="1"/>
                    </pic:cNvPicPr>
                  </pic:nvPicPr>
                  <pic:blipFill>
                    <a:blip r:embed="rId14" cstate="print"/>
                    <a:srcRect/>
                    <a:stretch>
                      <a:fillRect/>
                    </a:stretch>
                  </pic:blipFill>
                  <pic:spPr bwMode="auto">
                    <a:xfrm>
                      <a:off x="0" y="0"/>
                      <a:ext cx="926465" cy="926465"/>
                    </a:xfrm>
                    <a:prstGeom prst="rect">
                      <a:avLst/>
                    </a:prstGeom>
                    <a:noFill/>
                    <a:ln w="9525">
                      <a:noFill/>
                      <a:miter lim="800000"/>
                      <a:headEnd/>
                      <a:tailEnd/>
                    </a:ln>
                  </pic:spPr>
                </pic:pic>
              </a:graphicData>
            </a:graphic>
          </wp:anchor>
        </w:drawing>
      </w:r>
      <w:r w:rsidR="00EF38BC" w:rsidRPr="0066179A">
        <w:rPr>
          <w:b/>
          <w:sz w:val="28"/>
          <w:szCs w:val="28"/>
        </w:rPr>
        <w:t>Goal II</w:t>
      </w:r>
      <w:r w:rsidR="00EF38BC" w:rsidRPr="00422102">
        <w:rPr>
          <w:b/>
          <w:sz w:val="28"/>
          <w:szCs w:val="28"/>
        </w:rPr>
        <w:t>: Ensure an adequate supply of appropriate housing rental subsidies and relocation resources to allow rapid re-housing and stability.</w:t>
      </w:r>
    </w:p>
    <w:p w:rsidR="00EF38BC" w:rsidRPr="0066179A" w:rsidRDefault="00EF38BC" w:rsidP="00EF38BC">
      <w:pPr>
        <w:rPr>
          <w:b/>
        </w:rPr>
      </w:pPr>
    </w:p>
    <w:p w:rsidR="00EF38BC" w:rsidRPr="0001522A" w:rsidRDefault="00EF38BC" w:rsidP="009105F6">
      <w:pPr>
        <w:outlineLvl w:val="0"/>
        <w:rPr>
          <w:b/>
          <w:u w:val="single"/>
        </w:rPr>
      </w:pPr>
      <w:r w:rsidRPr="0001522A">
        <w:rPr>
          <w:b/>
          <w:u w:val="single"/>
        </w:rPr>
        <w:t>Strategies</w:t>
      </w:r>
      <w:r w:rsidR="00374F7B">
        <w:rPr>
          <w:b/>
          <w:u w:val="single"/>
        </w:rPr>
        <w:t>:</w:t>
      </w:r>
    </w:p>
    <w:p w:rsidR="00EF38BC" w:rsidRPr="0001522A" w:rsidRDefault="00EF38BC" w:rsidP="002715CD">
      <w:pPr>
        <w:numPr>
          <w:ilvl w:val="0"/>
          <w:numId w:val="2"/>
        </w:numPr>
        <w:tabs>
          <w:tab w:val="clear" w:pos="720"/>
          <w:tab w:val="num" w:pos="360"/>
        </w:tabs>
        <w:spacing w:before="120"/>
        <w:ind w:left="360"/>
        <w:rPr>
          <w:b/>
        </w:rPr>
      </w:pPr>
      <w:r w:rsidRPr="0001522A">
        <w:rPr>
          <w:b/>
        </w:rPr>
        <w:t xml:space="preserve">Educate </w:t>
      </w:r>
      <w:smartTag w:uri="urn:schemas-microsoft-com:office:smarttags" w:element="State">
        <w:smartTag w:uri="urn:schemas-microsoft-com:office:smarttags" w:element="place">
          <w:r w:rsidRPr="0001522A">
            <w:rPr>
              <w:b/>
            </w:rPr>
            <w:t>Maine</w:t>
          </w:r>
        </w:smartTag>
      </w:smartTag>
      <w:r w:rsidRPr="0001522A">
        <w:rPr>
          <w:b/>
        </w:rPr>
        <w:t xml:space="preserve"> Congressional Delegation about the critical need for housing subsidy and for affordable and supportive housing development, and encourage them to support all legislation seeking to increase the supply of subsidy and its availability for project basing.</w:t>
      </w:r>
    </w:p>
    <w:p w:rsidR="00EF38BC" w:rsidRPr="0001522A" w:rsidRDefault="00EF38BC" w:rsidP="002715CD">
      <w:pPr>
        <w:numPr>
          <w:ilvl w:val="0"/>
          <w:numId w:val="2"/>
        </w:numPr>
        <w:tabs>
          <w:tab w:val="clear" w:pos="720"/>
          <w:tab w:val="num" w:pos="360"/>
        </w:tabs>
        <w:spacing w:before="120"/>
        <w:ind w:left="360"/>
        <w:rPr>
          <w:b/>
        </w:rPr>
      </w:pPr>
      <w:r w:rsidRPr="0001522A">
        <w:rPr>
          <w:b/>
        </w:rPr>
        <w:t xml:space="preserve">Educate the </w:t>
      </w:r>
      <w:smartTag w:uri="urn:schemas-microsoft-com:office:smarttags" w:element="place">
        <w:smartTag w:uri="urn:schemas-microsoft-com:office:smarttags" w:element="PlaceName">
          <w:r w:rsidRPr="0001522A">
            <w:rPr>
              <w:b/>
            </w:rPr>
            <w:t>Maine</w:t>
          </w:r>
        </w:smartTag>
        <w:r w:rsidRPr="0001522A">
          <w:rPr>
            <w:b/>
          </w:rPr>
          <w:t xml:space="preserve"> </w:t>
        </w:r>
        <w:smartTag w:uri="urn:schemas-microsoft-com:office:smarttags" w:element="PlaceType">
          <w:r w:rsidRPr="0001522A">
            <w:rPr>
              <w:b/>
            </w:rPr>
            <w:t>State</w:t>
          </w:r>
        </w:smartTag>
      </w:smartTag>
      <w:r w:rsidRPr="0001522A">
        <w:rPr>
          <w:b/>
        </w:rPr>
        <w:t xml:space="preserve"> Legislature about the importance of a major bond issue for affordable/supportive housing development and full reinstatement of the MaineHousing share of the Real Estate Transfer Tax (State HOME Funds).</w:t>
      </w:r>
    </w:p>
    <w:p w:rsidR="00EF38BC" w:rsidRPr="0001522A" w:rsidRDefault="00EF38BC" w:rsidP="002715CD">
      <w:pPr>
        <w:numPr>
          <w:ilvl w:val="0"/>
          <w:numId w:val="2"/>
        </w:numPr>
        <w:tabs>
          <w:tab w:val="clear" w:pos="720"/>
          <w:tab w:val="num" w:pos="360"/>
        </w:tabs>
        <w:spacing w:before="120"/>
        <w:ind w:left="360"/>
        <w:rPr>
          <w:b/>
        </w:rPr>
      </w:pPr>
      <w:r w:rsidRPr="0001522A">
        <w:rPr>
          <w:b/>
        </w:rPr>
        <w:t>Educate local policy makers to include exemptions that will facilitate the development of supportive housing, i.e. zoning requirements for parking spaces for people unlikely to drive, density requirements, etc.</w:t>
      </w:r>
    </w:p>
    <w:p w:rsidR="00EF38BC" w:rsidRPr="0001522A" w:rsidRDefault="00EF38BC" w:rsidP="002715CD">
      <w:pPr>
        <w:numPr>
          <w:ilvl w:val="0"/>
          <w:numId w:val="2"/>
        </w:numPr>
        <w:tabs>
          <w:tab w:val="clear" w:pos="720"/>
          <w:tab w:val="num" w:pos="360"/>
        </w:tabs>
        <w:spacing w:before="120"/>
        <w:ind w:left="360"/>
        <w:rPr>
          <w:b/>
        </w:rPr>
      </w:pPr>
      <w:r w:rsidRPr="0001522A">
        <w:rPr>
          <w:b/>
        </w:rPr>
        <w:t>Ensure that MaineHousing devotes adequate development capital and project-based rental subsidies to ensure rapid development of and access to affordable rental and supportive housing.</w:t>
      </w:r>
    </w:p>
    <w:p w:rsidR="00EF38BC" w:rsidRPr="0001522A" w:rsidRDefault="00EF38BC" w:rsidP="002715CD">
      <w:pPr>
        <w:numPr>
          <w:ilvl w:val="0"/>
          <w:numId w:val="2"/>
        </w:numPr>
        <w:tabs>
          <w:tab w:val="clear" w:pos="720"/>
          <w:tab w:val="num" w:pos="360"/>
        </w:tabs>
        <w:spacing w:before="120"/>
        <w:ind w:left="360"/>
        <w:rPr>
          <w:b/>
        </w:rPr>
      </w:pPr>
      <w:r w:rsidRPr="0001522A">
        <w:rPr>
          <w:b/>
        </w:rPr>
        <w:t>Ensure that the Department of Health and Human Services devotes the resources necessary to provide services in supportive housing for victims of domestic violence experiencing homelessness.</w:t>
      </w:r>
    </w:p>
    <w:p w:rsidR="00EF38BC" w:rsidRPr="001A1C33" w:rsidRDefault="001A1C33" w:rsidP="00EF38BC">
      <w:pPr>
        <w:rPr>
          <w:b/>
          <w:sz w:val="2"/>
          <w:szCs w:val="23"/>
        </w:rPr>
      </w:pPr>
      <w:r>
        <w:rPr>
          <w:b/>
          <w:sz w:val="23"/>
          <w:szCs w:val="23"/>
        </w:rPr>
        <w:br w:type="column"/>
      </w:r>
    </w:p>
    <w:p w:rsidR="00EF38BC" w:rsidRPr="003F66FD" w:rsidRDefault="009105F6" w:rsidP="00EF38BC">
      <w:pPr>
        <w:rPr>
          <w:b/>
          <w:sz w:val="28"/>
          <w:szCs w:val="28"/>
        </w:rPr>
      </w:pPr>
      <w:r>
        <w:rPr>
          <w:noProof/>
          <w:sz w:val="28"/>
          <w:szCs w:val="28"/>
        </w:rPr>
        <w:drawing>
          <wp:anchor distT="0" distB="0" distL="114300" distR="114300" simplePos="0" relativeHeight="251651072" behindDoc="1" locked="0" layoutInCell="1" allowOverlap="1">
            <wp:simplePos x="0" y="0"/>
            <wp:positionH relativeFrom="column">
              <wp:posOffset>0</wp:posOffset>
            </wp:positionH>
            <wp:positionV relativeFrom="paragraph">
              <wp:posOffset>0</wp:posOffset>
            </wp:positionV>
            <wp:extent cx="926465" cy="926465"/>
            <wp:effectExtent l="19050" t="0" r="6985" b="0"/>
            <wp:wrapTight wrapText="bothSides">
              <wp:wrapPolygon edited="0">
                <wp:start x="1332" y="0"/>
                <wp:lineTo x="-444" y="1777"/>
                <wp:lineTo x="0" y="21319"/>
                <wp:lineTo x="444" y="21319"/>
                <wp:lineTo x="20875" y="21319"/>
                <wp:lineTo x="21319" y="21319"/>
                <wp:lineTo x="21763" y="18654"/>
                <wp:lineTo x="21763" y="1332"/>
                <wp:lineTo x="20430" y="0"/>
                <wp:lineTo x="1332" y="0"/>
              </wp:wrapPolygon>
            </wp:wrapTight>
            <wp:docPr id="14" name="Picture 14" descr="j0339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339048"/>
                    <pic:cNvPicPr>
                      <a:picLocks noChangeAspect="1" noChangeArrowheads="1"/>
                    </pic:cNvPicPr>
                  </pic:nvPicPr>
                  <pic:blipFill>
                    <a:blip r:embed="rId15" cstate="print"/>
                    <a:srcRect/>
                    <a:stretch>
                      <a:fillRect/>
                    </a:stretch>
                  </pic:blipFill>
                  <pic:spPr bwMode="auto">
                    <a:xfrm>
                      <a:off x="0" y="0"/>
                      <a:ext cx="926465" cy="926465"/>
                    </a:xfrm>
                    <a:prstGeom prst="rect">
                      <a:avLst/>
                    </a:prstGeom>
                    <a:noFill/>
                    <a:ln w="9525">
                      <a:noFill/>
                      <a:miter lim="800000"/>
                      <a:headEnd/>
                      <a:tailEnd/>
                    </a:ln>
                  </pic:spPr>
                </pic:pic>
              </a:graphicData>
            </a:graphic>
          </wp:anchor>
        </w:drawing>
      </w:r>
      <w:r w:rsidR="00EF38BC" w:rsidRPr="003F66FD">
        <w:rPr>
          <w:b/>
          <w:sz w:val="28"/>
          <w:szCs w:val="28"/>
        </w:rPr>
        <w:t>Goal III:</w:t>
      </w:r>
      <w:r w:rsidR="00776F51">
        <w:rPr>
          <w:b/>
          <w:sz w:val="28"/>
          <w:szCs w:val="28"/>
        </w:rPr>
        <w:t xml:space="preserve"> </w:t>
      </w:r>
      <w:r w:rsidR="00EF38BC" w:rsidRPr="003F66FD">
        <w:rPr>
          <w:b/>
          <w:sz w:val="28"/>
          <w:szCs w:val="28"/>
        </w:rPr>
        <w:t>Ensure that homeless DV victims’ needs are met to allow long-term safety, stability and success.</w:t>
      </w:r>
    </w:p>
    <w:p w:rsidR="00EF38BC" w:rsidRPr="0066179A" w:rsidRDefault="00EF38BC" w:rsidP="00EF38BC">
      <w:pPr>
        <w:rPr>
          <w:sz w:val="28"/>
          <w:szCs w:val="28"/>
        </w:rPr>
      </w:pPr>
    </w:p>
    <w:p w:rsidR="00EF38BC" w:rsidRPr="0001522A" w:rsidRDefault="00EF38BC" w:rsidP="009105F6">
      <w:pPr>
        <w:outlineLvl w:val="0"/>
        <w:rPr>
          <w:b/>
          <w:u w:val="single"/>
        </w:rPr>
      </w:pPr>
      <w:r w:rsidRPr="0001522A">
        <w:rPr>
          <w:b/>
          <w:u w:val="single"/>
        </w:rPr>
        <w:t>Strategies:</w:t>
      </w:r>
    </w:p>
    <w:p w:rsidR="00EF38BC" w:rsidRPr="0001522A" w:rsidRDefault="00EF38BC" w:rsidP="002715CD">
      <w:pPr>
        <w:numPr>
          <w:ilvl w:val="0"/>
          <w:numId w:val="3"/>
        </w:numPr>
        <w:tabs>
          <w:tab w:val="clear" w:pos="720"/>
          <w:tab w:val="num" w:pos="360"/>
        </w:tabs>
        <w:spacing w:before="120"/>
        <w:ind w:left="360"/>
        <w:rPr>
          <w:b/>
        </w:rPr>
      </w:pPr>
      <w:r w:rsidRPr="0001522A">
        <w:rPr>
          <w:b/>
        </w:rPr>
        <w:t>Ensure that people who are homeless because of domestic violence are adequately supported around physical health, mental health, and chemical health, and that these health issues are removed as barriers to successful permanent housing.</w:t>
      </w:r>
    </w:p>
    <w:p w:rsidR="00EF38BC" w:rsidRPr="0001522A" w:rsidRDefault="00EF38BC" w:rsidP="002715CD">
      <w:pPr>
        <w:numPr>
          <w:ilvl w:val="0"/>
          <w:numId w:val="3"/>
        </w:numPr>
        <w:tabs>
          <w:tab w:val="clear" w:pos="720"/>
          <w:tab w:val="num" w:pos="360"/>
        </w:tabs>
        <w:spacing w:before="120"/>
        <w:ind w:left="360"/>
        <w:rPr>
          <w:b/>
        </w:rPr>
      </w:pPr>
      <w:r w:rsidRPr="0001522A">
        <w:rPr>
          <w:b/>
        </w:rPr>
        <w:t>Engage all state departments and offices (such as public safety, the judiciary, public health, mental health, substance abuse, etc.) in effectively responding to homeless victims of domestic violence from emergency through safety and stability.</w:t>
      </w:r>
    </w:p>
    <w:p w:rsidR="00EF38BC" w:rsidRPr="0001522A" w:rsidRDefault="00EF38BC" w:rsidP="002715CD">
      <w:pPr>
        <w:numPr>
          <w:ilvl w:val="0"/>
          <w:numId w:val="3"/>
        </w:numPr>
        <w:tabs>
          <w:tab w:val="clear" w:pos="720"/>
          <w:tab w:val="num" w:pos="360"/>
        </w:tabs>
        <w:spacing w:before="120"/>
        <w:ind w:left="360"/>
        <w:rPr>
          <w:b/>
        </w:rPr>
      </w:pPr>
      <w:r w:rsidRPr="0001522A">
        <w:rPr>
          <w:b/>
        </w:rPr>
        <w:t>Ensure that all the strategic plans or all appropriate state agencies include clear goals and strategies directed toward ending and preventing homelessness for victims of domestic violence and that these strategies are in sync with this plan.</w:t>
      </w:r>
    </w:p>
    <w:p w:rsidR="00EF38BC" w:rsidRPr="0001522A" w:rsidRDefault="00EF38BC" w:rsidP="002715CD">
      <w:pPr>
        <w:numPr>
          <w:ilvl w:val="0"/>
          <w:numId w:val="3"/>
        </w:numPr>
        <w:tabs>
          <w:tab w:val="clear" w:pos="720"/>
          <w:tab w:val="num" w:pos="360"/>
        </w:tabs>
        <w:spacing w:before="120"/>
        <w:ind w:left="360"/>
        <w:rPr>
          <w:b/>
        </w:rPr>
      </w:pPr>
      <w:r w:rsidRPr="0001522A">
        <w:rPr>
          <w:b/>
        </w:rPr>
        <w:t xml:space="preserve">Ensure that MaineHousing supports </w:t>
      </w:r>
      <w:smartTag w:uri="urn:schemas-microsoft-com:office:smarttags" w:element="State">
        <w:smartTag w:uri="urn:schemas-microsoft-com:office:smarttags" w:element="place">
          <w:r w:rsidRPr="0001522A">
            <w:rPr>
              <w:b/>
            </w:rPr>
            <w:t>Maine</w:t>
          </w:r>
        </w:smartTag>
      </w:smartTag>
      <w:r w:rsidRPr="0001522A">
        <w:rPr>
          <w:b/>
        </w:rPr>
        <w:t xml:space="preserve"> Coalition to End Domestic Violence (MCEDV) strategic plans to increase safety for victims.</w:t>
      </w:r>
    </w:p>
    <w:p w:rsidR="00FD6A60" w:rsidRPr="001A1C33" w:rsidRDefault="001A1C33" w:rsidP="003F66FD">
      <w:pPr>
        <w:rPr>
          <w:b/>
          <w:sz w:val="2"/>
          <w:szCs w:val="28"/>
        </w:rPr>
      </w:pPr>
      <w:r>
        <w:rPr>
          <w:b/>
          <w:sz w:val="28"/>
          <w:szCs w:val="28"/>
        </w:rPr>
        <w:br w:type="column"/>
      </w:r>
    </w:p>
    <w:p w:rsidR="003F66FD" w:rsidRPr="003F66FD" w:rsidRDefault="009105F6" w:rsidP="003F66FD">
      <w:pPr>
        <w:rPr>
          <w:b/>
          <w:sz w:val="28"/>
          <w:szCs w:val="28"/>
        </w:rPr>
      </w:pPr>
      <w:r>
        <w:rPr>
          <w:b/>
          <w:noProof/>
          <w:sz w:val="28"/>
          <w:szCs w:val="28"/>
        </w:rPr>
        <w:drawing>
          <wp:anchor distT="0" distB="0" distL="114300" distR="114300" simplePos="0" relativeHeight="251653120" behindDoc="1" locked="0" layoutInCell="1" allowOverlap="1">
            <wp:simplePos x="0" y="0"/>
            <wp:positionH relativeFrom="column">
              <wp:posOffset>0</wp:posOffset>
            </wp:positionH>
            <wp:positionV relativeFrom="paragraph">
              <wp:posOffset>0</wp:posOffset>
            </wp:positionV>
            <wp:extent cx="926465" cy="926465"/>
            <wp:effectExtent l="19050" t="0" r="6985" b="0"/>
            <wp:wrapTight wrapText="bothSides">
              <wp:wrapPolygon edited="0">
                <wp:start x="1332" y="0"/>
                <wp:lineTo x="-444" y="1777"/>
                <wp:lineTo x="0" y="21319"/>
                <wp:lineTo x="444" y="21319"/>
                <wp:lineTo x="20875" y="21319"/>
                <wp:lineTo x="21319" y="21319"/>
                <wp:lineTo x="21763" y="18654"/>
                <wp:lineTo x="21763" y="1332"/>
                <wp:lineTo x="20430" y="0"/>
                <wp:lineTo x="1332" y="0"/>
              </wp:wrapPolygon>
            </wp:wrapTight>
            <wp:docPr id="233" name="Picture 233" descr="j0339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j0339050"/>
                    <pic:cNvPicPr>
                      <a:picLocks noChangeAspect="1" noChangeArrowheads="1"/>
                    </pic:cNvPicPr>
                  </pic:nvPicPr>
                  <pic:blipFill>
                    <a:blip r:embed="rId16" cstate="print"/>
                    <a:srcRect/>
                    <a:stretch>
                      <a:fillRect/>
                    </a:stretch>
                  </pic:blipFill>
                  <pic:spPr bwMode="auto">
                    <a:xfrm>
                      <a:off x="0" y="0"/>
                      <a:ext cx="926465" cy="926465"/>
                    </a:xfrm>
                    <a:prstGeom prst="rect">
                      <a:avLst/>
                    </a:prstGeom>
                    <a:noFill/>
                    <a:ln w="9525">
                      <a:noFill/>
                      <a:miter lim="800000"/>
                      <a:headEnd/>
                      <a:tailEnd/>
                    </a:ln>
                  </pic:spPr>
                </pic:pic>
              </a:graphicData>
            </a:graphic>
          </wp:anchor>
        </w:drawing>
      </w:r>
      <w:r w:rsidR="003F66FD" w:rsidRPr="003F66FD">
        <w:rPr>
          <w:b/>
          <w:sz w:val="28"/>
          <w:szCs w:val="28"/>
        </w:rPr>
        <w:t>Goal IV: Ensure that issues underlying homelessness caused by domestic violence are addressed and that linkage to an effective, on-going system of safety planning and support services is securely in place.</w:t>
      </w:r>
    </w:p>
    <w:p w:rsidR="003F66FD" w:rsidRPr="0066179A" w:rsidRDefault="003F66FD" w:rsidP="003F66FD">
      <w:pPr>
        <w:rPr>
          <w:sz w:val="28"/>
          <w:szCs w:val="28"/>
        </w:rPr>
      </w:pPr>
    </w:p>
    <w:p w:rsidR="003F66FD" w:rsidRPr="0001522A" w:rsidRDefault="003F66FD" w:rsidP="009105F6">
      <w:pPr>
        <w:outlineLvl w:val="0"/>
        <w:rPr>
          <w:b/>
          <w:u w:val="single"/>
        </w:rPr>
      </w:pPr>
      <w:r w:rsidRPr="0001522A">
        <w:rPr>
          <w:b/>
          <w:u w:val="single"/>
        </w:rPr>
        <w:t>Strategies:</w:t>
      </w:r>
    </w:p>
    <w:p w:rsidR="003F66FD" w:rsidRPr="0001522A" w:rsidRDefault="003F66FD" w:rsidP="002715CD">
      <w:pPr>
        <w:numPr>
          <w:ilvl w:val="0"/>
          <w:numId w:val="4"/>
        </w:numPr>
        <w:tabs>
          <w:tab w:val="clear" w:pos="720"/>
          <w:tab w:val="num" w:pos="360"/>
        </w:tabs>
        <w:spacing w:before="120"/>
        <w:ind w:left="360"/>
        <w:rPr>
          <w:b/>
        </w:rPr>
      </w:pPr>
      <w:r w:rsidRPr="0001522A">
        <w:rPr>
          <w:b/>
        </w:rPr>
        <w:t>Entire continuum of care from shelter to stability will treat people with dignity and respect, and promote healthy self esteem and confidence, based on the assumption that given appropriate support, people will strive to achieve stability (wellness or strength-based model).</w:t>
      </w:r>
    </w:p>
    <w:p w:rsidR="003F66FD" w:rsidRPr="0001522A" w:rsidRDefault="003F66FD" w:rsidP="002715CD">
      <w:pPr>
        <w:numPr>
          <w:ilvl w:val="0"/>
          <w:numId w:val="4"/>
        </w:numPr>
        <w:tabs>
          <w:tab w:val="clear" w:pos="720"/>
          <w:tab w:val="num" w:pos="360"/>
        </w:tabs>
        <w:spacing w:before="120"/>
        <w:ind w:left="360"/>
        <w:rPr>
          <w:b/>
        </w:rPr>
      </w:pPr>
      <w:r w:rsidRPr="0001522A">
        <w:rPr>
          <w:b/>
        </w:rPr>
        <w:t>Ensure that adequate safety planning and support services are available to ensure stable housing placements and permanence beyond shelter.</w:t>
      </w:r>
    </w:p>
    <w:p w:rsidR="003F66FD" w:rsidRPr="000A08FD" w:rsidRDefault="003F66FD" w:rsidP="002715CD">
      <w:pPr>
        <w:numPr>
          <w:ilvl w:val="0"/>
          <w:numId w:val="4"/>
        </w:numPr>
        <w:tabs>
          <w:tab w:val="clear" w:pos="720"/>
          <w:tab w:val="num" w:pos="360"/>
        </w:tabs>
        <w:spacing w:before="120"/>
        <w:ind w:left="360"/>
        <w:rPr>
          <w:b/>
          <w:sz w:val="23"/>
          <w:szCs w:val="23"/>
        </w:rPr>
      </w:pPr>
      <w:r w:rsidRPr="0001522A">
        <w:rPr>
          <w:b/>
        </w:rPr>
        <w:t>Engage other homeless and traditionally non-homeless service providers in a coordinated community response to domestic violence that effectively</w:t>
      </w:r>
      <w:r w:rsidRPr="000A08FD">
        <w:rPr>
          <w:b/>
          <w:sz w:val="23"/>
          <w:szCs w:val="23"/>
        </w:rPr>
        <w:t xml:space="preserve"> increases safety for homeless victims.</w:t>
      </w:r>
    </w:p>
    <w:p w:rsidR="001D54AE" w:rsidRDefault="001D54AE" w:rsidP="003F66FD">
      <w:pPr>
        <w:rPr>
          <w:b/>
          <w:sz w:val="23"/>
          <w:szCs w:val="23"/>
        </w:rPr>
      </w:pPr>
    </w:p>
    <w:p w:rsidR="002B522C" w:rsidRDefault="002B522C" w:rsidP="002D553A">
      <w:pPr>
        <w:sectPr w:rsidR="002B522C" w:rsidSect="00D7215C">
          <w:headerReference w:type="even" r:id="rId23"/>
          <w:headerReference w:type="default" r:id="rId24"/>
          <w:headerReference w:type="first" r:id="rId25"/>
          <w:pgSz w:w="12240" w:h="15840"/>
          <w:pgMar w:top="1440" w:right="1440" w:bottom="1440" w:left="1440" w:header="720" w:footer="720" w:gutter="0"/>
          <w:cols w:num="2" w:space="720"/>
          <w:docGrid w:linePitch="360"/>
        </w:sectPr>
      </w:pPr>
    </w:p>
    <w:p w:rsidR="00717B0D" w:rsidRDefault="00717B0D" w:rsidP="002B522C">
      <w:pPr>
        <w:jc w:val="center"/>
        <w:rPr>
          <w:sz w:val="20"/>
          <w:szCs w:val="20"/>
        </w:rPr>
      </w:pPr>
    </w:p>
    <w:p w:rsidR="00717B0D" w:rsidRDefault="0082524D" w:rsidP="002B522C">
      <w:pPr>
        <w:jc w:val="center"/>
        <w:rPr>
          <w:sz w:val="20"/>
          <w:szCs w:val="20"/>
        </w:rPr>
      </w:pPr>
      <w:r>
        <w:rPr>
          <w:noProof/>
          <w:sz w:val="20"/>
          <w:szCs w:val="20"/>
        </w:rPr>
        <w:pict>
          <v:rect id="_x0000_s1804" style="position:absolute;left:0;text-align:left;margin-left:-35pt;margin-top:5.75pt;width:540pt;height:336pt;z-index:251664384" filled="f" fillcolor="blue" strokecolor="maroon" strokeweight="1pt">
            <v:fill opacity="3277f"/>
            <v:stroke dashstyle="1 1" endcap="round"/>
            <v:textbox style="mso-fit-shape-to-text:t" inset="1.70181mm,.85089mm,1.70181mm,.85089mm"/>
            <w10:wrap side="left"/>
          </v:rect>
        </w:pict>
      </w:r>
    </w:p>
    <w:p w:rsidR="00717B0D" w:rsidRDefault="00717B0D" w:rsidP="002B522C">
      <w:pPr>
        <w:jc w:val="center"/>
        <w:rPr>
          <w:sz w:val="20"/>
          <w:szCs w:val="20"/>
        </w:rPr>
      </w:pPr>
    </w:p>
    <w:p w:rsidR="002B522C" w:rsidRDefault="0082524D" w:rsidP="002B522C">
      <w:pPr>
        <w:jc w:val="center"/>
        <w:rPr>
          <w:sz w:val="20"/>
          <w:szCs w:val="20"/>
        </w:rPr>
      </w:pPr>
      <w:r>
        <w:rPr>
          <w:sz w:val="20"/>
          <w:szCs w:val="20"/>
        </w:rPr>
      </w:r>
      <w:r>
        <w:rPr>
          <w:sz w:val="20"/>
          <w:szCs w:val="20"/>
        </w:rPr>
        <w:pict>
          <v:group id="_x0000_s1738" editas="canvas" style="width:468pt;height:300.2pt;mso-position-horizontal-relative:char;mso-position-vertical-relative:line" coordorigin="1440,1440" coordsize="9360,6004">
            <o:lock v:ext="edit" aspectratio="t"/>
            <v:shape id="_x0000_s1739" type="#_x0000_t75" style="position:absolute;left:1440;top:1440;width:9360;height:6004" o:preferrelative="f">
              <v:fill o:detectmouseclick="t"/>
              <v:path o:extrusionok="t" o:connecttype="none"/>
              <o:lock v:ext="edit" text="t"/>
            </v:shape>
            <v:rect id="_x0000_s1740" style="position:absolute;left:1440;top:1440;width:9360;height:943;v-text-anchor:middle" filled="f" fillcolor="#bbe0e3" stroked="f">
              <v:textbox style="mso-fit-shape-to-text:t" inset="1.72719mm,.86361mm,1.72719mm,.86361mm">
                <w:txbxContent>
                  <w:p w:rsidR="0093194A" w:rsidRPr="00F5123E" w:rsidRDefault="0093194A" w:rsidP="002B522C">
                    <w:pPr>
                      <w:autoSpaceDE w:val="0"/>
                      <w:autoSpaceDN w:val="0"/>
                      <w:adjustRightInd w:val="0"/>
                      <w:jc w:val="center"/>
                      <w:rPr>
                        <w:rFonts w:ascii="Arial" w:hAnsi="Arial" w:cs="Arial"/>
                        <w:b/>
                        <w:color w:val="000000"/>
                        <w:sz w:val="28"/>
                        <w:szCs w:val="32"/>
                      </w:rPr>
                    </w:pPr>
                    <w:r w:rsidRPr="00F5123E">
                      <w:rPr>
                        <w:rFonts w:ascii="Arial" w:hAnsi="Arial" w:cs="Arial"/>
                        <w:b/>
                        <w:color w:val="000000"/>
                        <w:sz w:val="28"/>
                        <w:szCs w:val="32"/>
                      </w:rPr>
                      <w:t>Unaccompanied Youth Experiencing Homelessness</w:t>
                    </w:r>
                  </w:p>
                  <w:p w:rsidR="0093194A" w:rsidRPr="00F5123E" w:rsidRDefault="0093194A" w:rsidP="002B522C">
                    <w:pPr>
                      <w:autoSpaceDE w:val="0"/>
                      <w:autoSpaceDN w:val="0"/>
                      <w:adjustRightInd w:val="0"/>
                      <w:jc w:val="center"/>
                      <w:rPr>
                        <w:rFonts w:ascii="Arial" w:hAnsi="Arial" w:cs="Arial"/>
                        <w:b/>
                        <w:color w:val="000000"/>
                        <w:sz w:val="22"/>
                        <w:szCs w:val="28"/>
                      </w:rPr>
                    </w:pPr>
                    <w:r>
                      <w:rPr>
                        <w:rFonts w:ascii="Arial" w:hAnsi="Arial" w:cs="Arial"/>
                        <w:b/>
                        <w:color w:val="000000"/>
                        <w:sz w:val="22"/>
                        <w:szCs w:val="28"/>
                      </w:rPr>
                      <w:t>(925</w:t>
                    </w:r>
                    <w:r w:rsidRPr="00F5123E">
                      <w:rPr>
                        <w:rFonts w:ascii="Arial" w:hAnsi="Arial" w:cs="Arial"/>
                        <w:b/>
                        <w:color w:val="000000"/>
                        <w:sz w:val="22"/>
                        <w:szCs w:val="28"/>
                      </w:rPr>
                      <w:t xml:space="preserve"> Individuals Per Year)</w:t>
                    </w:r>
                  </w:p>
                  <w:p w:rsidR="0093194A" w:rsidRDefault="0093194A" w:rsidP="003A79E2">
                    <w:pPr>
                      <w:autoSpaceDE w:val="0"/>
                      <w:autoSpaceDN w:val="0"/>
                      <w:adjustRightInd w:val="0"/>
                      <w:jc w:val="center"/>
                    </w:pPr>
                  </w:p>
                </w:txbxContent>
              </v:textbox>
            </v:rect>
            <v:shape id="_x0000_s1741" type="#_x0000_t202" style="position:absolute;left:1440;top:3000;width:2956;height:1945" filled="f" fillcolor="#bbe0e3" stroked="f">
              <v:textbox style="mso-fit-shape-to-text:t" inset="1.72719mm,.86361mm,1.72719mm,.86361mm">
                <w:txbxContent>
                  <w:p w:rsidR="0093194A" w:rsidRPr="006B0FEC" w:rsidRDefault="0093194A" w:rsidP="002B522C">
                    <w:pPr>
                      <w:autoSpaceDE w:val="0"/>
                      <w:autoSpaceDN w:val="0"/>
                      <w:adjustRightInd w:val="0"/>
                      <w:rPr>
                        <w:rFonts w:ascii="Arial" w:hAnsi="Arial" w:cs="Arial"/>
                        <w:color w:val="000000"/>
                        <w:sz w:val="16"/>
                      </w:rPr>
                    </w:pPr>
                    <w:r w:rsidRPr="006B0FEC">
                      <w:rPr>
                        <w:rFonts w:ascii="Arial" w:hAnsi="Arial" w:cs="Arial"/>
                        <w:color w:val="000000"/>
                        <w:sz w:val="16"/>
                        <w:u w:val="single"/>
                      </w:rPr>
                      <w:t>Subsets</w:t>
                    </w:r>
                    <w:r w:rsidRPr="006B0FEC">
                      <w:rPr>
                        <w:rFonts w:ascii="Arial" w:hAnsi="Arial" w:cs="Arial"/>
                        <w:color w:val="000000"/>
                        <w:sz w:val="16"/>
                      </w:rPr>
                      <w:t>:</w:t>
                    </w:r>
                  </w:p>
                  <w:p w:rsidR="0093194A" w:rsidRPr="006B0FEC" w:rsidRDefault="0093194A" w:rsidP="002715CD">
                    <w:pPr>
                      <w:numPr>
                        <w:ilvl w:val="0"/>
                        <w:numId w:val="13"/>
                      </w:numPr>
                      <w:autoSpaceDE w:val="0"/>
                      <w:autoSpaceDN w:val="0"/>
                      <w:adjustRightInd w:val="0"/>
                      <w:rPr>
                        <w:rFonts w:ascii="Arial" w:hAnsi="Arial" w:cs="Arial"/>
                        <w:color w:val="000000"/>
                        <w:sz w:val="16"/>
                      </w:rPr>
                    </w:pPr>
                    <w:r w:rsidRPr="006B0FEC">
                      <w:rPr>
                        <w:rFonts w:ascii="Arial" w:hAnsi="Arial" w:cs="Arial"/>
                        <w:color w:val="000000"/>
                        <w:sz w:val="16"/>
                      </w:rPr>
                      <w:t>Teen Parents</w:t>
                    </w:r>
                  </w:p>
                  <w:p w:rsidR="0093194A" w:rsidRPr="006B0FEC" w:rsidRDefault="0093194A" w:rsidP="002715CD">
                    <w:pPr>
                      <w:numPr>
                        <w:ilvl w:val="0"/>
                        <w:numId w:val="13"/>
                      </w:numPr>
                      <w:autoSpaceDE w:val="0"/>
                      <w:autoSpaceDN w:val="0"/>
                      <w:adjustRightInd w:val="0"/>
                      <w:rPr>
                        <w:rFonts w:ascii="Arial" w:hAnsi="Arial" w:cs="Arial"/>
                        <w:color w:val="000000"/>
                        <w:sz w:val="16"/>
                      </w:rPr>
                    </w:pPr>
                    <w:r w:rsidRPr="006B0FEC">
                      <w:rPr>
                        <w:rFonts w:ascii="Arial" w:hAnsi="Arial" w:cs="Arial"/>
                        <w:color w:val="000000"/>
                        <w:sz w:val="16"/>
                      </w:rPr>
                      <w:t>GLBT Youth</w:t>
                    </w:r>
                  </w:p>
                  <w:p w:rsidR="0093194A" w:rsidRPr="006B0FEC" w:rsidRDefault="0093194A" w:rsidP="002715CD">
                    <w:pPr>
                      <w:numPr>
                        <w:ilvl w:val="0"/>
                        <w:numId w:val="13"/>
                      </w:numPr>
                      <w:autoSpaceDE w:val="0"/>
                      <w:autoSpaceDN w:val="0"/>
                      <w:adjustRightInd w:val="0"/>
                      <w:rPr>
                        <w:rFonts w:ascii="Arial" w:hAnsi="Arial" w:cs="Arial"/>
                        <w:color w:val="000000"/>
                        <w:sz w:val="16"/>
                      </w:rPr>
                    </w:pPr>
                    <w:r w:rsidRPr="006B0FEC">
                      <w:rPr>
                        <w:rFonts w:ascii="Arial" w:hAnsi="Arial" w:cs="Arial"/>
                        <w:color w:val="000000"/>
                        <w:sz w:val="16"/>
                      </w:rPr>
                      <w:t>Pre-Morbid for Mental Illness/Substance Abuse</w:t>
                    </w:r>
                  </w:p>
                  <w:p w:rsidR="0093194A" w:rsidRPr="006B0FEC" w:rsidRDefault="0093194A" w:rsidP="002715CD">
                    <w:pPr>
                      <w:numPr>
                        <w:ilvl w:val="0"/>
                        <w:numId w:val="13"/>
                      </w:numPr>
                      <w:autoSpaceDE w:val="0"/>
                      <w:autoSpaceDN w:val="0"/>
                      <w:adjustRightInd w:val="0"/>
                      <w:rPr>
                        <w:rFonts w:ascii="Arial" w:hAnsi="Arial" w:cs="Arial"/>
                        <w:color w:val="000000"/>
                        <w:sz w:val="16"/>
                      </w:rPr>
                    </w:pPr>
                    <w:r w:rsidRPr="006B0FEC">
                      <w:rPr>
                        <w:rFonts w:ascii="Arial" w:hAnsi="Arial" w:cs="Arial"/>
                        <w:color w:val="000000"/>
                        <w:sz w:val="16"/>
                      </w:rPr>
                      <w:t>Involved with Criminal Justice System</w:t>
                    </w:r>
                  </w:p>
                  <w:p w:rsidR="0093194A" w:rsidRPr="006B0FEC" w:rsidRDefault="0093194A" w:rsidP="002715CD">
                    <w:pPr>
                      <w:numPr>
                        <w:ilvl w:val="0"/>
                        <w:numId w:val="13"/>
                      </w:numPr>
                      <w:autoSpaceDE w:val="0"/>
                      <w:autoSpaceDN w:val="0"/>
                      <w:adjustRightInd w:val="0"/>
                      <w:rPr>
                        <w:rFonts w:ascii="Arial" w:hAnsi="Arial" w:cs="Arial"/>
                        <w:color w:val="000000"/>
                        <w:sz w:val="16"/>
                      </w:rPr>
                    </w:pPr>
                    <w:r w:rsidRPr="006B0FEC">
                      <w:rPr>
                        <w:rFonts w:ascii="Arial" w:hAnsi="Arial" w:cs="Arial"/>
                        <w:color w:val="000000"/>
                        <w:sz w:val="16"/>
                      </w:rPr>
                      <w:t>Gang-involved Youth</w:t>
                    </w:r>
                  </w:p>
                </w:txbxContent>
              </v:textbox>
            </v:shape>
            <v:shape id="_x0000_s1742" type="#_x0000_t202" style="position:absolute;left:4681;top:2508;width:2544;height:466" filled="f" fillcolor="#bbe0e3" stroked="f">
              <v:textbox style="mso-fit-shape-to-text:t" inset="1.72719mm,.86361mm,1.72719mm,.86361mm">
                <w:txbxContent>
                  <w:p w:rsidR="0093194A" w:rsidRPr="006B0FEC" w:rsidRDefault="0093194A" w:rsidP="002B522C">
                    <w:pPr>
                      <w:tabs>
                        <w:tab w:val="left" w:pos="720"/>
                      </w:tabs>
                      <w:autoSpaceDE w:val="0"/>
                      <w:autoSpaceDN w:val="0"/>
                      <w:adjustRightInd w:val="0"/>
                      <w:ind w:left="720" w:hanging="720"/>
                      <w:rPr>
                        <w:rFonts w:ascii="Arial" w:hAnsi="Arial" w:cs="Arial"/>
                        <w:color w:val="000000"/>
                        <w:sz w:val="16"/>
                      </w:rPr>
                    </w:pPr>
                    <w:r w:rsidRPr="006B0FEC">
                      <w:rPr>
                        <w:rFonts w:ascii="Arial" w:hAnsi="Arial" w:cs="Arial"/>
                        <w:color w:val="000000"/>
                        <w:sz w:val="16"/>
                      </w:rPr>
                      <w:t>Location:</w:t>
                    </w:r>
                    <w:r>
                      <w:rPr>
                        <w:rFonts w:ascii="Arial" w:hAnsi="Arial" w:cs="Arial"/>
                        <w:color w:val="000000"/>
                        <w:sz w:val="16"/>
                      </w:rPr>
                      <w:tab/>
                    </w:r>
                    <w:r w:rsidRPr="006B0FEC">
                      <w:rPr>
                        <w:rFonts w:ascii="Arial" w:hAnsi="Arial" w:cs="Arial"/>
                        <w:color w:val="000000"/>
                        <w:sz w:val="16"/>
                      </w:rPr>
                      <w:t>Emergency Shelters Living on Streets</w:t>
                    </w:r>
                  </w:p>
                </w:txbxContent>
              </v:textbox>
            </v:shape>
            <v:shape id="_x0000_s1743" type="#_x0000_t202" style="position:absolute;left:3041;top:6939;width:5397;height:481;rotation:11801925fd;flip:y" fillcolor="blue">
              <v:fill opacity=".25"/>
              <v:textbox style="mso-fit-shape-to-text:t" inset="1.72719mm,.86361mm,1.72719mm,.86361mm">
                <w:txbxContent>
                  <w:p w:rsidR="0093194A" w:rsidRPr="006B0FEC" w:rsidRDefault="0093194A" w:rsidP="002B522C">
                    <w:pPr>
                      <w:autoSpaceDE w:val="0"/>
                      <w:autoSpaceDN w:val="0"/>
                      <w:adjustRightInd w:val="0"/>
                      <w:jc w:val="center"/>
                      <w:rPr>
                        <w:rFonts w:ascii="Arial" w:hAnsi="Arial" w:cs="Arial"/>
                        <w:color w:val="000000"/>
                        <w:sz w:val="16"/>
                      </w:rPr>
                    </w:pPr>
                    <w:r w:rsidRPr="006B0FEC">
                      <w:rPr>
                        <w:rFonts w:ascii="Arial" w:hAnsi="Arial" w:cs="Arial"/>
                        <w:color w:val="000000"/>
                        <w:sz w:val="16"/>
                      </w:rPr>
                      <w:t>Goal: Family Reunification with Support Services, whenever possible Supportive Transitional Housing, when necessary</w:t>
                    </w:r>
                  </w:p>
                </w:txbxContent>
              </v:textbox>
            </v:shape>
            <v:shape id="_x0000_s1744" type="#_x0000_t202" style="position:absolute;left:3903;top:3657;width:1150;height:665" fillcolor="maroon">
              <v:fill opacity=".25"/>
              <v:textbox style="mso-fit-shape-to-text:t" inset="1.72719mm,.86361mm,1.72719mm,.86361mm">
                <w:txbxContent>
                  <w:p w:rsidR="0093194A" w:rsidRPr="006B0FEC" w:rsidRDefault="0093194A" w:rsidP="002B522C">
                    <w:pPr>
                      <w:autoSpaceDE w:val="0"/>
                      <w:autoSpaceDN w:val="0"/>
                      <w:adjustRightInd w:val="0"/>
                      <w:jc w:val="center"/>
                      <w:rPr>
                        <w:rFonts w:ascii="Arial" w:hAnsi="Arial" w:cs="Arial"/>
                        <w:color w:val="000000"/>
                        <w:sz w:val="16"/>
                      </w:rPr>
                    </w:pPr>
                    <w:r w:rsidRPr="006B0FEC">
                      <w:rPr>
                        <w:rFonts w:ascii="Arial" w:hAnsi="Arial" w:cs="Arial"/>
                        <w:color w:val="000000"/>
                        <w:sz w:val="16"/>
                      </w:rPr>
                      <w:t>Supportive Transitional Housing</w:t>
                    </w:r>
                  </w:p>
                </w:txbxContent>
              </v:textbox>
            </v:shape>
            <v:shape id="_x0000_s1745" type="#_x0000_t202" style="position:absolute;left:4669;top:4770;width:2544;height:984" filled="f" fillcolor="#bbe0e3" stroked="f">
              <v:textbox style="mso-fit-shape-to-text:t" inset="1.72719mm,.86361mm,1.72719mm,.86361mm">
                <w:txbxContent>
                  <w:p w:rsidR="0093194A" w:rsidRPr="006B0FEC" w:rsidRDefault="0093194A" w:rsidP="002715CD">
                    <w:pPr>
                      <w:numPr>
                        <w:ilvl w:val="0"/>
                        <w:numId w:val="13"/>
                      </w:numPr>
                      <w:tabs>
                        <w:tab w:val="clear" w:pos="216"/>
                      </w:tabs>
                      <w:autoSpaceDE w:val="0"/>
                      <w:autoSpaceDN w:val="0"/>
                      <w:adjustRightInd w:val="0"/>
                      <w:ind w:left="450"/>
                      <w:rPr>
                        <w:rFonts w:ascii="Arial" w:hAnsi="Arial" w:cs="Arial"/>
                        <w:color w:val="000000"/>
                        <w:sz w:val="16"/>
                      </w:rPr>
                    </w:pPr>
                    <w:r w:rsidRPr="006B0FEC">
                      <w:rPr>
                        <w:rFonts w:ascii="Arial" w:hAnsi="Arial" w:cs="Arial"/>
                        <w:color w:val="000000"/>
                        <w:sz w:val="16"/>
                      </w:rPr>
                      <w:t>Time Out/Brief</w:t>
                    </w:r>
                  </w:p>
                  <w:p w:rsidR="0093194A" w:rsidRPr="006B0FEC" w:rsidRDefault="0093194A" w:rsidP="002715CD">
                    <w:pPr>
                      <w:numPr>
                        <w:ilvl w:val="0"/>
                        <w:numId w:val="13"/>
                      </w:numPr>
                      <w:tabs>
                        <w:tab w:val="clear" w:pos="216"/>
                      </w:tabs>
                      <w:autoSpaceDE w:val="0"/>
                      <w:autoSpaceDN w:val="0"/>
                      <w:adjustRightInd w:val="0"/>
                      <w:ind w:left="450"/>
                      <w:rPr>
                        <w:rFonts w:ascii="Arial" w:hAnsi="Arial" w:cs="Arial"/>
                        <w:color w:val="000000"/>
                        <w:sz w:val="16"/>
                      </w:rPr>
                    </w:pPr>
                    <w:r w:rsidRPr="006B0FEC">
                      <w:rPr>
                        <w:rFonts w:ascii="Arial" w:hAnsi="Arial" w:cs="Arial"/>
                        <w:color w:val="000000"/>
                        <w:sz w:val="16"/>
                      </w:rPr>
                      <w:t>Leads to Family Reunification or Foster Care Placement</w:t>
                    </w:r>
                  </w:p>
                </w:txbxContent>
              </v:textbox>
            </v:shape>
            <v:shape id="_x0000_s1746" type="#_x0000_t202" style="position:absolute;left:5379;top:3739;width:1148;height:481" fillcolor="maroon">
              <v:fill opacity=".25"/>
              <v:textbox style="mso-fit-shape-to-text:t" inset="1.72719mm,.86361mm,1.72719mm,.86361mm">
                <w:txbxContent>
                  <w:p w:rsidR="0093194A" w:rsidRPr="006B0FEC" w:rsidRDefault="0093194A" w:rsidP="002B522C">
                    <w:pPr>
                      <w:autoSpaceDE w:val="0"/>
                      <w:autoSpaceDN w:val="0"/>
                      <w:adjustRightInd w:val="0"/>
                      <w:jc w:val="center"/>
                      <w:rPr>
                        <w:rFonts w:ascii="Arial" w:hAnsi="Arial" w:cs="Arial"/>
                        <w:color w:val="000000"/>
                        <w:sz w:val="16"/>
                      </w:rPr>
                    </w:pPr>
                    <w:r w:rsidRPr="006B0FEC">
                      <w:rPr>
                        <w:rFonts w:ascii="Arial" w:hAnsi="Arial" w:cs="Arial"/>
                        <w:color w:val="000000"/>
                        <w:sz w:val="16"/>
                      </w:rPr>
                      <w:t>Bridge Programs</w:t>
                    </w:r>
                  </w:p>
                </w:txbxContent>
              </v:textbox>
            </v:shape>
            <v:shape id="_x0000_s1747" type="#_x0000_t202" style="position:absolute;left:6879;top:3739;width:1559;height:481" fillcolor="maroon">
              <v:fill opacity=".25"/>
              <v:textbox style="mso-fit-shape-to-text:t" inset="1.72719mm,.86361mm,1.72719mm,.86361mm">
                <w:txbxContent>
                  <w:p w:rsidR="0093194A" w:rsidRPr="006B0FEC" w:rsidRDefault="0093194A" w:rsidP="002B522C">
                    <w:pPr>
                      <w:autoSpaceDE w:val="0"/>
                      <w:autoSpaceDN w:val="0"/>
                      <w:adjustRightInd w:val="0"/>
                      <w:jc w:val="center"/>
                      <w:rPr>
                        <w:rFonts w:ascii="Arial" w:hAnsi="Arial" w:cs="Arial"/>
                        <w:color w:val="000000"/>
                        <w:sz w:val="16"/>
                      </w:rPr>
                    </w:pPr>
                    <w:r w:rsidRPr="006B0FEC">
                      <w:rPr>
                        <w:rFonts w:ascii="Arial" w:hAnsi="Arial" w:cs="Arial"/>
                        <w:color w:val="000000"/>
                        <w:sz w:val="16"/>
                      </w:rPr>
                      <w:t>Family Reunification</w:t>
                    </w:r>
                  </w:p>
                </w:txbxContent>
              </v:textbox>
            </v:shape>
            <v:shape id="_x0000_s1748" type="#_x0000_t202" style="position:absolute;left:8419;top:3739;width:2299;height:3165" filled="f" fillcolor="#bbe0e3" stroked="f">
              <v:textbox style="mso-fit-shape-to-text:t" inset="1.72719mm,.86361mm,1.72719mm,.86361mm">
                <w:txbxContent>
                  <w:p w:rsidR="0093194A" w:rsidRPr="006B0FEC" w:rsidRDefault="0093194A" w:rsidP="002B522C">
                    <w:pPr>
                      <w:autoSpaceDE w:val="0"/>
                      <w:autoSpaceDN w:val="0"/>
                      <w:adjustRightInd w:val="0"/>
                      <w:rPr>
                        <w:rFonts w:ascii="Arial" w:hAnsi="Arial" w:cs="Arial"/>
                        <w:color w:val="000000"/>
                        <w:sz w:val="16"/>
                        <w:u w:val="single"/>
                      </w:rPr>
                    </w:pPr>
                    <w:r w:rsidRPr="006B0FEC">
                      <w:rPr>
                        <w:rFonts w:ascii="Arial" w:hAnsi="Arial" w:cs="Arial"/>
                        <w:color w:val="000000"/>
                        <w:sz w:val="16"/>
                        <w:u w:val="single"/>
                      </w:rPr>
                      <w:t>Key Service Components</w:t>
                    </w:r>
                  </w:p>
                  <w:p w:rsidR="0093194A" w:rsidRPr="006B0FEC" w:rsidRDefault="0093194A" w:rsidP="002715CD">
                    <w:pPr>
                      <w:numPr>
                        <w:ilvl w:val="0"/>
                        <w:numId w:val="13"/>
                      </w:numPr>
                      <w:autoSpaceDE w:val="0"/>
                      <w:autoSpaceDN w:val="0"/>
                      <w:adjustRightInd w:val="0"/>
                      <w:rPr>
                        <w:rFonts w:ascii="Arial" w:hAnsi="Arial" w:cs="Arial"/>
                        <w:color w:val="000000"/>
                        <w:sz w:val="16"/>
                      </w:rPr>
                    </w:pPr>
                    <w:r w:rsidRPr="006B0FEC">
                      <w:rPr>
                        <w:rFonts w:ascii="Arial" w:hAnsi="Arial" w:cs="Arial"/>
                        <w:color w:val="000000"/>
                        <w:sz w:val="16"/>
                      </w:rPr>
                      <w:t>Mobile crisis outreach</w:t>
                    </w:r>
                  </w:p>
                  <w:p w:rsidR="0093194A" w:rsidRPr="006B0FEC" w:rsidRDefault="0093194A" w:rsidP="002715CD">
                    <w:pPr>
                      <w:numPr>
                        <w:ilvl w:val="0"/>
                        <w:numId w:val="13"/>
                      </w:numPr>
                      <w:autoSpaceDE w:val="0"/>
                      <w:autoSpaceDN w:val="0"/>
                      <w:adjustRightInd w:val="0"/>
                      <w:rPr>
                        <w:rFonts w:ascii="Arial" w:hAnsi="Arial" w:cs="Arial"/>
                        <w:color w:val="000000"/>
                        <w:sz w:val="16"/>
                      </w:rPr>
                    </w:pPr>
                    <w:r w:rsidRPr="006B0FEC">
                      <w:rPr>
                        <w:rFonts w:ascii="Arial" w:hAnsi="Arial" w:cs="Arial"/>
                        <w:color w:val="000000"/>
                        <w:sz w:val="16"/>
                      </w:rPr>
                      <w:t>Family outreach to prevent out of home placements</w:t>
                    </w:r>
                  </w:p>
                  <w:p w:rsidR="0093194A" w:rsidRPr="006B0FEC" w:rsidRDefault="0093194A" w:rsidP="002715CD">
                    <w:pPr>
                      <w:numPr>
                        <w:ilvl w:val="0"/>
                        <w:numId w:val="13"/>
                      </w:numPr>
                      <w:autoSpaceDE w:val="0"/>
                      <w:autoSpaceDN w:val="0"/>
                      <w:adjustRightInd w:val="0"/>
                      <w:rPr>
                        <w:rFonts w:ascii="Arial" w:hAnsi="Arial" w:cs="Arial"/>
                        <w:color w:val="000000"/>
                        <w:sz w:val="16"/>
                      </w:rPr>
                    </w:pPr>
                    <w:r w:rsidRPr="006B0FEC">
                      <w:rPr>
                        <w:rFonts w:ascii="Arial" w:hAnsi="Arial" w:cs="Arial"/>
                        <w:color w:val="000000"/>
                        <w:sz w:val="16"/>
                      </w:rPr>
                      <w:t>Case Management</w:t>
                    </w:r>
                  </w:p>
                  <w:p w:rsidR="0093194A" w:rsidRPr="006B0FEC" w:rsidRDefault="0093194A" w:rsidP="002715CD">
                    <w:pPr>
                      <w:numPr>
                        <w:ilvl w:val="0"/>
                        <w:numId w:val="13"/>
                      </w:numPr>
                      <w:autoSpaceDE w:val="0"/>
                      <w:autoSpaceDN w:val="0"/>
                      <w:adjustRightInd w:val="0"/>
                      <w:rPr>
                        <w:rFonts w:ascii="Arial" w:hAnsi="Arial" w:cs="Arial"/>
                        <w:color w:val="000000"/>
                        <w:sz w:val="16"/>
                      </w:rPr>
                    </w:pPr>
                    <w:r w:rsidRPr="006B0FEC">
                      <w:rPr>
                        <w:rFonts w:ascii="Arial" w:hAnsi="Arial" w:cs="Arial"/>
                        <w:color w:val="000000"/>
                        <w:sz w:val="16"/>
                      </w:rPr>
                      <w:t>Mental health support</w:t>
                    </w:r>
                  </w:p>
                  <w:p w:rsidR="0093194A" w:rsidRPr="006B0FEC" w:rsidRDefault="0093194A" w:rsidP="002715CD">
                    <w:pPr>
                      <w:numPr>
                        <w:ilvl w:val="0"/>
                        <w:numId w:val="13"/>
                      </w:numPr>
                      <w:autoSpaceDE w:val="0"/>
                      <w:autoSpaceDN w:val="0"/>
                      <w:adjustRightInd w:val="0"/>
                      <w:rPr>
                        <w:rFonts w:ascii="Arial" w:hAnsi="Arial" w:cs="Arial"/>
                        <w:color w:val="000000"/>
                        <w:sz w:val="16"/>
                      </w:rPr>
                    </w:pPr>
                    <w:r w:rsidRPr="006B0FEC">
                      <w:rPr>
                        <w:rFonts w:ascii="Arial" w:hAnsi="Arial" w:cs="Arial"/>
                        <w:color w:val="000000"/>
                        <w:sz w:val="16"/>
                      </w:rPr>
                      <w:t>Substance abuse support</w:t>
                    </w:r>
                  </w:p>
                  <w:p w:rsidR="0093194A" w:rsidRPr="006B0FEC" w:rsidRDefault="0093194A" w:rsidP="002715CD">
                    <w:pPr>
                      <w:numPr>
                        <w:ilvl w:val="0"/>
                        <w:numId w:val="13"/>
                      </w:numPr>
                      <w:autoSpaceDE w:val="0"/>
                      <w:autoSpaceDN w:val="0"/>
                      <w:adjustRightInd w:val="0"/>
                      <w:rPr>
                        <w:rFonts w:ascii="Arial" w:hAnsi="Arial" w:cs="Arial"/>
                        <w:color w:val="000000"/>
                        <w:sz w:val="16"/>
                      </w:rPr>
                    </w:pPr>
                    <w:r w:rsidRPr="006B0FEC">
                      <w:rPr>
                        <w:rFonts w:ascii="Arial" w:hAnsi="Arial" w:cs="Arial"/>
                        <w:color w:val="000000"/>
                        <w:sz w:val="16"/>
                      </w:rPr>
                      <w:t>Sexual identity support</w:t>
                    </w:r>
                  </w:p>
                  <w:p w:rsidR="0093194A" w:rsidRPr="006B0FEC" w:rsidRDefault="0093194A" w:rsidP="002715CD">
                    <w:pPr>
                      <w:numPr>
                        <w:ilvl w:val="0"/>
                        <w:numId w:val="13"/>
                      </w:numPr>
                      <w:autoSpaceDE w:val="0"/>
                      <w:autoSpaceDN w:val="0"/>
                      <w:adjustRightInd w:val="0"/>
                      <w:rPr>
                        <w:rFonts w:ascii="Arial" w:hAnsi="Arial" w:cs="Arial"/>
                        <w:color w:val="000000"/>
                        <w:sz w:val="16"/>
                      </w:rPr>
                    </w:pPr>
                    <w:r w:rsidRPr="006B0FEC">
                      <w:rPr>
                        <w:rFonts w:ascii="Arial" w:hAnsi="Arial" w:cs="Arial"/>
                        <w:color w:val="000000"/>
                        <w:sz w:val="16"/>
                      </w:rPr>
                      <w:t>Physical/sexual abuse treatment/recovery</w:t>
                    </w:r>
                  </w:p>
                  <w:p w:rsidR="0093194A" w:rsidRPr="006B0FEC" w:rsidRDefault="0093194A" w:rsidP="002715CD">
                    <w:pPr>
                      <w:numPr>
                        <w:ilvl w:val="0"/>
                        <w:numId w:val="13"/>
                      </w:numPr>
                      <w:autoSpaceDE w:val="0"/>
                      <w:autoSpaceDN w:val="0"/>
                      <w:adjustRightInd w:val="0"/>
                      <w:rPr>
                        <w:rFonts w:ascii="Arial" w:hAnsi="Arial" w:cs="Arial"/>
                        <w:color w:val="000000"/>
                        <w:sz w:val="16"/>
                      </w:rPr>
                    </w:pPr>
                    <w:r w:rsidRPr="006B0FEC">
                      <w:rPr>
                        <w:rFonts w:ascii="Arial" w:hAnsi="Arial" w:cs="Arial"/>
                        <w:color w:val="000000"/>
                        <w:sz w:val="16"/>
                      </w:rPr>
                      <w:t>Independent living skills</w:t>
                    </w:r>
                  </w:p>
                  <w:p w:rsidR="0093194A" w:rsidRPr="006B0FEC" w:rsidRDefault="0093194A" w:rsidP="002715CD">
                    <w:pPr>
                      <w:numPr>
                        <w:ilvl w:val="0"/>
                        <w:numId w:val="13"/>
                      </w:numPr>
                      <w:autoSpaceDE w:val="0"/>
                      <w:autoSpaceDN w:val="0"/>
                      <w:adjustRightInd w:val="0"/>
                      <w:rPr>
                        <w:rFonts w:ascii="Arial" w:hAnsi="Arial" w:cs="Arial"/>
                        <w:color w:val="000000"/>
                        <w:sz w:val="16"/>
                      </w:rPr>
                    </w:pPr>
                    <w:r w:rsidRPr="006B0FEC">
                      <w:rPr>
                        <w:rFonts w:ascii="Arial" w:hAnsi="Arial" w:cs="Arial"/>
                        <w:color w:val="000000"/>
                        <w:sz w:val="16"/>
                      </w:rPr>
                      <w:t>Financial assistance</w:t>
                    </w:r>
                  </w:p>
                </w:txbxContent>
              </v:textbox>
            </v:shape>
            <v:shape id="_x0000_s1749" type="#_x0000_t202" style="position:absolute;left:8009;top:2754;width:2791;height:650" filled="f" fillcolor="#bbe0e3" stroked="f">
              <v:textbox style="mso-fit-shape-to-text:t" inset="1.72719mm,.86361mm,1.72719mm,.86361mm">
                <w:txbxContent>
                  <w:p w:rsidR="0093194A" w:rsidRPr="006B0FEC" w:rsidRDefault="0093194A" w:rsidP="002B522C">
                    <w:pPr>
                      <w:autoSpaceDE w:val="0"/>
                      <w:autoSpaceDN w:val="0"/>
                      <w:adjustRightInd w:val="0"/>
                      <w:rPr>
                        <w:rFonts w:ascii="Arial" w:hAnsi="Arial" w:cs="Arial"/>
                        <w:color w:val="000000"/>
                        <w:sz w:val="16"/>
                      </w:rPr>
                    </w:pPr>
                    <w:r w:rsidRPr="006B0FEC">
                      <w:rPr>
                        <w:rFonts w:ascii="Arial" w:hAnsi="Arial" w:cs="Arial"/>
                        <w:color w:val="000000"/>
                        <w:sz w:val="16"/>
                      </w:rPr>
                      <w:t>DHHS Is Critical to Solving Youth Homelessness and Establishing Effective Public Policies</w:t>
                    </w:r>
                  </w:p>
                </w:txbxContent>
              </v:textbox>
            </v:shape>
            <v:shape id="_x0000_s1750" type="#_x0000_t32" style="position:absolute;left:4478;top:2974;width:1475;height:683;flip:x" o:connectortype="straight">
              <v:stroke endarrow="block"/>
            </v:shape>
            <v:shape id="_x0000_s1751" type="#_x0000_t32" style="position:absolute;left:5953;top:2974;width:1;height:765" o:connectortype="straight">
              <v:stroke endarrow="block"/>
            </v:shape>
            <v:shape id="_x0000_s1752" type="#_x0000_t32" style="position:absolute;left:5953;top:2974;width:1706;height:765" o:connectortype="straight">
              <v:stroke endarrow="block"/>
            </v:shape>
            <v:shape id="_x0000_s1753" type="#_x0000_t32" style="position:absolute;left:5941;top:4220;width:12;height:550;flip:x" o:connectortype="straight">
              <v:stroke endarrow="block"/>
            </v:shape>
            <v:line id="_x0000_s1794" style="position:absolute" from="4478,4322" to="4478,6939">
              <v:stroke endarrow="block"/>
            </v:line>
            <v:line id="_x0000_s1795" style="position:absolute" from="7659,4220" to="7659,6939">
              <v:stroke endarrow="block"/>
            </v:line>
            <v:line id="_x0000_s1796" style="position:absolute" from="5941,5754" to="5942,6939">
              <v:stroke endarrow="block"/>
            </v:line>
            <w10:wrap type="none"/>
            <w10:anchorlock/>
          </v:group>
        </w:pict>
      </w:r>
    </w:p>
    <w:p w:rsidR="00FD6A60" w:rsidRDefault="00FD6A60" w:rsidP="002D553A">
      <w:pPr>
        <w:sectPr w:rsidR="00FD6A60" w:rsidSect="002B522C">
          <w:headerReference w:type="even" r:id="rId26"/>
          <w:headerReference w:type="default" r:id="rId27"/>
          <w:headerReference w:type="first" r:id="rId28"/>
          <w:pgSz w:w="12240" w:h="15840"/>
          <w:pgMar w:top="1440" w:right="1440" w:bottom="1440" w:left="1440" w:header="720" w:footer="720" w:gutter="0"/>
          <w:cols w:space="720"/>
          <w:docGrid w:linePitch="360"/>
        </w:sectPr>
      </w:pPr>
    </w:p>
    <w:p w:rsidR="002D553A" w:rsidRPr="005C7F26" w:rsidRDefault="002D553A" w:rsidP="002D553A">
      <w:r w:rsidRPr="005C7F26">
        <w:lastRenderedPageBreak/>
        <w:t>This plan targets youth who are not at home with parents or guardians, many of whom cannot return to a stable family living situation.</w:t>
      </w:r>
      <w:r w:rsidR="00776F51">
        <w:t xml:space="preserve"> </w:t>
      </w:r>
      <w:r w:rsidRPr="005C7F26">
        <w:t>The choice of a broad age range reflects a recognition that there are both younger teens less than 18 who may be eligible for DHHS Children’s Services and those that are older who are served by DHHS Adult Services if</w:t>
      </w:r>
      <w:r w:rsidR="00776F51">
        <w:t xml:space="preserve"> </w:t>
      </w:r>
      <w:r w:rsidRPr="005C7F26">
        <w:t xml:space="preserve">eligible for any state services. </w:t>
      </w:r>
    </w:p>
    <w:p w:rsidR="002D553A" w:rsidRPr="005C7F26" w:rsidRDefault="002D553A" w:rsidP="002D553A"/>
    <w:p w:rsidR="002D553A" w:rsidRPr="005C7F26" w:rsidRDefault="002D553A" w:rsidP="002D553A">
      <w:r w:rsidRPr="005C7F26">
        <w:t>The broad age space of 12 to 24 is intentional so that the plan can be all encompassing.</w:t>
      </w:r>
      <w:r w:rsidR="00776F51">
        <w:t xml:space="preserve"> </w:t>
      </w:r>
      <w:r w:rsidRPr="005C7F26">
        <w:t>This includes young adolescents, older adolescents, and young adults.</w:t>
      </w:r>
      <w:r w:rsidR="00776F51">
        <w:t xml:space="preserve"> </w:t>
      </w:r>
      <w:r w:rsidRPr="005C7F26">
        <w:t>Each of the groups within this span have different needs, and accordingly, services should be tailored to each group based upon their developmental stages and age.</w:t>
      </w:r>
      <w:r w:rsidR="00776F51">
        <w:t xml:space="preserve"> </w:t>
      </w:r>
    </w:p>
    <w:p w:rsidR="002D553A" w:rsidRPr="005C7F26" w:rsidRDefault="002D553A" w:rsidP="002D553A"/>
    <w:p w:rsidR="002D553A" w:rsidRPr="005C7F26" w:rsidRDefault="002D553A" w:rsidP="002D553A">
      <w:r w:rsidRPr="005C7F26">
        <w:t xml:space="preserve">This decision to broaden the age of youth beyond 21 to 24 reflects current thinking in the field about the importance of recognizing the increasing difficulty of transitioning to adulthood for these youth and the fact that many youth in their early 20’s are often best served by a youth development model. Strategies will need to be developed to best serve these young adults. </w:t>
      </w:r>
    </w:p>
    <w:p w:rsidR="002D553A" w:rsidRPr="005C7F26" w:rsidRDefault="002D553A" w:rsidP="002D553A"/>
    <w:p w:rsidR="002D553A" w:rsidRPr="005C7F26" w:rsidRDefault="002D553A" w:rsidP="002D553A">
      <w:r w:rsidRPr="005C7F26">
        <w:t>The plan acknowledges that many</w:t>
      </w:r>
      <w:r w:rsidR="00776F51">
        <w:t xml:space="preserve"> </w:t>
      </w:r>
      <w:r w:rsidRPr="005C7F26">
        <w:t xml:space="preserve">youth will have a life-long connection to their natural families and the importance of family within </w:t>
      </w:r>
      <w:r w:rsidRPr="005C7F26">
        <w:lastRenderedPageBreak/>
        <w:t xml:space="preserve">the context of their homelessness. Whenever possible, family reunification will be explored as one of the first options to resolve a youth’s homeless situation. The options of family reunification, housing support, and independent living are all needed for all youth. For many homeless youth, working on developing the supports and skills needed to live as independent adults is the most common goal. </w:t>
      </w:r>
    </w:p>
    <w:p w:rsidR="002D553A" w:rsidRPr="005C7F26" w:rsidRDefault="002D553A" w:rsidP="002D553A"/>
    <w:p w:rsidR="002D553A" w:rsidRPr="005C7F26" w:rsidRDefault="002D553A" w:rsidP="002D553A">
      <w:r w:rsidRPr="005C7F26">
        <w:t>The plan supports the important principle that the State maintains responsibility for all younger adolescents who are out of the home, while at the same time recognizing that programs designed specifically for the homeless segment of this population are necessary. Maine Departments of Health and Human Services, Corrections, and Education need fiscal and service delivery plans that meet the needs of</w:t>
      </w:r>
      <w:r w:rsidR="00776F51">
        <w:t xml:space="preserve"> </w:t>
      </w:r>
      <w:r w:rsidRPr="005C7F26">
        <w:t>homeless youth with emphasis on the role of DHHS in protecting the safety of adolescents</w:t>
      </w:r>
      <w:r w:rsidR="00776F51">
        <w:t xml:space="preserve"> </w:t>
      </w:r>
      <w:r w:rsidRPr="005C7F26">
        <w:t>under 18.</w:t>
      </w:r>
    </w:p>
    <w:p w:rsidR="002D553A" w:rsidRPr="005C7F26" w:rsidRDefault="002D553A" w:rsidP="002D553A"/>
    <w:p w:rsidR="002D553A" w:rsidRPr="005C7F26" w:rsidRDefault="007E6385" w:rsidP="002D553A">
      <w:r>
        <w:t xml:space="preserve">The Maine Runaway and Homeless Youth Act created </w:t>
      </w:r>
      <w:r w:rsidR="002D553A" w:rsidRPr="005C7F26">
        <w:t>a clear plan for services that meet the needs of</w:t>
      </w:r>
      <w:r w:rsidR="00776F51">
        <w:t xml:space="preserve"> </w:t>
      </w:r>
      <w:r w:rsidR="002D553A" w:rsidRPr="005C7F26">
        <w:t>all youth experiencing homelessness and to encourage all state agencies to participate in developing a meaningful plan to meet these needs.</w:t>
      </w:r>
    </w:p>
    <w:p w:rsidR="001D54AE" w:rsidRPr="005C7F26" w:rsidRDefault="001D54AE" w:rsidP="002D553A"/>
    <w:p w:rsidR="009E1126" w:rsidRDefault="009E1126" w:rsidP="00640191">
      <w:pPr>
        <w:rPr>
          <w:b/>
          <w:sz w:val="28"/>
          <w:szCs w:val="28"/>
        </w:rPr>
        <w:sectPr w:rsidR="009E1126" w:rsidSect="00D7215C">
          <w:headerReference w:type="even" r:id="rId29"/>
          <w:headerReference w:type="default" r:id="rId30"/>
          <w:headerReference w:type="first" r:id="rId31"/>
          <w:pgSz w:w="12240" w:h="15840"/>
          <w:pgMar w:top="1440" w:right="1440" w:bottom="1440" w:left="1440" w:header="720" w:footer="720" w:gutter="0"/>
          <w:cols w:num="2" w:space="720"/>
          <w:docGrid w:linePitch="360"/>
        </w:sectPr>
      </w:pPr>
    </w:p>
    <w:p w:rsidR="00640191" w:rsidRDefault="001A1C33" w:rsidP="007E6385">
      <w:pPr>
        <w:outlineLvl w:val="0"/>
        <w:rPr>
          <w:sz w:val="28"/>
          <w:szCs w:val="28"/>
        </w:rPr>
      </w:pPr>
      <w:r>
        <w:rPr>
          <w:b/>
          <w:sz w:val="28"/>
          <w:szCs w:val="28"/>
        </w:rPr>
        <w:lastRenderedPageBreak/>
        <w:br w:type="page"/>
      </w:r>
      <w:r w:rsidR="009105F6">
        <w:rPr>
          <w:b/>
          <w:noProof/>
          <w:sz w:val="32"/>
          <w:szCs w:val="32"/>
        </w:rPr>
        <w:lastRenderedPageBreak/>
        <w:drawing>
          <wp:anchor distT="0" distB="0" distL="114300" distR="114300" simplePos="0" relativeHeight="251654144" behindDoc="1" locked="0" layoutInCell="1" allowOverlap="1">
            <wp:simplePos x="0" y="0"/>
            <wp:positionH relativeFrom="column">
              <wp:posOffset>0</wp:posOffset>
            </wp:positionH>
            <wp:positionV relativeFrom="paragraph">
              <wp:posOffset>0</wp:posOffset>
            </wp:positionV>
            <wp:extent cx="926465" cy="926465"/>
            <wp:effectExtent l="19050" t="0" r="6985" b="0"/>
            <wp:wrapSquare wrapText="bothSides"/>
            <wp:docPr id="234" name="Picture 234" descr="j0339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j0339044"/>
                    <pic:cNvPicPr>
                      <a:picLocks noChangeAspect="1" noChangeArrowheads="1"/>
                    </pic:cNvPicPr>
                  </pic:nvPicPr>
                  <pic:blipFill>
                    <a:blip r:embed="rId13" cstate="print"/>
                    <a:srcRect/>
                    <a:stretch>
                      <a:fillRect/>
                    </a:stretch>
                  </pic:blipFill>
                  <pic:spPr bwMode="auto">
                    <a:xfrm>
                      <a:off x="0" y="0"/>
                      <a:ext cx="926465" cy="926465"/>
                    </a:xfrm>
                    <a:prstGeom prst="rect">
                      <a:avLst/>
                    </a:prstGeom>
                    <a:noFill/>
                    <a:ln w="9525">
                      <a:noFill/>
                      <a:miter lim="800000"/>
                      <a:headEnd/>
                      <a:tailEnd/>
                    </a:ln>
                  </pic:spPr>
                </pic:pic>
              </a:graphicData>
            </a:graphic>
          </wp:anchor>
        </w:drawing>
      </w:r>
      <w:r w:rsidR="00640191" w:rsidRPr="00C04775">
        <w:rPr>
          <w:b/>
          <w:sz w:val="28"/>
          <w:szCs w:val="28"/>
        </w:rPr>
        <w:t>GOAL</w:t>
      </w:r>
      <w:r w:rsidR="00C04775" w:rsidRPr="00C04775">
        <w:rPr>
          <w:b/>
          <w:sz w:val="28"/>
          <w:szCs w:val="28"/>
        </w:rPr>
        <w:t xml:space="preserve"> I</w:t>
      </w:r>
      <w:r w:rsidR="00771F8B">
        <w:rPr>
          <w:b/>
          <w:sz w:val="28"/>
          <w:szCs w:val="28"/>
        </w:rPr>
        <w:t>:</w:t>
      </w:r>
      <w:r w:rsidR="007E6385">
        <w:rPr>
          <w:b/>
          <w:sz w:val="28"/>
          <w:szCs w:val="28"/>
        </w:rPr>
        <w:t xml:space="preserve"> </w:t>
      </w:r>
      <w:r w:rsidR="007E6385" w:rsidRPr="007E6385">
        <w:rPr>
          <w:b/>
          <w:sz w:val="28"/>
          <w:szCs w:val="28"/>
        </w:rPr>
        <w:t>Unaccompanied youth will be assured of services from emergency through stability. These can include, but are not limited to, a lasting connection to loving families, caring adults, and supportive peers; a safe place to live; and the youth’s possession of skills and resources necessary for a life of physical and mental well being, continuous asset building and dignity.</w:t>
      </w:r>
    </w:p>
    <w:p w:rsidR="007E6385" w:rsidRDefault="007E6385" w:rsidP="009105F6">
      <w:pPr>
        <w:ind w:left="360"/>
        <w:outlineLvl w:val="0"/>
        <w:rPr>
          <w:b/>
          <w:u w:val="single"/>
        </w:rPr>
      </w:pPr>
    </w:p>
    <w:p w:rsidR="00640191" w:rsidRPr="006C6C43" w:rsidRDefault="00640191" w:rsidP="00566353">
      <w:pPr>
        <w:outlineLvl w:val="0"/>
        <w:rPr>
          <w:b/>
          <w:u w:val="single"/>
        </w:rPr>
      </w:pPr>
      <w:r w:rsidRPr="006C6C43">
        <w:rPr>
          <w:b/>
          <w:u w:val="single"/>
        </w:rPr>
        <w:t>Strategies and Action Steps:</w:t>
      </w:r>
    </w:p>
    <w:p w:rsidR="007E6385" w:rsidRDefault="007E6385" w:rsidP="002715CD">
      <w:pPr>
        <w:numPr>
          <w:ilvl w:val="0"/>
          <w:numId w:val="7"/>
        </w:numPr>
        <w:tabs>
          <w:tab w:val="clear" w:pos="720"/>
          <w:tab w:val="num" w:pos="360"/>
        </w:tabs>
        <w:spacing w:before="120"/>
        <w:ind w:left="360"/>
        <w:rPr>
          <w:b/>
        </w:rPr>
      </w:pPr>
      <w:r>
        <w:rPr>
          <w:b/>
        </w:rPr>
        <w:t>Determine there is an adequate statewide continuum of services, including family reunification, emergency shelters, street outreach, transitional living, foster care placements, group care, and permanent housing.</w:t>
      </w:r>
    </w:p>
    <w:p w:rsidR="007E6385" w:rsidRPr="007E6385" w:rsidRDefault="007E6385" w:rsidP="002715CD">
      <w:pPr>
        <w:numPr>
          <w:ilvl w:val="2"/>
          <w:numId w:val="1"/>
        </w:numPr>
        <w:tabs>
          <w:tab w:val="clear" w:pos="2340"/>
          <w:tab w:val="num" w:pos="720"/>
        </w:tabs>
        <w:ind w:left="720"/>
        <w:rPr>
          <w:sz w:val="20"/>
          <w:szCs w:val="20"/>
        </w:rPr>
      </w:pPr>
      <w:r w:rsidRPr="007E6385">
        <w:rPr>
          <w:sz w:val="20"/>
          <w:szCs w:val="20"/>
        </w:rPr>
        <w:t>Continue to work on developing accurate data about the number of runaway and homeless youth in Maine.</w:t>
      </w:r>
    </w:p>
    <w:p w:rsidR="007E6385" w:rsidRPr="007E6385" w:rsidRDefault="007E6385" w:rsidP="002715CD">
      <w:pPr>
        <w:numPr>
          <w:ilvl w:val="2"/>
          <w:numId w:val="1"/>
        </w:numPr>
        <w:tabs>
          <w:tab w:val="clear" w:pos="2340"/>
          <w:tab w:val="num" w:pos="720"/>
        </w:tabs>
        <w:ind w:left="720"/>
        <w:rPr>
          <w:sz w:val="20"/>
          <w:szCs w:val="20"/>
        </w:rPr>
      </w:pPr>
      <w:r w:rsidRPr="007E6385">
        <w:rPr>
          <w:sz w:val="20"/>
          <w:szCs w:val="20"/>
        </w:rPr>
        <w:t>Review and change, as needed, DHHS placement policies to meet the needs of youth who are homeless based on status and need.</w:t>
      </w:r>
    </w:p>
    <w:p w:rsidR="007E6385" w:rsidRPr="007E6385" w:rsidRDefault="007E6385" w:rsidP="002715CD">
      <w:pPr>
        <w:numPr>
          <w:ilvl w:val="2"/>
          <w:numId w:val="1"/>
        </w:numPr>
        <w:tabs>
          <w:tab w:val="clear" w:pos="2340"/>
          <w:tab w:val="num" w:pos="720"/>
        </w:tabs>
        <w:ind w:left="720"/>
        <w:rPr>
          <w:sz w:val="20"/>
          <w:szCs w:val="20"/>
        </w:rPr>
      </w:pPr>
      <w:r w:rsidRPr="007E6385">
        <w:rPr>
          <w:sz w:val="20"/>
          <w:szCs w:val="20"/>
        </w:rPr>
        <w:t>Develop emergency placement system for youth existing criminal justice, child welfare, mental health placements or living situations.</w:t>
      </w:r>
    </w:p>
    <w:p w:rsidR="007E6385" w:rsidRPr="007E6385" w:rsidRDefault="007E6385" w:rsidP="002715CD">
      <w:pPr>
        <w:numPr>
          <w:ilvl w:val="2"/>
          <w:numId w:val="1"/>
        </w:numPr>
        <w:tabs>
          <w:tab w:val="clear" w:pos="2340"/>
          <w:tab w:val="num" w:pos="720"/>
        </w:tabs>
        <w:ind w:left="720"/>
        <w:rPr>
          <w:sz w:val="20"/>
          <w:szCs w:val="20"/>
        </w:rPr>
      </w:pPr>
      <w:r w:rsidRPr="007E6385">
        <w:rPr>
          <w:sz w:val="20"/>
          <w:szCs w:val="20"/>
        </w:rPr>
        <w:t>Explore adding host homes to RHYA as a model for providing emergency shelter in rural areas.</w:t>
      </w:r>
    </w:p>
    <w:p w:rsidR="007E6385" w:rsidRPr="007E6385" w:rsidRDefault="007E6385" w:rsidP="002715CD">
      <w:pPr>
        <w:numPr>
          <w:ilvl w:val="2"/>
          <w:numId w:val="1"/>
        </w:numPr>
        <w:tabs>
          <w:tab w:val="clear" w:pos="2340"/>
          <w:tab w:val="num" w:pos="720"/>
        </w:tabs>
        <w:ind w:left="720"/>
        <w:rPr>
          <w:sz w:val="20"/>
          <w:szCs w:val="20"/>
        </w:rPr>
      </w:pPr>
      <w:r w:rsidRPr="007E6385">
        <w:rPr>
          <w:sz w:val="20"/>
          <w:szCs w:val="20"/>
        </w:rPr>
        <w:t>Ensure adequate funding for youth programs through the Maine RHYA.</w:t>
      </w:r>
    </w:p>
    <w:p w:rsidR="007E6385" w:rsidRDefault="007E6385" w:rsidP="002715CD">
      <w:pPr>
        <w:numPr>
          <w:ilvl w:val="0"/>
          <w:numId w:val="7"/>
        </w:numPr>
        <w:tabs>
          <w:tab w:val="clear" w:pos="720"/>
          <w:tab w:val="num" w:pos="360"/>
        </w:tabs>
        <w:spacing w:before="120"/>
        <w:ind w:left="360"/>
        <w:rPr>
          <w:b/>
        </w:rPr>
      </w:pPr>
      <w:r>
        <w:rPr>
          <w:b/>
        </w:rPr>
        <w:t>Ensure staff members are skilled at positive youth development, best practices for working with unaccompanied youth, and possess cultural competency for working with a diverse population.</w:t>
      </w:r>
    </w:p>
    <w:p w:rsidR="007E6385" w:rsidRPr="007E6385" w:rsidRDefault="007E6385" w:rsidP="002715CD">
      <w:pPr>
        <w:numPr>
          <w:ilvl w:val="2"/>
          <w:numId w:val="1"/>
        </w:numPr>
        <w:tabs>
          <w:tab w:val="clear" w:pos="2340"/>
          <w:tab w:val="num" w:pos="720"/>
        </w:tabs>
        <w:ind w:left="720"/>
        <w:rPr>
          <w:sz w:val="20"/>
          <w:szCs w:val="20"/>
        </w:rPr>
      </w:pPr>
      <w:r w:rsidRPr="007E6385">
        <w:rPr>
          <w:sz w:val="20"/>
          <w:szCs w:val="20"/>
        </w:rPr>
        <w:t xml:space="preserve">Homeless youth service providers will develop plans for sharing expertise and </w:t>
      </w:r>
      <w:r w:rsidRPr="007E6385">
        <w:rPr>
          <w:sz w:val="20"/>
          <w:szCs w:val="20"/>
        </w:rPr>
        <w:lastRenderedPageBreak/>
        <w:t>developing a statewide training strategy through local, regional, and national training options.</w:t>
      </w:r>
    </w:p>
    <w:p w:rsidR="007E6385" w:rsidRDefault="007E6385" w:rsidP="002715CD">
      <w:pPr>
        <w:numPr>
          <w:ilvl w:val="0"/>
          <w:numId w:val="7"/>
        </w:numPr>
        <w:tabs>
          <w:tab w:val="clear" w:pos="720"/>
          <w:tab w:val="num" w:pos="360"/>
        </w:tabs>
        <w:spacing w:before="120"/>
        <w:ind w:left="360"/>
        <w:rPr>
          <w:b/>
        </w:rPr>
      </w:pPr>
      <w:r>
        <w:rPr>
          <w:b/>
        </w:rPr>
        <w:t xml:space="preserve"> Ensure that youth are supported in meeting their developmental needs through connection and reconnection with their families, development of a natural support network, and/or are adequately taught independent living skills necessary for success and stability in the community.</w:t>
      </w:r>
    </w:p>
    <w:p w:rsidR="007E6385" w:rsidRDefault="007E6385" w:rsidP="002715CD">
      <w:pPr>
        <w:numPr>
          <w:ilvl w:val="0"/>
          <w:numId w:val="7"/>
        </w:numPr>
        <w:tabs>
          <w:tab w:val="clear" w:pos="720"/>
          <w:tab w:val="num" w:pos="360"/>
        </w:tabs>
        <w:spacing w:before="120"/>
        <w:ind w:left="360"/>
        <w:rPr>
          <w:b/>
        </w:rPr>
      </w:pPr>
      <w:r>
        <w:rPr>
          <w:b/>
        </w:rPr>
        <w:t>Determine that DHHS licensing regulations meet the needs of all the youth populations being served by DHHS.</w:t>
      </w:r>
    </w:p>
    <w:p w:rsidR="007E6385" w:rsidRDefault="007E6385" w:rsidP="002715CD">
      <w:pPr>
        <w:numPr>
          <w:ilvl w:val="0"/>
          <w:numId w:val="7"/>
        </w:numPr>
        <w:tabs>
          <w:tab w:val="clear" w:pos="720"/>
          <w:tab w:val="num" w:pos="360"/>
        </w:tabs>
        <w:spacing w:before="120"/>
        <w:ind w:left="360"/>
        <w:rPr>
          <w:b/>
        </w:rPr>
      </w:pPr>
      <w:r>
        <w:rPr>
          <w:b/>
        </w:rPr>
        <w:t>Provide a continuum of age appropriate services to youth that address their distinct developmental needs and that keep youth of all ages appropriately housed.</w:t>
      </w:r>
    </w:p>
    <w:p w:rsidR="007E6385" w:rsidRDefault="007E6385" w:rsidP="002715CD">
      <w:pPr>
        <w:numPr>
          <w:ilvl w:val="0"/>
          <w:numId w:val="7"/>
        </w:numPr>
        <w:tabs>
          <w:tab w:val="clear" w:pos="720"/>
          <w:tab w:val="num" w:pos="360"/>
        </w:tabs>
        <w:spacing w:before="120"/>
        <w:ind w:left="360"/>
        <w:rPr>
          <w:b/>
        </w:rPr>
      </w:pPr>
      <w:r>
        <w:rPr>
          <w:b/>
        </w:rPr>
        <w:t>Ensure that state agencies provide services that meet state and federal mandates for youth based on need, regardless of budgetary restrictions.</w:t>
      </w:r>
    </w:p>
    <w:p w:rsidR="007E6385" w:rsidRDefault="007E6385" w:rsidP="002715CD">
      <w:pPr>
        <w:numPr>
          <w:ilvl w:val="0"/>
          <w:numId w:val="7"/>
        </w:numPr>
        <w:tabs>
          <w:tab w:val="clear" w:pos="720"/>
          <w:tab w:val="num" w:pos="360"/>
        </w:tabs>
        <w:spacing w:before="120"/>
        <w:ind w:left="360"/>
        <w:rPr>
          <w:b/>
        </w:rPr>
      </w:pPr>
      <w:r>
        <w:rPr>
          <w:b/>
        </w:rPr>
        <w:t>Create a more consistent process for communication and involvement of youth service providers in statewide planning.</w:t>
      </w:r>
    </w:p>
    <w:p w:rsidR="00640191" w:rsidRPr="001A1C33" w:rsidRDefault="001A1C33" w:rsidP="00640191">
      <w:pPr>
        <w:rPr>
          <w:sz w:val="2"/>
          <w:szCs w:val="20"/>
        </w:rPr>
      </w:pPr>
      <w:r>
        <w:rPr>
          <w:sz w:val="20"/>
          <w:szCs w:val="20"/>
        </w:rPr>
        <w:br w:type="column"/>
      </w:r>
    </w:p>
    <w:p w:rsidR="00CD37B1" w:rsidRDefault="009105F6" w:rsidP="00CD37B1">
      <w:pPr>
        <w:rPr>
          <w:b/>
          <w:sz w:val="28"/>
          <w:szCs w:val="28"/>
        </w:rPr>
      </w:pPr>
      <w:r>
        <w:rPr>
          <w:b/>
          <w:noProof/>
          <w:sz w:val="28"/>
          <w:szCs w:val="28"/>
        </w:rPr>
        <w:drawing>
          <wp:anchor distT="0" distB="0" distL="114300" distR="114300" simplePos="0" relativeHeight="251655168" behindDoc="1" locked="0" layoutInCell="1" allowOverlap="1">
            <wp:simplePos x="0" y="0"/>
            <wp:positionH relativeFrom="column">
              <wp:posOffset>0</wp:posOffset>
            </wp:positionH>
            <wp:positionV relativeFrom="paragraph">
              <wp:posOffset>0</wp:posOffset>
            </wp:positionV>
            <wp:extent cx="926465" cy="926465"/>
            <wp:effectExtent l="19050" t="0" r="6985" b="0"/>
            <wp:wrapTight wrapText="bothSides">
              <wp:wrapPolygon edited="0">
                <wp:start x="1332" y="0"/>
                <wp:lineTo x="-444" y="1777"/>
                <wp:lineTo x="0" y="21319"/>
                <wp:lineTo x="444" y="21319"/>
                <wp:lineTo x="20875" y="21319"/>
                <wp:lineTo x="21319" y="21319"/>
                <wp:lineTo x="21763" y="18654"/>
                <wp:lineTo x="21763" y="1332"/>
                <wp:lineTo x="20430" y="0"/>
                <wp:lineTo x="1332" y="0"/>
              </wp:wrapPolygon>
            </wp:wrapTight>
            <wp:docPr id="235" name="Picture 235" descr="j0339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j0339046"/>
                    <pic:cNvPicPr>
                      <a:picLocks noChangeAspect="1" noChangeArrowheads="1"/>
                    </pic:cNvPicPr>
                  </pic:nvPicPr>
                  <pic:blipFill>
                    <a:blip r:embed="rId14" cstate="print"/>
                    <a:srcRect/>
                    <a:stretch>
                      <a:fillRect/>
                    </a:stretch>
                  </pic:blipFill>
                  <pic:spPr bwMode="auto">
                    <a:xfrm>
                      <a:off x="0" y="0"/>
                      <a:ext cx="926465" cy="926465"/>
                    </a:xfrm>
                    <a:prstGeom prst="rect">
                      <a:avLst/>
                    </a:prstGeom>
                    <a:noFill/>
                    <a:ln w="9525">
                      <a:noFill/>
                      <a:miter lim="800000"/>
                      <a:headEnd/>
                      <a:tailEnd/>
                    </a:ln>
                  </pic:spPr>
                </pic:pic>
              </a:graphicData>
            </a:graphic>
          </wp:anchor>
        </w:drawing>
      </w:r>
      <w:r w:rsidR="00C04775" w:rsidRPr="0059461B">
        <w:rPr>
          <w:b/>
          <w:sz w:val="28"/>
          <w:szCs w:val="28"/>
        </w:rPr>
        <w:t xml:space="preserve">GOAL </w:t>
      </w:r>
      <w:r w:rsidR="00C441D0" w:rsidRPr="0059461B">
        <w:rPr>
          <w:b/>
          <w:sz w:val="28"/>
          <w:szCs w:val="28"/>
        </w:rPr>
        <w:t>II</w:t>
      </w:r>
      <w:r w:rsidR="00771F8B">
        <w:rPr>
          <w:b/>
          <w:sz w:val="28"/>
          <w:szCs w:val="28"/>
        </w:rPr>
        <w:t>:</w:t>
      </w:r>
      <w:r w:rsidR="00C441D0" w:rsidRPr="0059461B">
        <w:rPr>
          <w:b/>
          <w:sz w:val="28"/>
          <w:szCs w:val="28"/>
        </w:rPr>
        <w:t xml:space="preserve"> </w:t>
      </w:r>
      <w:r w:rsidR="00CD37B1">
        <w:rPr>
          <w:b/>
          <w:sz w:val="28"/>
          <w:szCs w:val="28"/>
        </w:rPr>
        <w:t>Ensure there is safe and appropriate housing and rental subsidies for families and youth to allow rapid re-housing and stability into adulthood.</w:t>
      </w:r>
    </w:p>
    <w:p w:rsidR="00640191" w:rsidRPr="00907216" w:rsidRDefault="00640191" w:rsidP="00CD37B1">
      <w:pPr>
        <w:ind w:left="180"/>
        <w:rPr>
          <w:b/>
        </w:rPr>
      </w:pPr>
    </w:p>
    <w:p w:rsidR="00640191" w:rsidRPr="000E76A3" w:rsidRDefault="00640191" w:rsidP="00566353">
      <w:pPr>
        <w:outlineLvl w:val="0"/>
        <w:rPr>
          <w:b/>
          <w:u w:val="single"/>
        </w:rPr>
      </w:pPr>
      <w:r w:rsidRPr="000E76A3">
        <w:rPr>
          <w:b/>
          <w:u w:val="single"/>
        </w:rPr>
        <w:t>Strategies and Action Steps:</w:t>
      </w:r>
    </w:p>
    <w:p w:rsidR="00CD37B1" w:rsidRDefault="00CD37B1" w:rsidP="002715CD">
      <w:pPr>
        <w:numPr>
          <w:ilvl w:val="0"/>
          <w:numId w:val="18"/>
        </w:numPr>
        <w:tabs>
          <w:tab w:val="clear" w:pos="720"/>
          <w:tab w:val="num" w:pos="360"/>
        </w:tabs>
        <w:spacing w:before="120"/>
        <w:ind w:left="360"/>
        <w:rPr>
          <w:b/>
        </w:rPr>
      </w:pPr>
      <w:r>
        <w:rPr>
          <w:b/>
        </w:rPr>
        <w:t>Educate Maine Congressional delegation about the critical need for housing subsidy and for affordable and supportive housing development, and encourage them to support all legislation seeking to increase the supply of subsidy as well as its availability for project basing.</w:t>
      </w:r>
    </w:p>
    <w:p w:rsidR="00CD37B1" w:rsidRDefault="00CD37B1" w:rsidP="002715CD">
      <w:pPr>
        <w:numPr>
          <w:ilvl w:val="0"/>
          <w:numId w:val="18"/>
        </w:numPr>
        <w:tabs>
          <w:tab w:val="clear" w:pos="720"/>
          <w:tab w:val="num" w:pos="360"/>
        </w:tabs>
        <w:spacing w:before="120"/>
        <w:ind w:left="360"/>
        <w:rPr>
          <w:b/>
        </w:rPr>
      </w:pPr>
      <w:r>
        <w:rPr>
          <w:b/>
        </w:rPr>
        <w:t xml:space="preserve">Educate Maine Congressional delegation about the need to support the reauthorization of the Runaway &amp; Homeless Youth Act, and passing the </w:t>
      </w:r>
      <w:r w:rsidR="00566353">
        <w:rPr>
          <w:b/>
        </w:rPr>
        <w:t>Place</w:t>
      </w:r>
      <w:r>
        <w:rPr>
          <w:b/>
        </w:rPr>
        <w:t xml:space="preserve"> to Call Home Act.</w:t>
      </w:r>
    </w:p>
    <w:p w:rsidR="00CD37B1" w:rsidRDefault="00CD37B1" w:rsidP="002715CD">
      <w:pPr>
        <w:numPr>
          <w:ilvl w:val="0"/>
          <w:numId w:val="18"/>
        </w:numPr>
        <w:tabs>
          <w:tab w:val="clear" w:pos="720"/>
          <w:tab w:val="num" w:pos="360"/>
        </w:tabs>
        <w:spacing w:before="120"/>
        <w:ind w:left="360"/>
        <w:rPr>
          <w:b/>
        </w:rPr>
      </w:pPr>
      <w:r>
        <w:rPr>
          <w:b/>
        </w:rPr>
        <w:t>Advocate that MaineHousing and all other Public Housing Authorities devote adequate development capital and project-based rental subsidies to ensure rapid development of affordable rental and supportive housing units each year.</w:t>
      </w:r>
    </w:p>
    <w:p w:rsidR="00CD37B1" w:rsidRDefault="00CD37B1" w:rsidP="002715CD">
      <w:pPr>
        <w:numPr>
          <w:ilvl w:val="0"/>
          <w:numId w:val="18"/>
        </w:numPr>
        <w:tabs>
          <w:tab w:val="clear" w:pos="720"/>
          <w:tab w:val="num" w:pos="360"/>
        </w:tabs>
        <w:spacing w:before="120"/>
        <w:ind w:left="360"/>
        <w:rPr>
          <w:b/>
        </w:rPr>
      </w:pPr>
      <w:r>
        <w:rPr>
          <w:b/>
        </w:rPr>
        <w:t>Ensure that any state homeless youth legislation provides the resources necessary to provide supportive services for housing developed for unaccompanied youth.</w:t>
      </w:r>
    </w:p>
    <w:p w:rsidR="00CD37B1" w:rsidRDefault="00CD37B1" w:rsidP="002715CD">
      <w:pPr>
        <w:numPr>
          <w:ilvl w:val="0"/>
          <w:numId w:val="18"/>
        </w:numPr>
        <w:tabs>
          <w:tab w:val="clear" w:pos="720"/>
          <w:tab w:val="num" w:pos="360"/>
        </w:tabs>
        <w:spacing w:before="120"/>
        <w:ind w:left="360"/>
        <w:rPr>
          <w:b/>
        </w:rPr>
      </w:pPr>
      <w:r>
        <w:rPr>
          <w:b/>
        </w:rPr>
        <w:t>Create a system of complementary funding sources for affordable housing that does not jeopardize existing funding.</w:t>
      </w:r>
    </w:p>
    <w:p w:rsidR="00CD37B1" w:rsidRDefault="00CD37B1" w:rsidP="002715CD">
      <w:pPr>
        <w:numPr>
          <w:ilvl w:val="0"/>
          <w:numId w:val="18"/>
        </w:numPr>
        <w:tabs>
          <w:tab w:val="clear" w:pos="720"/>
          <w:tab w:val="num" w:pos="360"/>
        </w:tabs>
        <w:spacing w:before="120"/>
        <w:ind w:left="360"/>
        <w:rPr>
          <w:b/>
        </w:rPr>
      </w:pPr>
      <w:r>
        <w:rPr>
          <w:b/>
        </w:rPr>
        <w:t>Increase public awareness about youth homelessness and what can be done to prevent and end it.</w:t>
      </w:r>
    </w:p>
    <w:p w:rsidR="00640191" w:rsidRPr="000E76A3" w:rsidRDefault="00640191" w:rsidP="001A1C33"/>
    <w:p w:rsidR="00640191" w:rsidRPr="000E76A3" w:rsidRDefault="009105F6" w:rsidP="000E76A3">
      <w:pPr>
        <w:ind w:left="180"/>
        <w:rPr>
          <w:b/>
          <w:sz w:val="28"/>
          <w:szCs w:val="28"/>
        </w:rPr>
      </w:pPr>
      <w:r>
        <w:rPr>
          <w:b/>
          <w:noProof/>
          <w:sz w:val="28"/>
          <w:szCs w:val="28"/>
        </w:rPr>
        <w:drawing>
          <wp:anchor distT="0" distB="0" distL="114300" distR="114300" simplePos="0" relativeHeight="251656192" behindDoc="1" locked="0" layoutInCell="1" allowOverlap="1">
            <wp:simplePos x="0" y="0"/>
            <wp:positionH relativeFrom="column">
              <wp:posOffset>0</wp:posOffset>
            </wp:positionH>
            <wp:positionV relativeFrom="paragraph">
              <wp:posOffset>0</wp:posOffset>
            </wp:positionV>
            <wp:extent cx="926465" cy="926465"/>
            <wp:effectExtent l="19050" t="0" r="6985" b="0"/>
            <wp:wrapTight wrapText="bothSides">
              <wp:wrapPolygon edited="0">
                <wp:start x="1332" y="0"/>
                <wp:lineTo x="-444" y="1777"/>
                <wp:lineTo x="0" y="21319"/>
                <wp:lineTo x="444" y="21319"/>
                <wp:lineTo x="20875" y="21319"/>
                <wp:lineTo x="21319" y="21319"/>
                <wp:lineTo x="21763" y="18654"/>
                <wp:lineTo x="21763" y="1332"/>
                <wp:lineTo x="20430" y="0"/>
                <wp:lineTo x="1332" y="0"/>
              </wp:wrapPolygon>
            </wp:wrapTight>
            <wp:docPr id="237" name="Picture 237" descr="j0339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j0339048"/>
                    <pic:cNvPicPr>
                      <a:picLocks noChangeAspect="1" noChangeArrowheads="1"/>
                    </pic:cNvPicPr>
                  </pic:nvPicPr>
                  <pic:blipFill>
                    <a:blip r:embed="rId15" cstate="print"/>
                    <a:srcRect/>
                    <a:stretch>
                      <a:fillRect/>
                    </a:stretch>
                  </pic:blipFill>
                  <pic:spPr bwMode="auto">
                    <a:xfrm>
                      <a:off x="0" y="0"/>
                      <a:ext cx="926465" cy="926465"/>
                    </a:xfrm>
                    <a:prstGeom prst="rect">
                      <a:avLst/>
                    </a:prstGeom>
                    <a:noFill/>
                    <a:ln w="9525">
                      <a:noFill/>
                      <a:miter lim="800000"/>
                      <a:headEnd/>
                      <a:tailEnd/>
                    </a:ln>
                  </pic:spPr>
                </pic:pic>
              </a:graphicData>
            </a:graphic>
          </wp:anchor>
        </w:drawing>
      </w:r>
      <w:r w:rsidR="000E76A3">
        <w:rPr>
          <w:b/>
          <w:sz w:val="28"/>
          <w:szCs w:val="28"/>
        </w:rPr>
        <w:t>GOAL III</w:t>
      </w:r>
      <w:r w:rsidR="00771F8B">
        <w:rPr>
          <w:b/>
          <w:sz w:val="28"/>
          <w:szCs w:val="28"/>
        </w:rPr>
        <w:t>:</w:t>
      </w:r>
      <w:r w:rsidR="000E76A3">
        <w:rPr>
          <w:b/>
          <w:sz w:val="28"/>
          <w:szCs w:val="28"/>
        </w:rPr>
        <w:t xml:space="preserve"> </w:t>
      </w:r>
      <w:r w:rsidR="00CD37B1">
        <w:rPr>
          <w:b/>
          <w:sz w:val="28"/>
          <w:szCs w:val="28"/>
        </w:rPr>
        <w:t>Ensure that physical health, mental health, and chemical health needs are met to allow long-term stability and success.</w:t>
      </w:r>
    </w:p>
    <w:p w:rsidR="00640191" w:rsidRPr="000E76A3" w:rsidRDefault="00640191" w:rsidP="00640191">
      <w:pPr>
        <w:rPr>
          <w:b/>
        </w:rPr>
      </w:pPr>
    </w:p>
    <w:p w:rsidR="00640191" w:rsidRPr="000E76A3" w:rsidRDefault="00640191" w:rsidP="00566353">
      <w:pPr>
        <w:ind w:left="180"/>
        <w:outlineLvl w:val="0"/>
        <w:rPr>
          <w:b/>
          <w:u w:val="single"/>
        </w:rPr>
      </w:pPr>
      <w:r w:rsidRPr="000E76A3">
        <w:rPr>
          <w:b/>
          <w:u w:val="single"/>
        </w:rPr>
        <w:t>Strategies and Action Steps:</w:t>
      </w:r>
    </w:p>
    <w:p w:rsidR="00CD37B1" w:rsidRDefault="00CD37B1" w:rsidP="002715CD">
      <w:pPr>
        <w:numPr>
          <w:ilvl w:val="0"/>
          <w:numId w:val="19"/>
        </w:numPr>
        <w:tabs>
          <w:tab w:val="clear" w:pos="720"/>
          <w:tab w:val="num" w:pos="540"/>
        </w:tabs>
        <w:spacing w:before="120"/>
        <w:ind w:left="540"/>
        <w:rPr>
          <w:b/>
        </w:rPr>
      </w:pPr>
      <w:r>
        <w:rPr>
          <w:b/>
        </w:rPr>
        <w:t>Ensure that unaccompanied youth are adequately assessed and treated/supported around physical health, mental health, and chemical health.</w:t>
      </w:r>
    </w:p>
    <w:p w:rsidR="00CD37B1" w:rsidRDefault="00CD37B1" w:rsidP="002715CD">
      <w:pPr>
        <w:numPr>
          <w:ilvl w:val="0"/>
          <w:numId w:val="19"/>
        </w:numPr>
        <w:tabs>
          <w:tab w:val="clear" w:pos="720"/>
          <w:tab w:val="num" w:pos="540"/>
        </w:tabs>
        <w:spacing w:before="120"/>
        <w:ind w:left="540"/>
        <w:rPr>
          <w:b/>
        </w:rPr>
      </w:pPr>
      <w:r>
        <w:rPr>
          <w:b/>
        </w:rPr>
        <w:t>Respond to the unique issues of a diverse youth population including, but not limited to, African Americans, Native Americans, pregnant and parenting youth, GLBTQ youth, and youth who have aged out of foster care.</w:t>
      </w:r>
    </w:p>
    <w:p w:rsidR="00CD37B1" w:rsidRDefault="00CD37B1" w:rsidP="002715CD">
      <w:pPr>
        <w:numPr>
          <w:ilvl w:val="0"/>
          <w:numId w:val="19"/>
        </w:numPr>
        <w:tabs>
          <w:tab w:val="clear" w:pos="720"/>
          <w:tab w:val="num" w:pos="540"/>
        </w:tabs>
        <w:spacing w:before="120"/>
        <w:ind w:left="540"/>
        <w:rPr>
          <w:b/>
        </w:rPr>
      </w:pPr>
      <w:r>
        <w:rPr>
          <w:b/>
        </w:rPr>
        <w:t>Engage appropriate state and local agencies to provide needed health and human services from emergency through stability for those youth under the age of 18 and those youth ages 18 through 23.</w:t>
      </w:r>
    </w:p>
    <w:p w:rsidR="00CD37B1" w:rsidRDefault="00CD37B1" w:rsidP="002715CD">
      <w:pPr>
        <w:numPr>
          <w:ilvl w:val="0"/>
          <w:numId w:val="19"/>
        </w:numPr>
        <w:tabs>
          <w:tab w:val="clear" w:pos="720"/>
          <w:tab w:val="num" w:pos="540"/>
        </w:tabs>
        <w:spacing w:before="120"/>
        <w:ind w:left="540"/>
        <w:rPr>
          <w:b/>
        </w:rPr>
      </w:pPr>
      <w:r>
        <w:rPr>
          <w:b/>
        </w:rPr>
        <w:t>Ensure that the strategic plans of all appropriate state agencies include clear goals and strategies directed toward ending and preventing unaccompanied youth homelessness, and that these strategies are in sync with this plan.</w:t>
      </w:r>
    </w:p>
    <w:p w:rsidR="00640191" w:rsidRDefault="00640191" w:rsidP="00566353">
      <w:pPr>
        <w:ind w:left="180"/>
      </w:pPr>
    </w:p>
    <w:p w:rsidR="00CD37B1" w:rsidRDefault="003775A0" w:rsidP="00CD37B1">
      <w:pPr>
        <w:rPr>
          <w:b/>
          <w:sz w:val="28"/>
          <w:szCs w:val="28"/>
        </w:rPr>
      </w:pPr>
      <w:r>
        <w:rPr>
          <w:b/>
          <w:sz w:val="28"/>
          <w:szCs w:val="28"/>
        </w:rPr>
        <w:br w:type="column"/>
      </w:r>
      <w:r w:rsidR="009105F6">
        <w:rPr>
          <w:b/>
          <w:noProof/>
          <w:sz w:val="28"/>
          <w:szCs w:val="28"/>
        </w:rPr>
        <w:lastRenderedPageBreak/>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926465" cy="926465"/>
            <wp:effectExtent l="19050" t="0" r="6985" b="0"/>
            <wp:wrapTight wrapText="bothSides">
              <wp:wrapPolygon edited="0">
                <wp:start x="1332" y="0"/>
                <wp:lineTo x="-444" y="1777"/>
                <wp:lineTo x="0" y="21319"/>
                <wp:lineTo x="444" y="21319"/>
                <wp:lineTo x="20875" y="21319"/>
                <wp:lineTo x="21319" y="21319"/>
                <wp:lineTo x="21763" y="18654"/>
                <wp:lineTo x="21763" y="1332"/>
                <wp:lineTo x="20430" y="0"/>
                <wp:lineTo x="1332" y="0"/>
              </wp:wrapPolygon>
            </wp:wrapTight>
            <wp:docPr id="238" name="Picture 238" descr="j0339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j0339050"/>
                    <pic:cNvPicPr>
                      <a:picLocks noChangeAspect="1" noChangeArrowheads="1"/>
                    </pic:cNvPicPr>
                  </pic:nvPicPr>
                  <pic:blipFill>
                    <a:blip r:embed="rId16" cstate="print"/>
                    <a:srcRect/>
                    <a:stretch>
                      <a:fillRect/>
                    </a:stretch>
                  </pic:blipFill>
                  <pic:spPr bwMode="auto">
                    <a:xfrm>
                      <a:off x="0" y="0"/>
                      <a:ext cx="926465" cy="926465"/>
                    </a:xfrm>
                    <a:prstGeom prst="rect">
                      <a:avLst/>
                    </a:prstGeom>
                    <a:noFill/>
                    <a:ln w="9525">
                      <a:noFill/>
                      <a:miter lim="800000"/>
                      <a:headEnd/>
                      <a:tailEnd/>
                    </a:ln>
                  </pic:spPr>
                </pic:pic>
              </a:graphicData>
            </a:graphic>
          </wp:anchor>
        </w:drawing>
      </w:r>
      <w:r w:rsidR="00C441D0" w:rsidRPr="00C441D0">
        <w:rPr>
          <w:b/>
          <w:sz w:val="28"/>
          <w:szCs w:val="28"/>
        </w:rPr>
        <w:t>GOAL I</w:t>
      </w:r>
      <w:r w:rsidR="000E76A3">
        <w:rPr>
          <w:b/>
          <w:sz w:val="28"/>
          <w:szCs w:val="28"/>
        </w:rPr>
        <w:t>V</w:t>
      </w:r>
      <w:r w:rsidR="00771F8B">
        <w:rPr>
          <w:b/>
          <w:sz w:val="28"/>
          <w:szCs w:val="28"/>
        </w:rPr>
        <w:t>:</w:t>
      </w:r>
      <w:r w:rsidR="00776F51">
        <w:rPr>
          <w:b/>
          <w:sz w:val="28"/>
          <w:szCs w:val="28"/>
        </w:rPr>
        <w:t xml:space="preserve"> </w:t>
      </w:r>
      <w:r w:rsidR="00CD37B1">
        <w:rPr>
          <w:b/>
          <w:sz w:val="28"/>
          <w:szCs w:val="28"/>
        </w:rPr>
        <w:t>Ensure that issues underlying youth homelessness are addressed and that linkages to an effective, on-going support system are securely in place.</w:t>
      </w:r>
    </w:p>
    <w:p w:rsidR="00640191" w:rsidRPr="00D96D60" w:rsidRDefault="00640191" w:rsidP="00640191">
      <w:pPr>
        <w:rPr>
          <w:b/>
        </w:rPr>
      </w:pPr>
    </w:p>
    <w:p w:rsidR="00640191" w:rsidRPr="00E96DCC" w:rsidRDefault="00640191" w:rsidP="00566353">
      <w:pPr>
        <w:outlineLvl w:val="0"/>
        <w:rPr>
          <w:b/>
          <w:u w:val="single"/>
        </w:rPr>
      </w:pPr>
      <w:r w:rsidRPr="00E96DCC">
        <w:rPr>
          <w:b/>
          <w:u w:val="single"/>
        </w:rPr>
        <w:t>Strategies and Action Steps:</w:t>
      </w:r>
    </w:p>
    <w:p w:rsidR="00640191" w:rsidRPr="00E96DCC" w:rsidRDefault="00CD37B1" w:rsidP="002715CD">
      <w:pPr>
        <w:numPr>
          <w:ilvl w:val="0"/>
          <w:numId w:val="8"/>
        </w:numPr>
        <w:tabs>
          <w:tab w:val="clear" w:pos="720"/>
          <w:tab w:val="num" w:pos="360"/>
        </w:tabs>
        <w:spacing w:before="120"/>
        <w:ind w:left="360"/>
        <w:rPr>
          <w:b/>
        </w:rPr>
      </w:pPr>
      <w:r>
        <w:rPr>
          <w:b/>
        </w:rPr>
        <w:t>Homeless Youth providers will coordinate with DHHS and other groups to improve the housing and support status of youth leaving foster care in Maine.</w:t>
      </w:r>
    </w:p>
    <w:p w:rsidR="00C244B3" w:rsidRPr="007E6385" w:rsidRDefault="00C244B3" w:rsidP="002715CD">
      <w:pPr>
        <w:numPr>
          <w:ilvl w:val="2"/>
          <w:numId w:val="1"/>
        </w:numPr>
        <w:tabs>
          <w:tab w:val="clear" w:pos="2340"/>
          <w:tab w:val="num" w:pos="720"/>
        </w:tabs>
        <w:ind w:left="720"/>
        <w:rPr>
          <w:sz w:val="20"/>
          <w:szCs w:val="20"/>
        </w:rPr>
      </w:pPr>
      <w:r>
        <w:rPr>
          <w:sz w:val="20"/>
          <w:szCs w:val="20"/>
        </w:rPr>
        <w:t>A group from the youth provider group will reach out to DHHS, the Muskie Center, and other organizations working on foster care issues (2012).</w:t>
      </w:r>
    </w:p>
    <w:p w:rsidR="00640191" w:rsidRPr="00E96DCC" w:rsidRDefault="00CD37B1" w:rsidP="002715CD">
      <w:pPr>
        <w:numPr>
          <w:ilvl w:val="0"/>
          <w:numId w:val="8"/>
        </w:numPr>
        <w:tabs>
          <w:tab w:val="clear" w:pos="720"/>
          <w:tab w:val="num" w:pos="360"/>
        </w:tabs>
        <w:spacing w:before="120"/>
        <w:ind w:left="360"/>
        <w:rPr>
          <w:b/>
        </w:rPr>
      </w:pPr>
      <w:r>
        <w:rPr>
          <w:b/>
        </w:rPr>
        <w:t>Schools, DHHS Social Service and Entitlement Programs will become better at identifying youth at risk for homelessness.</w:t>
      </w:r>
    </w:p>
    <w:p w:rsidR="00C244B3" w:rsidRPr="007E6385" w:rsidRDefault="00C244B3" w:rsidP="002715CD">
      <w:pPr>
        <w:numPr>
          <w:ilvl w:val="2"/>
          <w:numId w:val="1"/>
        </w:numPr>
        <w:tabs>
          <w:tab w:val="clear" w:pos="2340"/>
          <w:tab w:val="num" w:pos="720"/>
        </w:tabs>
        <w:ind w:left="720"/>
        <w:rPr>
          <w:sz w:val="20"/>
          <w:szCs w:val="20"/>
        </w:rPr>
      </w:pPr>
      <w:r>
        <w:rPr>
          <w:sz w:val="20"/>
          <w:szCs w:val="20"/>
        </w:rPr>
        <w:t xml:space="preserve">The </w:t>
      </w:r>
      <w:r w:rsidR="00566353">
        <w:rPr>
          <w:sz w:val="20"/>
          <w:szCs w:val="20"/>
        </w:rPr>
        <w:t>youth</w:t>
      </w:r>
      <w:r>
        <w:rPr>
          <w:sz w:val="20"/>
          <w:szCs w:val="20"/>
        </w:rPr>
        <w:t xml:space="preserve"> provider group will work with Statewide and local </w:t>
      </w:r>
      <w:r w:rsidR="00566353">
        <w:rPr>
          <w:sz w:val="20"/>
          <w:szCs w:val="20"/>
        </w:rPr>
        <w:t>homeless</w:t>
      </w:r>
      <w:r>
        <w:rPr>
          <w:sz w:val="20"/>
          <w:szCs w:val="20"/>
        </w:rPr>
        <w:t xml:space="preserve"> coordinators from education and school districts to improve outreach and identification (2012).</w:t>
      </w:r>
    </w:p>
    <w:p w:rsidR="00640191" w:rsidRPr="00E96DCC" w:rsidRDefault="00CD37B1" w:rsidP="002715CD">
      <w:pPr>
        <w:numPr>
          <w:ilvl w:val="0"/>
          <w:numId w:val="8"/>
        </w:numPr>
        <w:tabs>
          <w:tab w:val="clear" w:pos="720"/>
          <w:tab w:val="num" w:pos="360"/>
        </w:tabs>
        <w:spacing w:before="120"/>
        <w:ind w:left="360"/>
        <w:rPr>
          <w:b/>
        </w:rPr>
      </w:pPr>
      <w:r>
        <w:rPr>
          <w:b/>
        </w:rPr>
        <w:t>Prevention services for families at risk will be adequate to increase successful prevention of throwaways and runaways.</w:t>
      </w:r>
    </w:p>
    <w:p w:rsidR="00640191" w:rsidRPr="00771F8B" w:rsidRDefault="00CD37B1" w:rsidP="002715CD">
      <w:pPr>
        <w:keepLines/>
        <w:numPr>
          <w:ilvl w:val="0"/>
          <w:numId w:val="8"/>
        </w:numPr>
        <w:tabs>
          <w:tab w:val="clear" w:pos="720"/>
          <w:tab w:val="num" w:pos="360"/>
        </w:tabs>
        <w:spacing w:before="120"/>
        <w:ind w:left="360"/>
        <w:rPr>
          <w:b/>
        </w:rPr>
      </w:pPr>
      <w:r>
        <w:rPr>
          <w:b/>
        </w:rPr>
        <w:t>Substance abuse and mental health intervention for parents as w</w:t>
      </w:r>
      <w:r w:rsidR="00C244B3">
        <w:rPr>
          <w:b/>
        </w:rPr>
        <w:t>e</w:t>
      </w:r>
      <w:r>
        <w:rPr>
          <w:b/>
        </w:rPr>
        <w:t>ll as children will be adequate to meet the needs of families at risk.</w:t>
      </w:r>
    </w:p>
    <w:p w:rsidR="001D54AE" w:rsidRDefault="001D54AE" w:rsidP="00640191">
      <w:pPr>
        <w:rPr>
          <w:b/>
          <w:sz w:val="28"/>
          <w:szCs w:val="28"/>
        </w:rPr>
      </w:pPr>
    </w:p>
    <w:p w:rsidR="00771F8B" w:rsidRDefault="00771F8B" w:rsidP="00640191">
      <w:pPr>
        <w:rPr>
          <w:b/>
          <w:sz w:val="28"/>
          <w:szCs w:val="28"/>
        </w:rPr>
      </w:pPr>
    </w:p>
    <w:p w:rsidR="00FD6A60" w:rsidRDefault="00FD6A60" w:rsidP="00640191">
      <w:pPr>
        <w:rPr>
          <w:b/>
          <w:sz w:val="28"/>
          <w:szCs w:val="28"/>
        </w:rPr>
        <w:sectPr w:rsidR="00FD6A60" w:rsidSect="009E1126">
          <w:type w:val="continuous"/>
          <w:pgSz w:w="12240" w:h="15840"/>
          <w:pgMar w:top="1440" w:right="1440" w:bottom="1440" w:left="1440" w:header="720" w:footer="720" w:gutter="0"/>
          <w:cols w:num="2" w:space="720"/>
          <w:docGrid w:linePitch="360"/>
        </w:sectPr>
      </w:pPr>
    </w:p>
    <w:p w:rsidR="0036490B" w:rsidRDefault="0036490B" w:rsidP="0036490B">
      <w:r>
        <w:rPr>
          <w:b/>
        </w:rPr>
        <w:lastRenderedPageBreak/>
        <w:t>Homeless:</w:t>
      </w:r>
      <w:r w:rsidR="00776F51">
        <w:t xml:space="preserve"> </w:t>
      </w:r>
      <w:r>
        <w:t xml:space="preserve">A person is considered homeless who lacks a fixed, regular, and adequate nighttime residence; </w:t>
      </w:r>
      <w:r w:rsidRPr="00190745">
        <w:rPr>
          <w:b/>
        </w:rPr>
        <w:t>and</w:t>
      </w:r>
      <w:r>
        <w:t xml:space="preserve"> whose primary nighttime residence is a supervised publicly or privately operated shelter designed to provide temporary living accommodations (including welfare hotels, congregate shelters, and transitional housing for the mentally ill); an institution that provides a temporary residence for individuals intended to be institutionalized; or a place not designed for, or ordinarily used as, a regular sleeping accommodation for human beings.</w:t>
      </w:r>
    </w:p>
    <w:p w:rsidR="0036490B" w:rsidRDefault="0036490B" w:rsidP="0036490B"/>
    <w:p w:rsidR="0036490B" w:rsidRPr="00C76F6C" w:rsidRDefault="0036490B" w:rsidP="0036490B">
      <w:r>
        <w:rPr>
          <w:b/>
        </w:rPr>
        <w:t xml:space="preserve">Chronic Homelessness </w:t>
      </w:r>
      <w:r w:rsidRPr="00C76F6C">
        <w:t>is long-term or repeated homelessness accompanied by a disability.</w:t>
      </w:r>
      <w:r w:rsidR="00776F51">
        <w:t xml:space="preserve"> </w:t>
      </w:r>
      <w:r w:rsidRPr="00C76F6C">
        <w:t>The</w:t>
      </w:r>
      <w:r>
        <w:t xml:space="preserve"> federal government’s definition of chronic homelessness includes unaccompanied homeless individuals with a </w:t>
      </w:r>
      <w:r>
        <w:lastRenderedPageBreak/>
        <w:t>disabling condition (substance use disorder, serious mental illness, developmental disability, or chronic physical illness or disability) who have been homeless either continuously for one whole year, or four or more times in the past three years.</w:t>
      </w:r>
    </w:p>
    <w:p w:rsidR="0036490B" w:rsidRDefault="0036490B" w:rsidP="0036490B"/>
    <w:p w:rsidR="0036490B" w:rsidRDefault="0036490B" w:rsidP="0036490B">
      <w:r w:rsidRPr="0036490B">
        <w:rPr>
          <w:b/>
        </w:rPr>
        <w:t>Region I</w:t>
      </w:r>
      <w:r>
        <w:t xml:space="preserve"> – A geographic area comprised of </w:t>
      </w:r>
      <w:smartTag w:uri="urn:schemas-microsoft-com:office:smarttags" w:element="City">
        <w:smartTag w:uri="urn:schemas-microsoft-com:office:smarttags" w:element="place">
          <w:r>
            <w:t>Cumberland</w:t>
          </w:r>
        </w:smartTag>
      </w:smartTag>
      <w:r>
        <w:t xml:space="preserve"> and </w:t>
      </w:r>
      <w:smartTag w:uri="urn:schemas-microsoft-com:office:smarttags" w:element="City">
        <w:smartTag w:uri="urn:schemas-microsoft-com:office:smarttags" w:element="place">
          <w:r>
            <w:t>York</w:t>
          </w:r>
        </w:smartTag>
      </w:smartTag>
      <w:r>
        <w:t xml:space="preserve"> counties.</w:t>
      </w:r>
    </w:p>
    <w:p w:rsidR="0036490B" w:rsidRDefault="0036490B" w:rsidP="0036490B"/>
    <w:p w:rsidR="0036490B" w:rsidRDefault="0036490B" w:rsidP="0036490B">
      <w:r w:rsidRPr="0036490B">
        <w:rPr>
          <w:b/>
        </w:rPr>
        <w:t>Region II</w:t>
      </w:r>
      <w:r>
        <w:t xml:space="preserve"> – A geographic area comprised on </w:t>
      </w:r>
      <w:smartTag w:uri="urn:schemas-microsoft-com:office:smarttags" w:element="place">
        <w:r>
          <w:t>Androscoggin</w:t>
        </w:r>
      </w:smartTag>
      <w:r>
        <w:t xml:space="preserve">, </w:t>
      </w:r>
      <w:smartTag w:uri="urn:schemas-microsoft-com:office:smarttags" w:element="City">
        <w:smartTag w:uri="urn:schemas-microsoft-com:office:smarttags" w:element="place">
          <w:r>
            <w:t>Franklin</w:t>
          </w:r>
        </w:smartTag>
      </w:smartTag>
      <w:r>
        <w:t xml:space="preserve">, </w:t>
      </w:r>
      <w:smartTag w:uri="urn:schemas-microsoft-com:office:smarttags" w:element="place">
        <w:r>
          <w:t>Kennebe</w:t>
        </w:r>
        <w:r w:rsidR="0000396F">
          <w:t>c</w:t>
        </w:r>
      </w:smartTag>
      <w:r>
        <w:t xml:space="preserve">, Knox, </w:t>
      </w:r>
      <w:smartTag w:uri="urn:schemas-microsoft-com:office:smarttags" w:element="City">
        <w:smartTag w:uri="urn:schemas-microsoft-com:office:smarttags" w:element="place">
          <w:r>
            <w:t>Lincoln</w:t>
          </w:r>
        </w:smartTag>
      </w:smartTag>
      <w:r>
        <w:t xml:space="preserve">, </w:t>
      </w:r>
      <w:smartTag w:uri="urn:schemas-microsoft-com:office:smarttags" w:element="City">
        <w:smartTag w:uri="urn:schemas-microsoft-com:office:smarttags" w:element="place">
          <w:r>
            <w:t>Oxford</w:t>
          </w:r>
        </w:smartTag>
      </w:smartTag>
      <w:r>
        <w:t xml:space="preserve">, Sagadahoc, </w:t>
      </w:r>
      <w:smartTag w:uri="urn:schemas-microsoft-com:office:smarttags" w:element="City">
        <w:smartTag w:uri="urn:schemas-microsoft-com:office:smarttags" w:element="place">
          <w:r>
            <w:t>Somerset</w:t>
          </w:r>
        </w:smartTag>
      </w:smartTag>
      <w:r>
        <w:t xml:space="preserve"> and Waldo counties.</w:t>
      </w:r>
    </w:p>
    <w:p w:rsidR="0036490B" w:rsidRDefault="0036490B" w:rsidP="0036490B"/>
    <w:p w:rsidR="00A1461C" w:rsidRDefault="0036490B" w:rsidP="0036490B">
      <w:pPr>
        <w:sectPr w:rsidR="00A1461C" w:rsidSect="00A1461C">
          <w:headerReference w:type="even" r:id="rId32"/>
          <w:headerReference w:type="default" r:id="rId33"/>
          <w:headerReference w:type="first" r:id="rId34"/>
          <w:pgSz w:w="12240" w:h="15840"/>
          <w:pgMar w:top="1440" w:right="1440" w:bottom="1440" w:left="1440" w:header="720" w:footer="720" w:gutter="0"/>
          <w:cols w:num="2" w:space="720"/>
          <w:docGrid w:linePitch="360"/>
        </w:sectPr>
      </w:pPr>
      <w:r w:rsidRPr="0036490B">
        <w:rPr>
          <w:b/>
        </w:rPr>
        <w:t>Region III</w:t>
      </w:r>
      <w:r>
        <w:t xml:space="preserve"> – A geographic area comprised on Penobscot, Piscataquis, </w:t>
      </w:r>
      <w:smartTag w:uri="urn:schemas-microsoft-com:office:smarttags" w:element="place">
        <w:smartTag w:uri="urn:schemas-microsoft-com:office:smarttags" w:element="City">
          <w:r>
            <w:t>Aroostook</w:t>
          </w:r>
        </w:smartTag>
        <w:r>
          <w:t xml:space="preserve">, </w:t>
        </w:r>
        <w:smartTag w:uri="urn:schemas-microsoft-com:office:smarttags" w:element="State">
          <w:r>
            <w:t>Washington</w:t>
          </w:r>
        </w:smartTag>
      </w:smartTag>
      <w:r>
        <w:t xml:space="preserve"> and Hancock counties.</w:t>
      </w:r>
    </w:p>
    <w:p w:rsidR="0074315C" w:rsidRDefault="0074315C" w:rsidP="0036490B">
      <w:pPr>
        <w:sectPr w:rsidR="0074315C" w:rsidSect="00A1461C">
          <w:type w:val="continuous"/>
          <w:pgSz w:w="12240" w:h="15840"/>
          <w:pgMar w:top="1440" w:right="1440" w:bottom="1440" w:left="1440" w:header="720" w:footer="720" w:gutter="0"/>
          <w:cols w:num="2" w:space="720"/>
          <w:docGrid w:linePitch="360"/>
        </w:sectPr>
      </w:pPr>
    </w:p>
    <w:p w:rsidR="0074315C" w:rsidRPr="0074315C" w:rsidRDefault="0074315C" w:rsidP="0074315C">
      <w:pPr>
        <w:jc w:val="center"/>
        <w:rPr>
          <w:b/>
          <w:sz w:val="36"/>
          <w:szCs w:val="28"/>
        </w:rPr>
      </w:pPr>
      <w:r w:rsidRPr="0074315C">
        <w:rPr>
          <w:b/>
          <w:sz w:val="36"/>
          <w:szCs w:val="28"/>
        </w:rPr>
        <w:lastRenderedPageBreak/>
        <w:t>Maine’s Plan to End &amp; Prevent Homelessness</w:t>
      </w:r>
    </w:p>
    <w:p w:rsidR="0074315C" w:rsidRPr="0074315C" w:rsidRDefault="0074315C" w:rsidP="0074315C">
      <w:pPr>
        <w:jc w:val="center"/>
        <w:rPr>
          <w:b/>
          <w:sz w:val="36"/>
          <w:szCs w:val="28"/>
        </w:rPr>
      </w:pPr>
      <w:r w:rsidRPr="0074315C">
        <w:rPr>
          <w:b/>
          <w:sz w:val="36"/>
          <w:szCs w:val="28"/>
        </w:rPr>
        <w:t>Appendix A – Accomplishments</w:t>
      </w:r>
    </w:p>
    <w:p w:rsidR="0074315C" w:rsidRDefault="0074315C" w:rsidP="00F80448"/>
    <w:p w:rsidR="005431F0" w:rsidRDefault="005431F0" w:rsidP="00F80448"/>
    <w:p w:rsidR="005431F0" w:rsidRDefault="005431F0" w:rsidP="00F80448"/>
    <w:p w:rsidR="005431F0" w:rsidRPr="00FD6A60" w:rsidRDefault="005431F0" w:rsidP="005431F0">
      <w:pPr>
        <w:rPr>
          <w:b/>
          <w:sz w:val="36"/>
          <w:szCs w:val="28"/>
        </w:rPr>
      </w:pPr>
      <w:r w:rsidRPr="00FD6A60">
        <w:rPr>
          <w:b/>
          <w:sz w:val="36"/>
          <w:szCs w:val="28"/>
        </w:rPr>
        <w:t>Single Adults and Families</w:t>
      </w:r>
    </w:p>
    <w:p w:rsidR="005431F0" w:rsidRDefault="005431F0" w:rsidP="0074315C">
      <w:pPr>
        <w:ind w:right="-540"/>
        <w:rPr>
          <w:b/>
          <w:sz w:val="28"/>
          <w:szCs w:val="28"/>
        </w:rPr>
      </w:pPr>
    </w:p>
    <w:p w:rsidR="0074315C" w:rsidRDefault="0074315C" w:rsidP="0074315C">
      <w:pPr>
        <w:ind w:right="-540"/>
        <w:rPr>
          <w:b/>
          <w:sz w:val="28"/>
          <w:szCs w:val="28"/>
        </w:rPr>
      </w:pPr>
      <w:r w:rsidRPr="0066179A">
        <w:rPr>
          <w:b/>
          <w:sz w:val="28"/>
          <w:szCs w:val="28"/>
        </w:rPr>
        <w:t>Goal I:</w:t>
      </w:r>
      <w:r>
        <w:rPr>
          <w:b/>
          <w:sz w:val="28"/>
          <w:szCs w:val="28"/>
        </w:rPr>
        <w:t xml:space="preserve"> </w:t>
      </w:r>
      <w:r w:rsidRPr="0066179A">
        <w:rPr>
          <w:b/>
          <w:sz w:val="28"/>
          <w:szCs w:val="28"/>
        </w:rPr>
        <w:t xml:space="preserve">Emergency </w:t>
      </w:r>
      <w:r w:rsidR="00F80448">
        <w:rPr>
          <w:b/>
          <w:sz w:val="28"/>
          <w:szCs w:val="28"/>
        </w:rPr>
        <w:t>s</w:t>
      </w:r>
      <w:r w:rsidRPr="0066179A">
        <w:rPr>
          <w:b/>
          <w:sz w:val="28"/>
          <w:szCs w:val="28"/>
        </w:rPr>
        <w:t xml:space="preserve">helters and </w:t>
      </w:r>
      <w:r w:rsidR="00F80448">
        <w:rPr>
          <w:b/>
          <w:sz w:val="28"/>
          <w:szCs w:val="28"/>
        </w:rPr>
        <w:t>o</w:t>
      </w:r>
      <w:r w:rsidRPr="0066179A">
        <w:rPr>
          <w:b/>
          <w:sz w:val="28"/>
          <w:szCs w:val="28"/>
        </w:rPr>
        <w:t xml:space="preserve">utreach </w:t>
      </w:r>
      <w:r w:rsidR="00F80448">
        <w:rPr>
          <w:b/>
          <w:sz w:val="28"/>
          <w:szCs w:val="28"/>
        </w:rPr>
        <w:t>p</w:t>
      </w:r>
      <w:r w:rsidRPr="0066179A">
        <w:rPr>
          <w:b/>
          <w:sz w:val="28"/>
          <w:szCs w:val="28"/>
        </w:rPr>
        <w:t xml:space="preserve">rograms </w:t>
      </w:r>
      <w:r w:rsidR="00F80448">
        <w:rPr>
          <w:b/>
          <w:sz w:val="28"/>
          <w:szCs w:val="28"/>
        </w:rPr>
        <w:t>w</w:t>
      </w:r>
      <w:r w:rsidRPr="0066179A">
        <w:rPr>
          <w:b/>
          <w:sz w:val="28"/>
          <w:szCs w:val="28"/>
        </w:rPr>
        <w:t xml:space="preserve">ill </w:t>
      </w:r>
      <w:r w:rsidR="00F80448">
        <w:rPr>
          <w:b/>
          <w:sz w:val="28"/>
          <w:szCs w:val="28"/>
        </w:rPr>
        <w:t>p</w:t>
      </w:r>
      <w:r w:rsidRPr="0066179A">
        <w:rPr>
          <w:b/>
          <w:sz w:val="28"/>
          <w:szCs w:val="28"/>
        </w:rPr>
        <w:t xml:space="preserve">rovide </w:t>
      </w:r>
      <w:r w:rsidR="00F80448">
        <w:rPr>
          <w:b/>
          <w:sz w:val="28"/>
          <w:szCs w:val="28"/>
        </w:rPr>
        <w:t>s</w:t>
      </w:r>
      <w:r w:rsidRPr="0066179A">
        <w:rPr>
          <w:b/>
          <w:sz w:val="28"/>
          <w:szCs w:val="28"/>
        </w:rPr>
        <w:t xml:space="preserve">afety and </w:t>
      </w:r>
      <w:r w:rsidR="00F80448">
        <w:rPr>
          <w:b/>
          <w:sz w:val="28"/>
          <w:szCs w:val="28"/>
        </w:rPr>
        <w:t>e</w:t>
      </w:r>
      <w:r w:rsidRPr="0066179A">
        <w:rPr>
          <w:b/>
          <w:sz w:val="28"/>
          <w:szCs w:val="28"/>
        </w:rPr>
        <w:t>ngagement/</w:t>
      </w:r>
      <w:r w:rsidR="00F80448">
        <w:rPr>
          <w:b/>
          <w:sz w:val="28"/>
          <w:szCs w:val="28"/>
        </w:rPr>
        <w:t>s</w:t>
      </w:r>
      <w:r w:rsidRPr="0066179A">
        <w:rPr>
          <w:b/>
          <w:sz w:val="28"/>
          <w:szCs w:val="28"/>
        </w:rPr>
        <w:t>uppor</w:t>
      </w:r>
      <w:r>
        <w:rPr>
          <w:b/>
          <w:sz w:val="28"/>
          <w:szCs w:val="28"/>
        </w:rPr>
        <w:t xml:space="preserve">t that allows </w:t>
      </w:r>
      <w:r w:rsidR="00F80448">
        <w:rPr>
          <w:b/>
          <w:sz w:val="28"/>
          <w:szCs w:val="28"/>
        </w:rPr>
        <w:t>r</w:t>
      </w:r>
      <w:r>
        <w:rPr>
          <w:b/>
          <w:sz w:val="28"/>
          <w:szCs w:val="28"/>
        </w:rPr>
        <w:t xml:space="preserve">apid </w:t>
      </w:r>
      <w:r w:rsidR="00F80448">
        <w:rPr>
          <w:b/>
          <w:sz w:val="28"/>
          <w:szCs w:val="28"/>
        </w:rPr>
        <w:t>r</w:t>
      </w:r>
      <w:r>
        <w:rPr>
          <w:b/>
          <w:sz w:val="28"/>
          <w:szCs w:val="28"/>
        </w:rPr>
        <w:t>e-</w:t>
      </w:r>
      <w:r w:rsidR="00F80448">
        <w:rPr>
          <w:b/>
          <w:sz w:val="28"/>
          <w:szCs w:val="28"/>
        </w:rPr>
        <w:t>h</w:t>
      </w:r>
      <w:r>
        <w:rPr>
          <w:b/>
          <w:sz w:val="28"/>
          <w:szCs w:val="28"/>
        </w:rPr>
        <w:t>ousing w</w:t>
      </w:r>
      <w:r w:rsidRPr="0066179A">
        <w:rPr>
          <w:b/>
          <w:sz w:val="28"/>
          <w:szCs w:val="28"/>
        </w:rPr>
        <w:t xml:space="preserve">ith </w:t>
      </w:r>
      <w:r w:rsidR="00F80448">
        <w:rPr>
          <w:b/>
          <w:sz w:val="28"/>
          <w:szCs w:val="28"/>
        </w:rPr>
        <w:t>a</w:t>
      </w:r>
      <w:r w:rsidRPr="0066179A">
        <w:rPr>
          <w:b/>
          <w:sz w:val="28"/>
          <w:szCs w:val="28"/>
        </w:rPr>
        <w:t xml:space="preserve">dequate </w:t>
      </w:r>
      <w:r w:rsidR="00F80448">
        <w:rPr>
          <w:b/>
          <w:sz w:val="28"/>
          <w:szCs w:val="28"/>
        </w:rPr>
        <w:t>s</w:t>
      </w:r>
      <w:r w:rsidRPr="0066179A">
        <w:rPr>
          <w:b/>
          <w:sz w:val="28"/>
          <w:szCs w:val="28"/>
        </w:rPr>
        <w:t xml:space="preserve">upport for </w:t>
      </w:r>
      <w:r w:rsidR="00F80448">
        <w:rPr>
          <w:b/>
          <w:sz w:val="28"/>
          <w:szCs w:val="28"/>
        </w:rPr>
        <w:t>s</w:t>
      </w:r>
      <w:r w:rsidRPr="0066179A">
        <w:rPr>
          <w:b/>
          <w:sz w:val="28"/>
          <w:szCs w:val="28"/>
        </w:rPr>
        <w:t>uccess.</w:t>
      </w:r>
    </w:p>
    <w:p w:rsidR="0090595A" w:rsidRDefault="0090595A" w:rsidP="0074315C">
      <w:pPr>
        <w:ind w:right="-540"/>
        <w:rPr>
          <w:b/>
          <w:sz w:val="28"/>
          <w:szCs w:val="28"/>
        </w:rPr>
      </w:pPr>
    </w:p>
    <w:p w:rsidR="0074315C" w:rsidRDefault="0074315C" w:rsidP="0074315C">
      <w:pPr>
        <w:numPr>
          <w:ilvl w:val="0"/>
          <w:numId w:val="21"/>
        </w:numPr>
        <w:rPr>
          <w:b/>
        </w:rPr>
      </w:pPr>
      <w:r>
        <w:rPr>
          <w:b/>
        </w:rPr>
        <w:t>Ensure that case management and support services are quickly and adequately in place to provide support for clinical and non-clinical needs.</w:t>
      </w:r>
    </w:p>
    <w:p w:rsidR="0074315C" w:rsidRPr="0064472F" w:rsidRDefault="0074315C" w:rsidP="0090595A">
      <w:pPr>
        <w:numPr>
          <w:ilvl w:val="0"/>
          <w:numId w:val="20"/>
        </w:numPr>
        <w:spacing w:before="120"/>
        <w:rPr>
          <w:b/>
        </w:rPr>
      </w:pPr>
      <w:r>
        <w:t>Expand the availability of Targeted Case Management, as outlined in Section 13 of the MaineCare rules, to the entire state.</w:t>
      </w:r>
    </w:p>
    <w:p w:rsidR="0074315C" w:rsidRPr="00E87540" w:rsidRDefault="0074315C" w:rsidP="0090595A">
      <w:pPr>
        <w:pStyle w:val="ListParagraph"/>
        <w:numPr>
          <w:ilvl w:val="0"/>
          <w:numId w:val="23"/>
        </w:numPr>
        <w:spacing w:before="120"/>
        <w:contextualSpacing w:val="0"/>
        <w:rPr>
          <w:b/>
        </w:rPr>
      </w:pPr>
      <w:r w:rsidRPr="00E87540">
        <w:rPr>
          <w:b/>
        </w:rPr>
        <w:t>Change the General Assistance statute so that every municipality must provide its 24-hour emergency number to 2-1-1 Maine.</w:t>
      </w:r>
    </w:p>
    <w:p w:rsidR="0074315C" w:rsidRDefault="0074315C" w:rsidP="0074315C">
      <w:pPr>
        <w:rPr>
          <w:b/>
        </w:rPr>
      </w:pPr>
    </w:p>
    <w:p w:rsidR="0074315C" w:rsidRDefault="0074315C" w:rsidP="0074315C">
      <w:pPr>
        <w:rPr>
          <w:b/>
          <w:sz w:val="28"/>
          <w:szCs w:val="28"/>
        </w:rPr>
      </w:pPr>
      <w:r>
        <w:rPr>
          <w:b/>
          <w:sz w:val="28"/>
          <w:szCs w:val="28"/>
        </w:rPr>
        <w:t xml:space="preserve">Goal III:  Ensure that </w:t>
      </w:r>
      <w:r w:rsidR="00F80448">
        <w:rPr>
          <w:b/>
          <w:sz w:val="28"/>
          <w:szCs w:val="28"/>
        </w:rPr>
        <w:t>p</w:t>
      </w:r>
      <w:r>
        <w:rPr>
          <w:b/>
          <w:sz w:val="28"/>
          <w:szCs w:val="28"/>
        </w:rPr>
        <w:t xml:space="preserve">hysical </w:t>
      </w:r>
      <w:r w:rsidR="00F80448">
        <w:rPr>
          <w:b/>
          <w:sz w:val="28"/>
          <w:szCs w:val="28"/>
        </w:rPr>
        <w:t>h</w:t>
      </w:r>
      <w:r>
        <w:rPr>
          <w:b/>
          <w:sz w:val="28"/>
          <w:szCs w:val="28"/>
        </w:rPr>
        <w:t xml:space="preserve">ealth, </w:t>
      </w:r>
      <w:r w:rsidR="00F80448">
        <w:rPr>
          <w:b/>
          <w:sz w:val="28"/>
          <w:szCs w:val="28"/>
        </w:rPr>
        <w:t>m</w:t>
      </w:r>
      <w:r>
        <w:rPr>
          <w:b/>
          <w:sz w:val="28"/>
          <w:szCs w:val="28"/>
        </w:rPr>
        <w:t xml:space="preserve">ental </w:t>
      </w:r>
      <w:r w:rsidR="00F80448">
        <w:rPr>
          <w:b/>
          <w:sz w:val="28"/>
          <w:szCs w:val="28"/>
        </w:rPr>
        <w:t>h</w:t>
      </w:r>
      <w:r>
        <w:rPr>
          <w:b/>
          <w:sz w:val="28"/>
          <w:szCs w:val="28"/>
        </w:rPr>
        <w:t xml:space="preserve">ealth, and </w:t>
      </w:r>
      <w:r w:rsidR="00F80448">
        <w:rPr>
          <w:b/>
          <w:sz w:val="28"/>
          <w:szCs w:val="28"/>
        </w:rPr>
        <w:t>c</w:t>
      </w:r>
      <w:r>
        <w:rPr>
          <w:b/>
          <w:sz w:val="28"/>
          <w:szCs w:val="28"/>
        </w:rPr>
        <w:t xml:space="preserve">hemical </w:t>
      </w:r>
      <w:r w:rsidR="00F80448">
        <w:rPr>
          <w:b/>
          <w:sz w:val="28"/>
          <w:szCs w:val="28"/>
        </w:rPr>
        <w:t>h</w:t>
      </w:r>
      <w:r>
        <w:rPr>
          <w:b/>
          <w:sz w:val="28"/>
          <w:szCs w:val="28"/>
        </w:rPr>
        <w:t xml:space="preserve">ealth </w:t>
      </w:r>
      <w:r w:rsidR="00F80448">
        <w:rPr>
          <w:b/>
          <w:sz w:val="28"/>
          <w:szCs w:val="28"/>
        </w:rPr>
        <w:t>n</w:t>
      </w:r>
      <w:r>
        <w:rPr>
          <w:b/>
          <w:sz w:val="28"/>
          <w:szCs w:val="28"/>
        </w:rPr>
        <w:t xml:space="preserve">eeds </w:t>
      </w:r>
      <w:r w:rsidR="00F80448">
        <w:rPr>
          <w:b/>
          <w:sz w:val="28"/>
          <w:szCs w:val="28"/>
        </w:rPr>
        <w:t>a</w:t>
      </w:r>
      <w:r>
        <w:rPr>
          <w:b/>
          <w:sz w:val="28"/>
          <w:szCs w:val="28"/>
        </w:rPr>
        <w:t xml:space="preserve">re </w:t>
      </w:r>
      <w:r w:rsidR="00F80448">
        <w:rPr>
          <w:b/>
          <w:sz w:val="28"/>
          <w:szCs w:val="28"/>
        </w:rPr>
        <w:t>m</w:t>
      </w:r>
      <w:r>
        <w:rPr>
          <w:b/>
          <w:sz w:val="28"/>
          <w:szCs w:val="28"/>
        </w:rPr>
        <w:t xml:space="preserve">et to </w:t>
      </w:r>
      <w:r w:rsidR="00F80448">
        <w:rPr>
          <w:b/>
          <w:sz w:val="28"/>
          <w:szCs w:val="28"/>
        </w:rPr>
        <w:t>a</w:t>
      </w:r>
      <w:r>
        <w:rPr>
          <w:b/>
          <w:sz w:val="28"/>
          <w:szCs w:val="28"/>
        </w:rPr>
        <w:t xml:space="preserve">llow </w:t>
      </w:r>
      <w:r w:rsidR="00F80448">
        <w:rPr>
          <w:b/>
          <w:sz w:val="28"/>
          <w:szCs w:val="28"/>
        </w:rPr>
        <w:t>l</w:t>
      </w:r>
      <w:r>
        <w:rPr>
          <w:b/>
          <w:sz w:val="28"/>
          <w:szCs w:val="28"/>
        </w:rPr>
        <w:t>ong-</w:t>
      </w:r>
      <w:r w:rsidR="00F80448">
        <w:rPr>
          <w:b/>
          <w:sz w:val="28"/>
          <w:szCs w:val="28"/>
        </w:rPr>
        <w:t>t</w:t>
      </w:r>
      <w:r>
        <w:rPr>
          <w:b/>
          <w:sz w:val="28"/>
          <w:szCs w:val="28"/>
        </w:rPr>
        <w:t xml:space="preserve">erm </w:t>
      </w:r>
      <w:r w:rsidR="00F80448">
        <w:rPr>
          <w:b/>
          <w:sz w:val="28"/>
          <w:szCs w:val="28"/>
        </w:rPr>
        <w:t>s</w:t>
      </w:r>
      <w:r>
        <w:rPr>
          <w:b/>
          <w:sz w:val="28"/>
          <w:szCs w:val="28"/>
        </w:rPr>
        <w:t xml:space="preserve">tability and </w:t>
      </w:r>
      <w:r w:rsidR="00F80448">
        <w:rPr>
          <w:b/>
          <w:sz w:val="28"/>
          <w:szCs w:val="28"/>
        </w:rPr>
        <w:t>s</w:t>
      </w:r>
      <w:r>
        <w:rPr>
          <w:b/>
          <w:sz w:val="28"/>
          <w:szCs w:val="28"/>
        </w:rPr>
        <w:t>uccess.</w:t>
      </w:r>
    </w:p>
    <w:p w:rsidR="0090595A" w:rsidRDefault="0090595A" w:rsidP="0074315C">
      <w:pPr>
        <w:rPr>
          <w:b/>
          <w:sz w:val="28"/>
          <w:szCs w:val="28"/>
        </w:rPr>
      </w:pPr>
    </w:p>
    <w:p w:rsidR="0074315C" w:rsidRPr="00E87540" w:rsidRDefault="0074315C" w:rsidP="0074315C">
      <w:pPr>
        <w:pStyle w:val="ListParagraph"/>
        <w:numPr>
          <w:ilvl w:val="0"/>
          <w:numId w:val="22"/>
        </w:numPr>
        <w:rPr>
          <w:b/>
        </w:rPr>
      </w:pPr>
      <w:r w:rsidRPr="00E87540">
        <w:rPr>
          <w:b/>
        </w:rPr>
        <w:t>Amend state statute so that the DH</w:t>
      </w:r>
      <w:r>
        <w:rPr>
          <w:b/>
        </w:rPr>
        <w:t>H</w:t>
      </w:r>
      <w:r w:rsidRPr="00E87540">
        <w:rPr>
          <w:b/>
        </w:rPr>
        <w:t>S Commissioner and the DOC Commissioner, or their designees, become voting members of the Statewide Homeless Council.</w:t>
      </w:r>
    </w:p>
    <w:p w:rsidR="0074315C" w:rsidRDefault="0074315C" w:rsidP="0090595A">
      <w:pPr>
        <w:pStyle w:val="ListParagraph"/>
        <w:numPr>
          <w:ilvl w:val="0"/>
          <w:numId w:val="22"/>
        </w:numPr>
        <w:spacing w:before="120"/>
        <w:contextualSpacing w:val="0"/>
        <w:rPr>
          <w:b/>
        </w:rPr>
      </w:pPr>
      <w:r w:rsidRPr="00E87540">
        <w:rPr>
          <w:b/>
        </w:rPr>
        <w:t>Am</w:t>
      </w:r>
      <w:r>
        <w:rPr>
          <w:b/>
        </w:rPr>
        <w:t>end state statute so that the St</w:t>
      </w:r>
      <w:r w:rsidRPr="00E87540">
        <w:rPr>
          <w:b/>
        </w:rPr>
        <w:t>atewide Homeless Council is advisory to DHHS and DOC as well as the Governor, Legislature, and MaineHousing.</w:t>
      </w:r>
    </w:p>
    <w:p w:rsidR="00F80448" w:rsidRDefault="00F80448">
      <w:pPr>
        <w:rPr>
          <w:rFonts w:eastAsia="Garamond"/>
          <w:b/>
          <w:szCs w:val="22"/>
        </w:rPr>
      </w:pPr>
      <w:r>
        <w:rPr>
          <w:b/>
        </w:rPr>
        <w:br w:type="page"/>
      </w:r>
    </w:p>
    <w:p w:rsidR="00F80448" w:rsidRPr="00F80448" w:rsidRDefault="00F80448" w:rsidP="00F80448">
      <w:pPr>
        <w:jc w:val="center"/>
        <w:rPr>
          <w:b/>
          <w:sz w:val="36"/>
          <w:szCs w:val="28"/>
        </w:rPr>
      </w:pPr>
      <w:r w:rsidRPr="00F80448">
        <w:rPr>
          <w:b/>
          <w:sz w:val="36"/>
          <w:szCs w:val="28"/>
        </w:rPr>
        <w:lastRenderedPageBreak/>
        <w:t>Maine’s Plan to End &amp; Prevent Homelessness</w:t>
      </w:r>
    </w:p>
    <w:p w:rsidR="00F80448" w:rsidRPr="00F80448" w:rsidRDefault="00F80448" w:rsidP="00F80448">
      <w:pPr>
        <w:jc w:val="center"/>
        <w:rPr>
          <w:b/>
          <w:sz w:val="36"/>
          <w:szCs w:val="28"/>
        </w:rPr>
      </w:pPr>
      <w:r w:rsidRPr="00F80448">
        <w:rPr>
          <w:b/>
          <w:sz w:val="36"/>
          <w:szCs w:val="28"/>
        </w:rPr>
        <w:t>Appendix B – Collaborative Partners</w:t>
      </w:r>
    </w:p>
    <w:p w:rsidR="00F80448" w:rsidRDefault="00F80448" w:rsidP="00F80448"/>
    <w:p w:rsidR="00F80448" w:rsidRDefault="00F80448" w:rsidP="00F80448"/>
    <w:p w:rsidR="00F80448" w:rsidRDefault="00F80448" w:rsidP="00F80448"/>
    <w:p w:rsidR="00F80448" w:rsidRDefault="00F80448" w:rsidP="00F80448"/>
    <w:p w:rsidR="00F80448" w:rsidRDefault="00F80448" w:rsidP="00F80448"/>
    <w:p w:rsidR="00F80448" w:rsidRDefault="00F80448" w:rsidP="00F80448"/>
    <w:p w:rsidR="00F80448" w:rsidRDefault="00F80448" w:rsidP="00F80448"/>
    <w:p w:rsidR="00F80448" w:rsidRPr="007F752A" w:rsidRDefault="00F80448" w:rsidP="00F80448">
      <w:pPr>
        <w:pStyle w:val="ListParagraph"/>
        <w:ind w:left="0"/>
        <w:jc w:val="center"/>
        <w:rPr>
          <w:b/>
        </w:rPr>
      </w:pPr>
      <w:r w:rsidRPr="007F752A">
        <w:rPr>
          <w:b/>
        </w:rPr>
        <w:t>Maine Affordable Housing Coalition</w:t>
      </w:r>
    </w:p>
    <w:p w:rsidR="00F80448" w:rsidRPr="007F752A" w:rsidRDefault="00F80448" w:rsidP="00F80448">
      <w:pPr>
        <w:pStyle w:val="ListParagraph"/>
        <w:ind w:left="0"/>
        <w:jc w:val="center"/>
        <w:rPr>
          <w:b/>
        </w:rPr>
      </w:pPr>
    </w:p>
    <w:p w:rsidR="00F80448" w:rsidRPr="007F752A" w:rsidRDefault="00F80448" w:rsidP="00F80448">
      <w:pPr>
        <w:pStyle w:val="ListParagraph"/>
        <w:ind w:left="0"/>
        <w:jc w:val="center"/>
        <w:rPr>
          <w:b/>
        </w:rPr>
      </w:pPr>
      <w:r w:rsidRPr="007F752A">
        <w:rPr>
          <w:b/>
        </w:rPr>
        <w:t>Maine Coalition for Housing and Quality Services</w:t>
      </w:r>
    </w:p>
    <w:p w:rsidR="00F80448" w:rsidRPr="007F752A" w:rsidRDefault="00F80448" w:rsidP="00F80448">
      <w:pPr>
        <w:pStyle w:val="ListParagraph"/>
        <w:ind w:left="0"/>
        <w:jc w:val="center"/>
        <w:rPr>
          <w:b/>
        </w:rPr>
      </w:pPr>
    </w:p>
    <w:p w:rsidR="00F80448" w:rsidRPr="007F752A" w:rsidRDefault="00F80448" w:rsidP="00F80448">
      <w:pPr>
        <w:pStyle w:val="ListParagraph"/>
        <w:ind w:left="0"/>
        <w:jc w:val="center"/>
        <w:rPr>
          <w:b/>
        </w:rPr>
      </w:pPr>
      <w:r w:rsidRPr="007F752A">
        <w:rPr>
          <w:b/>
        </w:rPr>
        <w:t>Maine People’s Alliance</w:t>
      </w:r>
    </w:p>
    <w:p w:rsidR="00F80448" w:rsidRPr="007F752A" w:rsidRDefault="00F80448" w:rsidP="00F80448">
      <w:pPr>
        <w:pStyle w:val="ListParagraph"/>
        <w:ind w:left="0"/>
        <w:jc w:val="center"/>
        <w:rPr>
          <w:b/>
        </w:rPr>
      </w:pPr>
    </w:p>
    <w:p w:rsidR="00F80448" w:rsidRPr="007F752A" w:rsidRDefault="00F80448" w:rsidP="00F80448">
      <w:pPr>
        <w:pStyle w:val="ListParagraph"/>
        <w:ind w:left="0"/>
        <w:jc w:val="center"/>
        <w:rPr>
          <w:b/>
        </w:rPr>
      </w:pPr>
      <w:r w:rsidRPr="007F752A">
        <w:rPr>
          <w:b/>
        </w:rPr>
        <w:t xml:space="preserve">National Alliance to </w:t>
      </w:r>
      <w:r w:rsidR="00D668AA">
        <w:rPr>
          <w:b/>
        </w:rPr>
        <w:t>E</w:t>
      </w:r>
      <w:r w:rsidRPr="007F752A">
        <w:rPr>
          <w:b/>
        </w:rPr>
        <w:t>nd Homelessness</w:t>
      </w:r>
    </w:p>
    <w:p w:rsidR="00F80448" w:rsidRPr="007F752A" w:rsidRDefault="00F80448" w:rsidP="00F80448">
      <w:pPr>
        <w:pStyle w:val="ListParagraph"/>
        <w:ind w:left="0"/>
        <w:jc w:val="center"/>
        <w:rPr>
          <w:b/>
        </w:rPr>
      </w:pPr>
    </w:p>
    <w:p w:rsidR="00F80448" w:rsidRPr="007F752A" w:rsidRDefault="00F80448" w:rsidP="00F80448">
      <w:pPr>
        <w:pStyle w:val="ListParagraph"/>
        <w:ind w:left="0"/>
        <w:jc w:val="center"/>
        <w:rPr>
          <w:b/>
        </w:rPr>
      </w:pPr>
      <w:r w:rsidRPr="007F752A">
        <w:rPr>
          <w:b/>
        </w:rPr>
        <w:t>Corporation for Supportive Housing</w:t>
      </w:r>
    </w:p>
    <w:p w:rsidR="00F80448" w:rsidRDefault="00F80448" w:rsidP="00F80448">
      <w:pPr>
        <w:pStyle w:val="ListParagraph"/>
        <w:ind w:left="0"/>
        <w:jc w:val="center"/>
        <w:rPr>
          <w:sz w:val="20"/>
          <w:szCs w:val="20"/>
        </w:rPr>
      </w:pPr>
    </w:p>
    <w:p w:rsidR="00F80448" w:rsidRDefault="00F80448" w:rsidP="00F80448">
      <w:pPr>
        <w:pStyle w:val="ListParagraph"/>
        <w:ind w:left="0"/>
        <w:jc w:val="center"/>
        <w:rPr>
          <w:b/>
        </w:rPr>
      </w:pPr>
      <w:r w:rsidRPr="007F752A">
        <w:rPr>
          <w:b/>
        </w:rPr>
        <w:t>Maine Equal Justice Partners</w:t>
      </w:r>
    </w:p>
    <w:p w:rsidR="00F80448" w:rsidRDefault="00F80448" w:rsidP="00F80448">
      <w:pPr>
        <w:pStyle w:val="ListParagraph"/>
        <w:ind w:left="0"/>
        <w:jc w:val="center"/>
        <w:rPr>
          <w:b/>
        </w:rPr>
      </w:pPr>
    </w:p>
    <w:p w:rsidR="00F80448" w:rsidRDefault="00F80448" w:rsidP="00F80448">
      <w:pPr>
        <w:pStyle w:val="ListParagraph"/>
        <w:ind w:left="0"/>
        <w:jc w:val="center"/>
        <w:rPr>
          <w:b/>
        </w:rPr>
      </w:pPr>
      <w:r w:rsidRPr="007F752A">
        <w:rPr>
          <w:b/>
        </w:rPr>
        <w:t>Maine Council of Churches</w:t>
      </w:r>
    </w:p>
    <w:p w:rsidR="00F80448" w:rsidRDefault="00F80448" w:rsidP="00F80448">
      <w:pPr>
        <w:pStyle w:val="ListParagraph"/>
        <w:ind w:left="0"/>
        <w:jc w:val="center"/>
        <w:rPr>
          <w:b/>
        </w:rPr>
      </w:pPr>
    </w:p>
    <w:p w:rsidR="00F80448" w:rsidRDefault="00F80448" w:rsidP="00F80448">
      <w:pPr>
        <w:pStyle w:val="ListParagraph"/>
        <w:ind w:left="0"/>
        <w:jc w:val="center"/>
        <w:rPr>
          <w:b/>
        </w:rPr>
      </w:pPr>
      <w:r w:rsidRPr="007F752A">
        <w:rPr>
          <w:b/>
        </w:rPr>
        <w:t>Pine Tree Legal Association</w:t>
      </w:r>
    </w:p>
    <w:p w:rsidR="00F80448" w:rsidRDefault="00F80448" w:rsidP="00F80448">
      <w:pPr>
        <w:pStyle w:val="ListParagraph"/>
        <w:ind w:left="0"/>
        <w:jc w:val="center"/>
        <w:rPr>
          <w:b/>
        </w:rPr>
      </w:pPr>
    </w:p>
    <w:p w:rsidR="00F80448" w:rsidRDefault="00F80448" w:rsidP="00F80448">
      <w:pPr>
        <w:pStyle w:val="ListParagraph"/>
        <w:ind w:left="0"/>
        <w:jc w:val="center"/>
        <w:rPr>
          <w:b/>
        </w:rPr>
      </w:pPr>
      <w:r w:rsidRPr="007F752A">
        <w:rPr>
          <w:b/>
        </w:rPr>
        <w:t>Maine Welfare Directors</w:t>
      </w:r>
    </w:p>
    <w:p w:rsidR="00201CD4" w:rsidRDefault="00201CD4" w:rsidP="00F80448">
      <w:pPr>
        <w:pStyle w:val="ListParagraph"/>
        <w:ind w:left="0"/>
        <w:jc w:val="center"/>
        <w:rPr>
          <w:b/>
        </w:rPr>
      </w:pPr>
    </w:p>
    <w:p w:rsidR="00201CD4" w:rsidRPr="007F752A" w:rsidRDefault="00201CD4" w:rsidP="00F80448">
      <w:pPr>
        <w:pStyle w:val="ListParagraph"/>
        <w:ind w:left="0"/>
        <w:jc w:val="center"/>
        <w:rPr>
          <w:b/>
        </w:rPr>
      </w:pPr>
      <w:r>
        <w:rPr>
          <w:b/>
        </w:rPr>
        <w:t>Homeless Voices for Justice</w:t>
      </w:r>
    </w:p>
    <w:sectPr w:rsidR="00201CD4" w:rsidRPr="007F752A" w:rsidSect="0074315C">
      <w:headerReference w:type="even" r:id="rId35"/>
      <w:headerReference w:type="default" r:id="rId36"/>
      <w:headerReference w:type="first" r:id="rId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94A" w:rsidRDefault="0093194A">
      <w:r>
        <w:separator/>
      </w:r>
    </w:p>
  </w:endnote>
  <w:endnote w:type="continuationSeparator" w:id="0">
    <w:p w:rsidR="0093194A" w:rsidRDefault="00931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4A" w:rsidRDefault="0093194A" w:rsidP="00940AE8">
    <w:pPr>
      <w:pStyle w:val="Footer"/>
      <w:tabs>
        <w:tab w:val="clear" w:pos="4320"/>
        <w:tab w:val="clear" w:pos="8640"/>
        <w:tab w:val="center" w:pos="5040"/>
        <w:tab w:val="right" w:pos="9360"/>
      </w:tabs>
    </w:pPr>
    <w:r>
      <w:t xml:space="preserve">Page </w:t>
    </w:r>
    <w:fldSimple w:instr=" PAGE ">
      <w:r w:rsidR="005444C2">
        <w:rPr>
          <w:noProof/>
        </w:rPr>
        <w:t>22</w:t>
      </w:r>
    </w:fldSimple>
    <w:r>
      <w:t xml:space="preserve"> of </w:t>
    </w:r>
    <w:fldSimple w:instr=" NUMPAGES ">
      <w:r w:rsidR="005444C2">
        <w:rPr>
          <w:noProof/>
        </w:rPr>
        <w:t>22</w:t>
      </w:r>
    </w:fldSimple>
    <w:r>
      <w:tab/>
    </w:r>
    <w:r>
      <w:tab/>
      <w:t>Revised 11/1/2011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94A" w:rsidRDefault="0093194A">
      <w:r>
        <w:separator/>
      </w:r>
    </w:p>
  </w:footnote>
  <w:footnote w:type="continuationSeparator" w:id="0">
    <w:p w:rsidR="0093194A" w:rsidRDefault="00931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4A" w:rsidRDefault="0093194A">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4A" w:rsidRDefault="0093194A">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4A" w:rsidRPr="00FD6A60" w:rsidRDefault="0093194A" w:rsidP="0036490B">
    <w:pPr>
      <w:jc w:val="center"/>
      <w:rPr>
        <w:b/>
        <w:sz w:val="36"/>
        <w:szCs w:val="28"/>
      </w:rPr>
    </w:pPr>
    <w:r w:rsidRPr="00FD6A60">
      <w:rPr>
        <w:b/>
        <w:sz w:val="36"/>
        <w:szCs w:val="28"/>
      </w:rPr>
      <w:t>Domestic Violence Victims Experiencing Homelessness</w:t>
    </w:r>
  </w:p>
  <w:p w:rsidR="0093194A" w:rsidRPr="0036490B" w:rsidRDefault="0093194A" w:rsidP="0036490B">
    <w:pPr>
      <w:pStyle w:val="Header"/>
      <w:rPr>
        <w:szCs w:val="28"/>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4A" w:rsidRDefault="0093194A">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4A" w:rsidRDefault="0093194A">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4A" w:rsidRPr="00FD6A60" w:rsidRDefault="0093194A" w:rsidP="0036490B">
    <w:pPr>
      <w:jc w:val="center"/>
      <w:rPr>
        <w:b/>
        <w:sz w:val="36"/>
        <w:szCs w:val="28"/>
      </w:rPr>
    </w:pPr>
    <w:r>
      <w:rPr>
        <w:b/>
        <w:sz w:val="36"/>
        <w:szCs w:val="28"/>
      </w:rPr>
      <w:t>Visual Overview of the Plan</w:t>
    </w:r>
  </w:p>
  <w:p w:rsidR="0093194A" w:rsidRPr="0036490B" w:rsidRDefault="0093194A" w:rsidP="0036490B">
    <w:pPr>
      <w:pStyle w:val="Header"/>
      <w:rPr>
        <w:szCs w:val="28"/>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4A" w:rsidRDefault="0093194A">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4A" w:rsidRDefault="0093194A">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4A" w:rsidRPr="00640191" w:rsidRDefault="0093194A" w:rsidP="00FD6A60">
    <w:pPr>
      <w:jc w:val="center"/>
      <w:rPr>
        <w:b/>
        <w:sz w:val="36"/>
        <w:szCs w:val="36"/>
      </w:rPr>
    </w:pPr>
    <w:r>
      <w:rPr>
        <w:b/>
        <w:sz w:val="36"/>
        <w:szCs w:val="36"/>
      </w:rPr>
      <w:t>Unaccompanied Youth Experiencing Homelessness</w:t>
    </w:r>
  </w:p>
  <w:p w:rsidR="0093194A" w:rsidRPr="00640191" w:rsidRDefault="0093194A" w:rsidP="00FD6A60">
    <w:pPr>
      <w:jc w:val="center"/>
      <w:rPr>
        <w:b/>
        <w:sz w:val="28"/>
        <w:szCs w:val="28"/>
      </w:rPr>
    </w:pPr>
    <w:r>
      <w:rPr>
        <w:b/>
        <w:sz w:val="28"/>
        <w:szCs w:val="28"/>
      </w:rPr>
      <w:t>Ages 12 through 23</w:t>
    </w:r>
  </w:p>
  <w:p w:rsidR="0093194A" w:rsidRPr="0036490B" w:rsidRDefault="0093194A" w:rsidP="0036490B">
    <w:pPr>
      <w:pStyle w:val="Header"/>
      <w:rPr>
        <w:szCs w:val="28"/>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4A" w:rsidRDefault="0093194A">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4A" w:rsidRDefault="009319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4A" w:rsidRPr="00640191" w:rsidRDefault="0093194A" w:rsidP="00DE102E">
    <w:pPr>
      <w:jc w:val="center"/>
      <w:rPr>
        <w:b/>
        <w:sz w:val="36"/>
        <w:szCs w:val="36"/>
      </w:rPr>
    </w:pPr>
    <w:r>
      <w:rPr>
        <w:b/>
        <w:sz w:val="36"/>
        <w:szCs w:val="36"/>
      </w:rPr>
      <w:t>Visual Overview of the Plan</w:t>
    </w:r>
  </w:p>
  <w:p w:rsidR="0093194A" w:rsidRPr="00DE102E" w:rsidRDefault="0093194A" w:rsidP="00DE102E">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4A" w:rsidRPr="0074315C" w:rsidRDefault="0093194A" w:rsidP="0036490B">
    <w:pPr>
      <w:jc w:val="center"/>
      <w:rPr>
        <w:b/>
        <w:sz w:val="36"/>
        <w:szCs w:val="28"/>
      </w:rPr>
    </w:pPr>
    <w:r w:rsidRPr="0074315C">
      <w:rPr>
        <w:b/>
        <w:sz w:val="36"/>
        <w:szCs w:val="28"/>
      </w:rPr>
      <w:t>Definitions</w:t>
    </w:r>
  </w:p>
  <w:p w:rsidR="0093194A" w:rsidRPr="0036490B" w:rsidRDefault="0093194A" w:rsidP="0036490B">
    <w:pPr>
      <w:pStyle w:val="Header"/>
      <w:rPr>
        <w:szCs w:val="28"/>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4A" w:rsidRDefault="0093194A">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4A" w:rsidRDefault="0093194A">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4A" w:rsidRPr="0074315C" w:rsidRDefault="0093194A" w:rsidP="0074315C">
    <w:pPr>
      <w:pStyle w:val="Header"/>
      <w:rPr>
        <w:szCs w:val="28"/>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4A" w:rsidRDefault="009319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4A" w:rsidRDefault="0093194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4A" w:rsidRDefault="0093194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4A" w:rsidRPr="00FD6A60" w:rsidRDefault="0093194A" w:rsidP="0036490B">
    <w:pPr>
      <w:jc w:val="center"/>
      <w:rPr>
        <w:b/>
        <w:sz w:val="36"/>
        <w:szCs w:val="28"/>
      </w:rPr>
    </w:pPr>
    <w:r w:rsidRPr="00FD6A60">
      <w:rPr>
        <w:b/>
        <w:sz w:val="36"/>
        <w:szCs w:val="28"/>
      </w:rPr>
      <w:t>Single Adults and Families</w:t>
    </w:r>
  </w:p>
  <w:p w:rsidR="0093194A" w:rsidRPr="0036490B" w:rsidRDefault="0093194A" w:rsidP="0036490B">
    <w:pPr>
      <w:pStyle w:val="Header"/>
      <w:rPr>
        <w:szCs w:val="2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4A" w:rsidRDefault="0093194A">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4A" w:rsidRDefault="0093194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4A" w:rsidRPr="00640191" w:rsidRDefault="0093194A" w:rsidP="004B0954">
    <w:pPr>
      <w:jc w:val="center"/>
      <w:rPr>
        <w:b/>
        <w:sz w:val="36"/>
        <w:szCs w:val="36"/>
      </w:rPr>
    </w:pPr>
    <w:r>
      <w:rPr>
        <w:b/>
        <w:sz w:val="36"/>
        <w:szCs w:val="36"/>
      </w:rPr>
      <w:t>Visual Overview of the Plan</w:t>
    </w:r>
  </w:p>
  <w:p w:rsidR="0093194A" w:rsidRPr="004B0954" w:rsidRDefault="0093194A" w:rsidP="004B0954">
    <w:pPr>
      <w:pStyle w:val="Header"/>
      <w:rPr>
        <w:szCs w:val="2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4A" w:rsidRDefault="009319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8612D2"/>
    <w:lvl w:ilvl="0">
      <w:numFmt w:val="bullet"/>
      <w:lvlText w:val="*"/>
      <w:lvlJc w:val="left"/>
    </w:lvl>
  </w:abstractNum>
  <w:abstractNum w:abstractNumId="1">
    <w:nsid w:val="00D51C71"/>
    <w:multiLevelType w:val="hybridMultilevel"/>
    <w:tmpl w:val="C5201314"/>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2935E2"/>
    <w:multiLevelType w:val="hybridMultilevel"/>
    <w:tmpl w:val="C5F86F84"/>
    <w:lvl w:ilvl="0" w:tplc="D37846F2">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D02764"/>
    <w:multiLevelType w:val="hybridMultilevel"/>
    <w:tmpl w:val="DD5EE840"/>
    <w:lvl w:ilvl="0" w:tplc="42204770">
      <w:numFmt w:val="bullet"/>
      <w:lvlText w:val="•"/>
      <w:lvlJc w:val="left"/>
      <w:pPr>
        <w:tabs>
          <w:tab w:val="num" w:pos="216"/>
        </w:tabs>
        <w:ind w:left="216" w:hanging="216"/>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8F5E4F"/>
    <w:multiLevelType w:val="hybridMultilevel"/>
    <w:tmpl w:val="F3E06724"/>
    <w:lvl w:ilvl="0" w:tplc="5D06076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0736E3"/>
    <w:multiLevelType w:val="hybridMultilevel"/>
    <w:tmpl w:val="07D6DB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415D4A"/>
    <w:multiLevelType w:val="hybridMultilevel"/>
    <w:tmpl w:val="07D6DB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1552C0"/>
    <w:multiLevelType w:val="hybridMultilevel"/>
    <w:tmpl w:val="A89AC940"/>
    <w:lvl w:ilvl="0" w:tplc="1168474C">
      <w:numFmt w:val="bullet"/>
      <w:lvlText w:val="•"/>
      <w:lvlJc w:val="left"/>
      <w:pPr>
        <w:tabs>
          <w:tab w:val="num" w:pos="216"/>
        </w:tabs>
        <w:ind w:left="216" w:hanging="216"/>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4C088F"/>
    <w:multiLevelType w:val="hybridMultilevel"/>
    <w:tmpl w:val="0B90CE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B25181"/>
    <w:multiLevelType w:val="hybridMultilevel"/>
    <w:tmpl w:val="297AA776"/>
    <w:lvl w:ilvl="0" w:tplc="42204770">
      <w:numFmt w:val="bullet"/>
      <w:lvlText w:val="•"/>
      <w:lvlJc w:val="left"/>
      <w:pPr>
        <w:tabs>
          <w:tab w:val="num" w:pos="216"/>
        </w:tabs>
        <w:ind w:left="216" w:hanging="216"/>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265EBC"/>
    <w:multiLevelType w:val="hybridMultilevel"/>
    <w:tmpl w:val="354E46BC"/>
    <w:lvl w:ilvl="0" w:tplc="95824978">
      <w:start w:val="1"/>
      <w:numFmt w:val="decimal"/>
      <w:lvlText w:val="%1."/>
      <w:lvlJc w:val="left"/>
      <w:pPr>
        <w:tabs>
          <w:tab w:val="num" w:pos="720"/>
        </w:tabs>
        <w:ind w:left="720" w:hanging="360"/>
      </w:pPr>
      <w:rPr>
        <w:rFonts w:hint="default"/>
        <w:b w:val="0"/>
        <w:sz w:val="20"/>
        <w:szCs w:val="20"/>
      </w:rPr>
    </w:lvl>
    <w:lvl w:ilvl="1" w:tplc="5D06076A">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b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FA75C6"/>
    <w:multiLevelType w:val="hybridMultilevel"/>
    <w:tmpl w:val="330A7DF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377660"/>
    <w:multiLevelType w:val="hybridMultilevel"/>
    <w:tmpl w:val="22CAEB48"/>
    <w:lvl w:ilvl="0" w:tplc="BCCEABE8">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F1612"/>
    <w:multiLevelType w:val="hybridMultilevel"/>
    <w:tmpl w:val="BEFC44CE"/>
    <w:lvl w:ilvl="0" w:tplc="1168474C">
      <w:numFmt w:val="bullet"/>
      <w:lvlText w:val="•"/>
      <w:lvlJc w:val="left"/>
      <w:pPr>
        <w:tabs>
          <w:tab w:val="num" w:pos="216"/>
        </w:tabs>
        <w:ind w:left="216" w:hanging="216"/>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A179BD"/>
    <w:multiLevelType w:val="hybridMultilevel"/>
    <w:tmpl w:val="25103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974D97"/>
    <w:multiLevelType w:val="hybridMultilevel"/>
    <w:tmpl w:val="3B105A1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FA1882"/>
    <w:multiLevelType w:val="hybridMultilevel"/>
    <w:tmpl w:val="F3E06724"/>
    <w:lvl w:ilvl="0" w:tplc="5D06076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05511F"/>
    <w:multiLevelType w:val="hybridMultilevel"/>
    <w:tmpl w:val="07D6DB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1B1700"/>
    <w:multiLevelType w:val="hybridMultilevel"/>
    <w:tmpl w:val="262AA0F0"/>
    <w:lvl w:ilvl="0" w:tplc="1168474C">
      <w:numFmt w:val="bullet"/>
      <w:lvlText w:val="•"/>
      <w:lvlJc w:val="left"/>
      <w:pPr>
        <w:tabs>
          <w:tab w:val="num" w:pos="216"/>
        </w:tabs>
        <w:ind w:left="216" w:hanging="216"/>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F07E4B"/>
    <w:multiLevelType w:val="hybridMultilevel"/>
    <w:tmpl w:val="5830B2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B4054DA"/>
    <w:multiLevelType w:val="hybridMultilevel"/>
    <w:tmpl w:val="5412AD2E"/>
    <w:lvl w:ilvl="0" w:tplc="5D06076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C8529A"/>
    <w:multiLevelType w:val="hybridMultilevel"/>
    <w:tmpl w:val="3A5086C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2E608E"/>
    <w:multiLevelType w:val="hybridMultilevel"/>
    <w:tmpl w:val="A39ABD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2"/>
  </w:num>
  <w:num w:numId="3">
    <w:abstractNumId w:val="15"/>
  </w:num>
  <w:num w:numId="4">
    <w:abstractNumId w:val="8"/>
  </w:num>
  <w:num w:numId="5">
    <w:abstractNumId w:val="21"/>
  </w:num>
  <w:num w:numId="6">
    <w:abstractNumId w:val="0"/>
    <w:lvlOverride w:ilvl="0">
      <w:lvl w:ilvl="0">
        <w:numFmt w:val="bullet"/>
        <w:lvlText w:val="-"/>
        <w:legacy w:legacy="1" w:legacySpace="0" w:legacyIndent="0"/>
        <w:lvlJc w:val="left"/>
        <w:rPr>
          <w:rFonts w:ascii="Arial" w:hAnsi="Arial" w:cs="Arial" w:hint="default"/>
          <w:sz w:val="24"/>
        </w:rPr>
      </w:lvl>
    </w:lvlOverride>
  </w:num>
  <w:num w:numId="7">
    <w:abstractNumId w:val="17"/>
  </w:num>
  <w:num w:numId="8">
    <w:abstractNumId w:val="11"/>
  </w:num>
  <w:num w:numId="9">
    <w:abstractNumId w:val="14"/>
  </w:num>
  <w:num w:numId="10">
    <w:abstractNumId w:val="18"/>
  </w:num>
  <w:num w:numId="11">
    <w:abstractNumId w:val="13"/>
  </w:num>
  <w:num w:numId="12">
    <w:abstractNumId w:val="7"/>
  </w:num>
  <w:num w:numId="13">
    <w:abstractNumId w:val="3"/>
  </w:num>
  <w:num w:numId="14">
    <w:abstractNumId w:val="9"/>
  </w:num>
  <w:num w:numId="15">
    <w:abstractNumId w:val="16"/>
  </w:num>
  <w:num w:numId="16">
    <w:abstractNumId w:val="4"/>
  </w:num>
  <w:num w:numId="17">
    <w:abstractNumId w:val="20"/>
  </w:num>
  <w:num w:numId="18">
    <w:abstractNumId w:val="6"/>
  </w:num>
  <w:num w:numId="19">
    <w:abstractNumId w:val="5"/>
  </w:num>
  <w:num w:numId="20">
    <w:abstractNumId w:val="19"/>
  </w:num>
  <w:num w:numId="21">
    <w:abstractNumId w:val="1"/>
  </w:num>
  <w:num w:numId="22">
    <w:abstractNumId w:val="2"/>
  </w:num>
  <w:num w:numId="23">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hdrShapeDefaults>
    <o:shapedefaults v:ext="edit" spidmax="9217" fillcolor="blue">
      <v:fill color="blue" opacity=".25"/>
      <v:textbox style="mso-fit-shape-to-text:t" inset="1.70181mm,.85089mm,1.70181mm,.85089mm"/>
      <o:colormru v:ext="edit" colors="#363b73,#afbd20"/>
    </o:shapedefaults>
  </w:hdrShapeDefaults>
  <w:footnotePr>
    <w:footnote w:id="-1"/>
    <w:footnote w:id="0"/>
  </w:footnotePr>
  <w:endnotePr>
    <w:endnote w:id="-1"/>
    <w:endnote w:id="0"/>
  </w:endnotePr>
  <w:compat/>
  <w:rsids>
    <w:rsidRoot w:val="00CF6F81"/>
    <w:rsid w:val="000016C0"/>
    <w:rsid w:val="0000396F"/>
    <w:rsid w:val="0001522A"/>
    <w:rsid w:val="00031AFB"/>
    <w:rsid w:val="00085320"/>
    <w:rsid w:val="00087D30"/>
    <w:rsid w:val="00095A90"/>
    <w:rsid w:val="000C44C8"/>
    <w:rsid w:val="000C5144"/>
    <w:rsid w:val="000D3819"/>
    <w:rsid w:val="000E76A3"/>
    <w:rsid w:val="000F2111"/>
    <w:rsid w:val="00101204"/>
    <w:rsid w:val="0012190E"/>
    <w:rsid w:val="001300C3"/>
    <w:rsid w:val="00130681"/>
    <w:rsid w:val="00183EF6"/>
    <w:rsid w:val="001A1C33"/>
    <w:rsid w:val="001C1BA4"/>
    <w:rsid w:val="001C29C9"/>
    <w:rsid w:val="001C516B"/>
    <w:rsid w:val="001D54AE"/>
    <w:rsid w:val="001D66E3"/>
    <w:rsid w:val="001E21CC"/>
    <w:rsid w:val="001E6964"/>
    <w:rsid w:val="001F110C"/>
    <w:rsid w:val="001F6652"/>
    <w:rsid w:val="00201788"/>
    <w:rsid w:val="00201B4A"/>
    <w:rsid w:val="00201CD4"/>
    <w:rsid w:val="00212A03"/>
    <w:rsid w:val="002715CD"/>
    <w:rsid w:val="00280212"/>
    <w:rsid w:val="00290261"/>
    <w:rsid w:val="002A4C3E"/>
    <w:rsid w:val="002B522C"/>
    <w:rsid w:val="002D553A"/>
    <w:rsid w:val="002F58B1"/>
    <w:rsid w:val="00300994"/>
    <w:rsid w:val="003458BB"/>
    <w:rsid w:val="003460E2"/>
    <w:rsid w:val="003501DD"/>
    <w:rsid w:val="003533C9"/>
    <w:rsid w:val="00355C8B"/>
    <w:rsid w:val="0036208A"/>
    <w:rsid w:val="0036490B"/>
    <w:rsid w:val="00374F7B"/>
    <w:rsid w:val="003775A0"/>
    <w:rsid w:val="00385379"/>
    <w:rsid w:val="003A514A"/>
    <w:rsid w:val="003A79E2"/>
    <w:rsid w:val="003A7A49"/>
    <w:rsid w:val="003B0227"/>
    <w:rsid w:val="003C0E66"/>
    <w:rsid w:val="003D39C3"/>
    <w:rsid w:val="003E6DB4"/>
    <w:rsid w:val="003F66FD"/>
    <w:rsid w:val="00400F7D"/>
    <w:rsid w:val="00402C93"/>
    <w:rsid w:val="00404729"/>
    <w:rsid w:val="00420B10"/>
    <w:rsid w:val="00422102"/>
    <w:rsid w:val="004377AC"/>
    <w:rsid w:val="00441643"/>
    <w:rsid w:val="0045229E"/>
    <w:rsid w:val="00457910"/>
    <w:rsid w:val="00460180"/>
    <w:rsid w:val="00461964"/>
    <w:rsid w:val="004860FC"/>
    <w:rsid w:val="00497BCA"/>
    <w:rsid w:val="004A4325"/>
    <w:rsid w:val="004B0954"/>
    <w:rsid w:val="004B18E6"/>
    <w:rsid w:val="004B5266"/>
    <w:rsid w:val="004B6BC4"/>
    <w:rsid w:val="004C42DB"/>
    <w:rsid w:val="004C6CF1"/>
    <w:rsid w:val="004E1E61"/>
    <w:rsid w:val="004E2401"/>
    <w:rsid w:val="004E7B1C"/>
    <w:rsid w:val="004F021C"/>
    <w:rsid w:val="004F20F1"/>
    <w:rsid w:val="004F54B2"/>
    <w:rsid w:val="00503D93"/>
    <w:rsid w:val="00514F85"/>
    <w:rsid w:val="005431F0"/>
    <w:rsid w:val="005444C2"/>
    <w:rsid w:val="00556703"/>
    <w:rsid w:val="00566353"/>
    <w:rsid w:val="005664BC"/>
    <w:rsid w:val="005668E7"/>
    <w:rsid w:val="0059461B"/>
    <w:rsid w:val="00595FBF"/>
    <w:rsid w:val="005A0FD5"/>
    <w:rsid w:val="005A7988"/>
    <w:rsid w:val="005B1C5A"/>
    <w:rsid w:val="005C0909"/>
    <w:rsid w:val="005C2887"/>
    <w:rsid w:val="005C7ABF"/>
    <w:rsid w:val="005C7F26"/>
    <w:rsid w:val="005D5A87"/>
    <w:rsid w:val="0061408F"/>
    <w:rsid w:val="00617E45"/>
    <w:rsid w:val="006246FE"/>
    <w:rsid w:val="00640191"/>
    <w:rsid w:val="00644F32"/>
    <w:rsid w:val="00657669"/>
    <w:rsid w:val="00666481"/>
    <w:rsid w:val="00666C98"/>
    <w:rsid w:val="00670E86"/>
    <w:rsid w:val="00673CDD"/>
    <w:rsid w:val="0069653F"/>
    <w:rsid w:val="00696F5D"/>
    <w:rsid w:val="006A5B70"/>
    <w:rsid w:val="006C6834"/>
    <w:rsid w:val="006C6C43"/>
    <w:rsid w:val="006D4584"/>
    <w:rsid w:val="006D5271"/>
    <w:rsid w:val="006E0B98"/>
    <w:rsid w:val="006E34EF"/>
    <w:rsid w:val="006E414D"/>
    <w:rsid w:val="006F0292"/>
    <w:rsid w:val="006F4A77"/>
    <w:rsid w:val="007073D2"/>
    <w:rsid w:val="00717B0D"/>
    <w:rsid w:val="00722E08"/>
    <w:rsid w:val="007374A0"/>
    <w:rsid w:val="0074315C"/>
    <w:rsid w:val="00745887"/>
    <w:rsid w:val="00747246"/>
    <w:rsid w:val="00771F8B"/>
    <w:rsid w:val="007748EB"/>
    <w:rsid w:val="00774BD2"/>
    <w:rsid w:val="00776F51"/>
    <w:rsid w:val="0078327E"/>
    <w:rsid w:val="0079243C"/>
    <w:rsid w:val="00796860"/>
    <w:rsid w:val="007B24E5"/>
    <w:rsid w:val="007D7180"/>
    <w:rsid w:val="007E144C"/>
    <w:rsid w:val="007E2A00"/>
    <w:rsid w:val="007E6385"/>
    <w:rsid w:val="007F1D17"/>
    <w:rsid w:val="008173C7"/>
    <w:rsid w:val="0082524D"/>
    <w:rsid w:val="00826312"/>
    <w:rsid w:val="00884792"/>
    <w:rsid w:val="008868EA"/>
    <w:rsid w:val="00895269"/>
    <w:rsid w:val="008978C4"/>
    <w:rsid w:val="008A2CA5"/>
    <w:rsid w:val="008A33CA"/>
    <w:rsid w:val="008B6033"/>
    <w:rsid w:val="008C4FD6"/>
    <w:rsid w:val="008E2292"/>
    <w:rsid w:val="008F0E12"/>
    <w:rsid w:val="008F4C43"/>
    <w:rsid w:val="008F692C"/>
    <w:rsid w:val="0090595A"/>
    <w:rsid w:val="009105F6"/>
    <w:rsid w:val="00917BC3"/>
    <w:rsid w:val="00923B9B"/>
    <w:rsid w:val="0093194A"/>
    <w:rsid w:val="00940AE8"/>
    <w:rsid w:val="00946B88"/>
    <w:rsid w:val="009505A3"/>
    <w:rsid w:val="009514F0"/>
    <w:rsid w:val="00963842"/>
    <w:rsid w:val="00975E4E"/>
    <w:rsid w:val="00977AD0"/>
    <w:rsid w:val="009826A1"/>
    <w:rsid w:val="00987CDE"/>
    <w:rsid w:val="00991576"/>
    <w:rsid w:val="009948E2"/>
    <w:rsid w:val="009A6F00"/>
    <w:rsid w:val="009B0574"/>
    <w:rsid w:val="009B56FF"/>
    <w:rsid w:val="009D0FD2"/>
    <w:rsid w:val="009D426E"/>
    <w:rsid w:val="009E1126"/>
    <w:rsid w:val="00A03B7D"/>
    <w:rsid w:val="00A1461C"/>
    <w:rsid w:val="00A20594"/>
    <w:rsid w:val="00A3233A"/>
    <w:rsid w:val="00A34FC6"/>
    <w:rsid w:val="00A434A6"/>
    <w:rsid w:val="00A50660"/>
    <w:rsid w:val="00A6354C"/>
    <w:rsid w:val="00A735F1"/>
    <w:rsid w:val="00A74E90"/>
    <w:rsid w:val="00AC1892"/>
    <w:rsid w:val="00AD3470"/>
    <w:rsid w:val="00AF0629"/>
    <w:rsid w:val="00B1013D"/>
    <w:rsid w:val="00B17ACE"/>
    <w:rsid w:val="00B267A4"/>
    <w:rsid w:val="00B54703"/>
    <w:rsid w:val="00B72CFA"/>
    <w:rsid w:val="00B76A2E"/>
    <w:rsid w:val="00B87B10"/>
    <w:rsid w:val="00B943CE"/>
    <w:rsid w:val="00BB1687"/>
    <w:rsid w:val="00BB34BF"/>
    <w:rsid w:val="00BB5503"/>
    <w:rsid w:val="00BC0D7E"/>
    <w:rsid w:val="00BC20B0"/>
    <w:rsid w:val="00BC7828"/>
    <w:rsid w:val="00BE385D"/>
    <w:rsid w:val="00BE38EB"/>
    <w:rsid w:val="00BE3BB6"/>
    <w:rsid w:val="00BE43D3"/>
    <w:rsid w:val="00C04775"/>
    <w:rsid w:val="00C07A91"/>
    <w:rsid w:val="00C10AFF"/>
    <w:rsid w:val="00C12E08"/>
    <w:rsid w:val="00C177E2"/>
    <w:rsid w:val="00C20E18"/>
    <w:rsid w:val="00C244B3"/>
    <w:rsid w:val="00C25C4A"/>
    <w:rsid w:val="00C269EA"/>
    <w:rsid w:val="00C32CF2"/>
    <w:rsid w:val="00C42E80"/>
    <w:rsid w:val="00C441D0"/>
    <w:rsid w:val="00C577AC"/>
    <w:rsid w:val="00C9638E"/>
    <w:rsid w:val="00C974B4"/>
    <w:rsid w:val="00CB5404"/>
    <w:rsid w:val="00CD20B4"/>
    <w:rsid w:val="00CD37B1"/>
    <w:rsid w:val="00CE091F"/>
    <w:rsid w:val="00CE5A1E"/>
    <w:rsid w:val="00CF0227"/>
    <w:rsid w:val="00CF6F81"/>
    <w:rsid w:val="00D030BB"/>
    <w:rsid w:val="00D123AC"/>
    <w:rsid w:val="00D2206C"/>
    <w:rsid w:val="00D31978"/>
    <w:rsid w:val="00D36C67"/>
    <w:rsid w:val="00D56576"/>
    <w:rsid w:val="00D600A4"/>
    <w:rsid w:val="00D6436F"/>
    <w:rsid w:val="00D668AA"/>
    <w:rsid w:val="00D7215C"/>
    <w:rsid w:val="00D75278"/>
    <w:rsid w:val="00D80112"/>
    <w:rsid w:val="00D83E43"/>
    <w:rsid w:val="00D85B43"/>
    <w:rsid w:val="00D9197F"/>
    <w:rsid w:val="00DD3921"/>
    <w:rsid w:val="00DD4F8A"/>
    <w:rsid w:val="00DE102E"/>
    <w:rsid w:val="00DE12F4"/>
    <w:rsid w:val="00E26D6B"/>
    <w:rsid w:val="00E329B4"/>
    <w:rsid w:val="00E34FE4"/>
    <w:rsid w:val="00E50811"/>
    <w:rsid w:val="00E52344"/>
    <w:rsid w:val="00E53A40"/>
    <w:rsid w:val="00E56715"/>
    <w:rsid w:val="00E7222C"/>
    <w:rsid w:val="00E73062"/>
    <w:rsid w:val="00E9658C"/>
    <w:rsid w:val="00E96DCC"/>
    <w:rsid w:val="00EA1460"/>
    <w:rsid w:val="00EA1C23"/>
    <w:rsid w:val="00EA24B7"/>
    <w:rsid w:val="00EC3F3D"/>
    <w:rsid w:val="00EC7C50"/>
    <w:rsid w:val="00ED5614"/>
    <w:rsid w:val="00EE4919"/>
    <w:rsid w:val="00EF38BC"/>
    <w:rsid w:val="00F01713"/>
    <w:rsid w:val="00F07346"/>
    <w:rsid w:val="00F15F83"/>
    <w:rsid w:val="00F1684A"/>
    <w:rsid w:val="00F21653"/>
    <w:rsid w:val="00F304C7"/>
    <w:rsid w:val="00F40138"/>
    <w:rsid w:val="00F5123E"/>
    <w:rsid w:val="00F55F8F"/>
    <w:rsid w:val="00F80448"/>
    <w:rsid w:val="00F80E27"/>
    <w:rsid w:val="00F90019"/>
    <w:rsid w:val="00F91BD7"/>
    <w:rsid w:val="00F94B3F"/>
    <w:rsid w:val="00F9727C"/>
    <w:rsid w:val="00FA710B"/>
    <w:rsid w:val="00FA7D61"/>
    <w:rsid w:val="00FB1D62"/>
    <w:rsid w:val="00FB6D7D"/>
    <w:rsid w:val="00FD6A60"/>
    <w:rsid w:val="00FE3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9217" fillcolor="blue">
      <v:fill color="blue" opacity=".25"/>
      <v:textbox style="mso-fit-shape-to-text:t" inset="1.70181mm,.85089mm,1.70181mm,.85089mm"/>
      <o:colormru v:ext="edit" colors="#363b73,#afbd20"/>
    </o:shapedefaults>
    <o:shapelayout v:ext="edit">
      <o:idmap v:ext="edit" data="1"/>
      <o:rules v:ext="edit">
        <o:r id="V:Rule43" type="connector" idref="#_x0000_s1759">
          <o:proxy start="" idref="#_x0000_s1692" connectloc="3"/>
        </o:r>
        <o:r id="V:Rule44" type="connector" idref="#_x0000_s1768">
          <o:proxy start="" idref="#_x0000_s1659" connectloc="3"/>
          <o:proxy end="" idref="#_x0000_s1660" connectloc="3"/>
        </o:r>
        <o:r id="V:Rule45" type="connector" idref="#_x0000_s1714">
          <o:proxy start="" idref="#_x0000_s1699" connectloc="2"/>
          <o:proxy end="" idref="#_x0000_s1696" connectloc="0"/>
        </o:r>
        <o:r id="V:Rule46" type="connector" idref="#_x0000_s1681">
          <o:proxy start="" idref="#_x0000_s1655" connectloc="1"/>
          <o:proxy end="" idref="#_x0000_s1665" connectloc="0"/>
        </o:r>
        <o:r id="V:Rule47" type="connector" idref="#_x0000_s1752">
          <o:proxy start="" idref="#_x0000_s1742" connectloc="2"/>
          <o:proxy end="" idref="#_x0000_s1747" connectloc="0"/>
        </o:r>
        <o:r id="V:Rule48" type="connector" idref="#_x0000_s1676">
          <o:proxy start="" idref="#_x0000_s1656" connectloc="1"/>
          <o:proxy end="" idref="#_x0000_s1665" connectloc="3"/>
        </o:r>
        <o:r id="V:Rule49" type="connector" idref="#_x0000_s1680">
          <o:proxy start="" idref="#_x0000_s1656" connectloc="2"/>
          <o:proxy end="" idref="#_x0000_s1667" connectloc="0"/>
        </o:r>
        <o:r id="V:Rule50" type="connector" idref="#_x0000_s1734">
          <o:proxy start="" idref="#_x0000_s1723" connectloc="2"/>
          <o:proxy end="" idref="#_x0000_s1726" connectloc="0"/>
        </o:r>
        <o:r id="V:Rule51" type="connector" idref="#_x0000_s1712">
          <o:proxy start="" idref="#_x0000_s1690" connectloc="0"/>
          <o:proxy end="" idref="#_x0000_s1691" connectloc="2"/>
        </o:r>
        <o:r id="V:Rule52" type="connector" idref="#_x0000_s1761">
          <o:proxy start="" idref="#_x0000_s1691" connectloc="3"/>
        </o:r>
        <o:r id="V:Rule53" type="connector" idref="#_x0000_s1677">
          <o:proxy start="" idref="#_x0000_s1656" connectloc="2"/>
          <o:proxy end="" idref="#_x0000_s1663" connectloc="0"/>
        </o:r>
        <o:r id="V:Rule54" type="connector" idref="#_x0000_s1668">
          <o:proxy start="" idref="#_x0000_s1666" connectloc="2"/>
          <o:proxy end="" idref="#_x0000_s1660" connectloc="1"/>
        </o:r>
        <o:r id="V:Rule55" type="connector" idref="#_x0000_s1733">
          <o:proxy start="" idref="#_x0000_s1723" connectloc="2"/>
          <o:proxy end="" idref="#_x0000_s1725" connectloc="0"/>
        </o:r>
        <o:r id="V:Rule56" type="connector" idref="#_x0000_s1673">
          <o:proxy start="" idref="#_x0000_s1667" connectloc="2"/>
          <o:proxy end="" idref="#_x0000_s1664" connectloc="0"/>
        </o:r>
        <o:r id="V:Rule57" type="connector" idref="#_x0000_s1713">
          <o:proxy start="" idref="#_x0000_s1697" connectloc="2"/>
          <o:proxy end="" idref="#_x0000_s1698" connectloc="0"/>
        </o:r>
        <o:r id="V:Rule58" type="connector" idref="#_x0000_s1709">
          <o:proxy start="" idref="#_x0000_s1699" connectloc="2"/>
          <o:proxy end="" idref="#_x0000_s1695" connectloc="0"/>
        </o:r>
        <o:r id="V:Rule59" type="connector" idref="#_x0000_s1753">
          <o:proxy start="" idref="#_x0000_s1746" connectloc="2"/>
          <o:proxy end="" idref="#_x0000_s1745" connectloc="0"/>
        </o:r>
        <o:r id="V:Rule60" type="connector" idref="#_x0000_s1710">
          <o:proxy start="" idref="#_x0000_s1690" connectloc="1"/>
          <o:proxy end="" idref="#_x0000_s1699" connectloc="3"/>
        </o:r>
        <o:r id="V:Rule61" type="connector" idref="#_x0000_s1711">
          <o:proxy start="" idref="#_x0000_s1690" connectloc="1"/>
          <o:proxy end="" idref="#_x0000_s1698" connectloc="3"/>
        </o:r>
        <o:r id="V:Rule62" type="connector" idref="#_x0000_s1647">
          <o:proxy start="" idref="#_x0000_s1636" connectloc="2"/>
          <o:proxy end="" idref="#_x0000_s1638" connectloc="0"/>
        </o:r>
        <o:r id="V:Rule63" type="connector" idref="#_x0000_s1675">
          <o:proxy start="" idref="#_x0000_s1656" connectloc="1"/>
          <o:proxy end="" idref="#_x0000_s1666" connectloc="3"/>
        </o:r>
        <o:r id="V:Rule64" type="connector" idref="#_x0000_s1717">
          <o:proxy start="" idref="#_x0000_s1699" connectloc="3"/>
          <o:proxy end="" idref="#_x0000_s1690" connectloc="2"/>
        </o:r>
        <o:r id="V:Rule65" type="connector" idref="#_x0000_s1670">
          <o:proxy start="" idref="#_x0000_s1664" connectloc="2"/>
          <o:proxy end="" idref="#_x0000_s1660" connectloc="0"/>
        </o:r>
        <o:r id="V:Rule66" type="connector" idref="#_x0000_s1674">
          <o:proxy start="" idref="#_x0000_s1666" connectloc="0"/>
          <o:proxy end="" idref="#_x0000_s1665" connectloc="2"/>
        </o:r>
        <o:r id="V:Rule67" type="connector" idref="#_x0000_s1788">
          <o:proxy start="" idref="#_x0000_s1642" connectloc="2"/>
          <o:proxy end="" idref="#_x0000_s1643" connectloc="3"/>
        </o:r>
        <o:r id="V:Rule68" type="connector" idref="#_x0000_s1646">
          <o:proxy start="" idref="#_x0000_s1636" connectloc="2"/>
          <o:proxy end="" idref="#_x0000_s1639" connectloc="0"/>
        </o:r>
        <o:r id="V:Rule69" type="connector" idref="#_x0000_s1672">
          <o:proxy start="" idref="#_x0000_s1664" connectloc="3"/>
          <o:proxy end="" idref="#_x0000_s1662" connectloc="0"/>
        </o:r>
        <o:r id="V:Rule70" type="connector" idref="#_x0000_s1715">
          <o:proxy start="" idref="#_x0000_s1697" connectloc="1"/>
          <o:proxy end="" idref="#_x0000_s1700" connectloc="0"/>
        </o:r>
        <o:r id="V:Rule71" type="connector" idref="#_x0000_s1678">
          <o:proxy start="" idref="#_x0000_s1656" connectloc="2"/>
          <o:proxy end="" idref="#_x0000_s1657" connectloc="1"/>
        </o:r>
        <o:r id="V:Rule72" type="connector" idref="#_x0000_s1645">
          <o:proxy start="" idref="#_x0000_s1636" connectloc="2"/>
          <o:proxy end="" idref="#_x0000_s1640" connectloc="0"/>
        </o:r>
        <o:r id="V:Rule73" type="connector" idref="#_x0000_s1683">
          <o:proxy start="" idref="#_x0000_s1656" connectloc="3"/>
          <o:proxy end="" idref="#_x0000_s1658" connectloc="1"/>
        </o:r>
        <o:r id="V:Rule74" type="connector" idref="#_x0000_s1671">
          <o:proxy start="" idref="#_x0000_s1664" connectloc="1"/>
          <o:proxy end="" idref="#_x0000_s1661" connectloc="0"/>
        </o:r>
        <o:r id="V:Rule75" type="connector" idref="#_x0000_s1750">
          <o:proxy start="" idref="#_x0000_s1742" connectloc="2"/>
          <o:proxy end="" idref="#_x0000_s1744" connectloc="0"/>
        </o:r>
        <o:r id="V:Rule76" type="connector" idref="#_x0000_s1758">
          <o:proxy start="" idref="#_x0000_s1693" connectloc="3"/>
          <o:proxy end="" idref="#_x0000_s1694" connectloc="3"/>
        </o:r>
        <o:r id="V:Rule77" type="connector" idref="#_x0000_s1707">
          <o:proxy start="" idref="#_x0000_s1697" connectloc="3"/>
          <o:proxy end="" idref="#_x0000_s1693" connectloc="1"/>
        </o:r>
        <o:r id="V:Rule78" type="connector" idref="#_x0000_s1732">
          <o:proxy start="" idref="#_x0000_s1723" connectloc="2"/>
          <o:proxy end="" idref="#_x0000_s1724" connectloc="0"/>
        </o:r>
        <o:r id="V:Rule79" type="connector" idref="#_x0000_s1682">
          <o:proxy start="" idref="#_x0000_s1656" connectloc="3"/>
          <o:proxy end="" idref="#_x0000_s1659" connectloc="1"/>
        </o:r>
        <o:r id="V:Rule80" type="connector" idref="#_x0000_s1703">
          <o:proxy start="" idref="#_x0000_s1700" connectloc="2"/>
          <o:proxy end="" idref="#_x0000_s1694" connectloc="1"/>
        </o:r>
        <o:r id="V:Rule81" type="connector" idref="#_x0000_s1751">
          <o:proxy start="" idref="#_x0000_s1742" connectloc="2"/>
          <o:proxy end="" idref="#_x0000_s1746" connectloc="0"/>
        </o:r>
        <o:r id="V:Rule82" type="connector" idref="#_x0000_s1684">
          <o:proxy start="" idref="#_x0000_s1656" connectloc="3"/>
          <o:proxy end="" idref="#_x0000_s1657" connectloc="1"/>
        </o:r>
        <o:r id="V:Rule83" type="connector" idref="#_x0000_s1716">
          <o:proxy start="" idref="#_x0000_s1690" connectloc="2"/>
        </o:r>
        <o:r id="V:Rule84" type="connector" idref="#_x0000_s1708">
          <o:proxy start="" idref="#_x0000_s1697" connectloc="3"/>
          <o:proxy end="" idref="#_x0000_s1692" connectloc="1"/>
        </o:r>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F2"/>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6F81"/>
    <w:pPr>
      <w:tabs>
        <w:tab w:val="center" w:pos="4320"/>
        <w:tab w:val="right" w:pos="8640"/>
      </w:tabs>
    </w:pPr>
  </w:style>
  <w:style w:type="paragraph" w:styleId="Footer">
    <w:name w:val="footer"/>
    <w:basedOn w:val="Normal"/>
    <w:rsid w:val="00CF6F81"/>
    <w:pPr>
      <w:tabs>
        <w:tab w:val="center" w:pos="4320"/>
        <w:tab w:val="right" w:pos="8640"/>
      </w:tabs>
    </w:pPr>
  </w:style>
  <w:style w:type="table" w:styleId="TableGrid">
    <w:name w:val="Table Grid"/>
    <w:basedOn w:val="TableNormal"/>
    <w:rsid w:val="00CF6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C6CF1"/>
  </w:style>
  <w:style w:type="character" w:styleId="FollowedHyperlink">
    <w:name w:val="FollowedHyperlink"/>
    <w:basedOn w:val="DefaultParagraphFont"/>
    <w:rsid w:val="001C29C9"/>
    <w:rPr>
      <w:color w:val="800080"/>
      <w:u w:val="single"/>
    </w:rPr>
  </w:style>
  <w:style w:type="paragraph" w:styleId="DocumentMap">
    <w:name w:val="Document Map"/>
    <w:basedOn w:val="Normal"/>
    <w:link w:val="DocumentMapChar"/>
    <w:uiPriority w:val="99"/>
    <w:semiHidden/>
    <w:unhideWhenUsed/>
    <w:rsid w:val="009105F6"/>
    <w:rPr>
      <w:rFonts w:ascii="Tahoma" w:hAnsi="Tahoma" w:cs="Tahoma"/>
      <w:sz w:val="16"/>
      <w:szCs w:val="16"/>
    </w:rPr>
  </w:style>
  <w:style w:type="character" w:customStyle="1" w:styleId="DocumentMapChar">
    <w:name w:val="Document Map Char"/>
    <w:basedOn w:val="DefaultParagraphFont"/>
    <w:link w:val="DocumentMap"/>
    <w:uiPriority w:val="99"/>
    <w:semiHidden/>
    <w:rsid w:val="009105F6"/>
    <w:rPr>
      <w:rFonts w:ascii="Tahoma" w:hAnsi="Tahoma" w:cs="Tahoma"/>
      <w:sz w:val="16"/>
      <w:szCs w:val="16"/>
    </w:rPr>
  </w:style>
  <w:style w:type="paragraph" w:styleId="BalloonText">
    <w:name w:val="Balloon Text"/>
    <w:basedOn w:val="Normal"/>
    <w:link w:val="BalloonTextChar"/>
    <w:uiPriority w:val="99"/>
    <w:semiHidden/>
    <w:unhideWhenUsed/>
    <w:rsid w:val="003533C9"/>
    <w:rPr>
      <w:rFonts w:ascii="Tahoma" w:hAnsi="Tahoma" w:cs="Tahoma"/>
      <w:sz w:val="16"/>
      <w:szCs w:val="16"/>
    </w:rPr>
  </w:style>
  <w:style w:type="character" w:customStyle="1" w:styleId="BalloonTextChar">
    <w:name w:val="Balloon Text Char"/>
    <w:basedOn w:val="DefaultParagraphFont"/>
    <w:link w:val="BalloonText"/>
    <w:uiPriority w:val="99"/>
    <w:semiHidden/>
    <w:rsid w:val="003533C9"/>
    <w:rPr>
      <w:rFonts w:ascii="Tahoma" w:hAnsi="Tahoma" w:cs="Tahoma"/>
      <w:sz w:val="16"/>
      <w:szCs w:val="16"/>
    </w:rPr>
  </w:style>
  <w:style w:type="paragraph" w:styleId="ListParagraph">
    <w:name w:val="List Paragraph"/>
    <w:basedOn w:val="Normal"/>
    <w:uiPriority w:val="34"/>
    <w:qFormat/>
    <w:rsid w:val="007E6385"/>
    <w:pPr>
      <w:ind w:left="720"/>
      <w:contextualSpacing/>
    </w:pPr>
    <w:rPr>
      <w:rFonts w:eastAsia="Garamond"/>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D9725-7A63-4E64-B845-FE468C13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5041</Words>
  <Characters>28608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Maine’s Plan to End &amp; Prevent Homelessness</vt:lpstr>
    </vt:vector>
  </TitlesOfParts>
  <Company>Maine State Housing Authority</Company>
  <LinksUpToDate>false</LinksUpToDate>
  <CharactersWithSpaces>33582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Maine’s Plan to End &amp; Prevent Homelessness</dc:title>
  <dc:subject/>
  <dc:creator>Clif Graves</dc:creator>
  <cp:keywords/>
  <dc:description/>
  <cp:lastModifiedBy>Cindy Namer</cp:lastModifiedBy>
  <cp:revision>8</cp:revision>
  <cp:lastPrinted>2011-11-08T19:21:00Z</cp:lastPrinted>
  <dcterms:created xsi:type="dcterms:W3CDTF">2011-11-01T18:15:00Z</dcterms:created>
  <dcterms:modified xsi:type="dcterms:W3CDTF">2011-11-08T19:21:00Z</dcterms:modified>
</cp:coreProperties>
</file>