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DD" w:rsidRDefault="00C320DD" w:rsidP="00C320DD">
      <w:pPr>
        <w:spacing w:after="0" w:line="240" w:lineRule="auto"/>
        <w:rPr>
          <w:rFonts w:ascii="Garamond" w:hAnsi="Garamond"/>
          <w:sz w:val="24"/>
          <w:szCs w:val="24"/>
        </w:rPr>
      </w:pPr>
      <w:r w:rsidRPr="00C320DD">
        <w:rPr>
          <w:rFonts w:ascii="Garamond" w:hAnsi="Garamond"/>
          <w:sz w:val="24"/>
          <w:szCs w:val="24"/>
        </w:rPr>
        <w:t>Homeless Solutions Rule</w:t>
      </w:r>
      <w:r w:rsidR="004F62F4">
        <w:rPr>
          <w:rFonts w:ascii="Garamond" w:hAnsi="Garamond"/>
          <w:sz w:val="24"/>
          <w:szCs w:val="24"/>
        </w:rPr>
        <w:t xml:space="preserve"> </w:t>
      </w:r>
    </w:p>
    <w:p w:rsidR="00E92465" w:rsidRDefault="00E92465" w:rsidP="00C320D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65FA" w:rsidRDefault="00E365FA" w:rsidP="00C320D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plan to repeal </w:t>
      </w:r>
      <w:r w:rsidR="00C320DD">
        <w:rPr>
          <w:rFonts w:ascii="Garamond" w:hAnsi="Garamond"/>
          <w:sz w:val="24"/>
          <w:szCs w:val="24"/>
        </w:rPr>
        <w:t xml:space="preserve">the Homeless </w:t>
      </w:r>
      <w:r>
        <w:rPr>
          <w:rFonts w:ascii="Garamond" w:hAnsi="Garamond"/>
          <w:sz w:val="24"/>
          <w:szCs w:val="24"/>
        </w:rPr>
        <w:t xml:space="preserve">Programs </w:t>
      </w:r>
      <w:r w:rsidR="00C320DD">
        <w:rPr>
          <w:rFonts w:ascii="Garamond" w:hAnsi="Garamond"/>
          <w:sz w:val="24"/>
          <w:szCs w:val="24"/>
        </w:rPr>
        <w:t xml:space="preserve">Rule </w:t>
      </w:r>
      <w:r>
        <w:rPr>
          <w:rFonts w:ascii="Garamond" w:hAnsi="Garamond"/>
          <w:sz w:val="24"/>
          <w:szCs w:val="24"/>
        </w:rPr>
        <w:t>and replace it with a new Homeless Solutions</w:t>
      </w:r>
      <w:r w:rsidR="00357CC1">
        <w:rPr>
          <w:rFonts w:ascii="Garamond" w:hAnsi="Garamond"/>
          <w:sz w:val="24"/>
          <w:szCs w:val="24"/>
        </w:rPr>
        <w:t xml:space="preserve"> Rule</w:t>
      </w:r>
      <w:r>
        <w:rPr>
          <w:rFonts w:ascii="Garamond" w:hAnsi="Garamond"/>
          <w:sz w:val="24"/>
          <w:szCs w:val="24"/>
        </w:rPr>
        <w:t xml:space="preserve">.  </w:t>
      </w:r>
    </w:p>
    <w:p w:rsidR="00E365FA" w:rsidRDefault="00E365FA" w:rsidP="00C320D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65FA" w:rsidRDefault="00E365FA" w:rsidP="00E365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 intend to do the following with the replacement rule:</w:t>
      </w:r>
    </w:p>
    <w:p w:rsidR="00E365FA" w:rsidRDefault="00E365FA" w:rsidP="00E365F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65FA" w:rsidRDefault="00E365FA" w:rsidP="00E365F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Maintain emergency housing as an essential part of the community’s safety net. </w:t>
      </w:r>
    </w:p>
    <w:p w:rsidR="00E365FA" w:rsidRDefault="00E365FA" w:rsidP="00E365F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Support and advance federal and state best practice models, goals and outcomes, including Maine’s Plan to End and Prevent Homelessness.</w:t>
      </w:r>
    </w:p>
    <w:p w:rsidR="00E365FA" w:rsidRDefault="00E365FA" w:rsidP="00E365F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Focus resources to prevent and end homelessness for households as quickly and effectively as possible.</w:t>
      </w:r>
    </w:p>
    <w:p w:rsidR="00E365FA" w:rsidRPr="00941306" w:rsidRDefault="00E365FA" w:rsidP="00E365F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 data for all funding and policy decisions.</w:t>
      </w:r>
    </w:p>
    <w:p w:rsidR="00E365FA" w:rsidRDefault="00E365FA" w:rsidP="00C320D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65FA" w:rsidRDefault="00E365FA" w:rsidP="00C320D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are seeking your feedback in the area of </w:t>
      </w:r>
      <w:r w:rsidR="001B5841">
        <w:rPr>
          <w:rFonts w:ascii="Garamond" w:hAnsi="Garamond"/>
          <w:sz w:val="24"/>
          <w:szCs w:val="24"/>
        </w:rPr>
        <w:t>data collection, reporting and monitoring</w:t>
      </w:r>
      <w:r>
        <w:rPr>
          <w:rFonts w:ascii="Garamond" w:hAnsi="Garamond"/>
          <w:sz w:val="24"/>
          <w:szCs w:val="24"/>
        </w:rPr>
        <w:t xml:space="preserve">.  We are considering the following criteria: </w:t>
      </w:r>
    </w:p>
    <w:p w:rsidR="00B61333" w:rsidRDefault="00B61333" w:rsidP="00C320D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71DD9" w:rsidRPr="001B5841" w:rsidRDefault="00971DD9" w:rsidP="00971D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Garamond" w:hAnsi="Garamond"/>
          <w:b/>
          <w:sz w:val="24"/>
          <w:szCs w:val="24"/>
        </w:rPr>
      </w:pPr>
      <w:r w:rsidRPr="001B5841">
        <w:rPr>
          <w:rFonts w:ascii="Garamond" w:hAnsi="Garamond"/>
          <w:b/>
          <w:sz w:val="24"/>
          <w:szCs w:val="24"/>
        </w:rPr>
        <w:t>Data Collection Requirements</w:t>
      </w:r>
    </w:p>
    <w:p w:rsidR="00971DD9" w:rsidRPr="00E44956" w:rsidRDefault="00E44956" w:rsidP="00E449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Garamond" w:hAnsi="Garamond"/>
          <w:sz w:val="24"/>
          <w:szCs w:val="24"/>
        </w:rPr>
      </w:pPr>
      <w:r w:rsidRPr="00E44956">
        <w:rPr>
          <w:rFonts w:ascii="Garamond" w:hAnsi="Garamond"/>
          <w:sz w:val="24"/>
          <w:szCs w:val="24"/>
        </w:rPr>
        <w:t>Unless prohibited by regulation</w:t>
      </w:r>
      <w:r>
        <w:rPr>
          <w:rFonts w:ascii="Garamond" w:hAnsi="Garamond"/>
          <w:sz w:val="24"/>
          <w:szCs w:val="24"/>
        </w:rPr>
        <w:t>,</w:t>
      </w:r>
      <w:r w:rsidR="0016227E">
        <w:rPr>
          <w:rFonts w:ascii="Garamond" w:hAnsi="Garamond"/>
          <w:sz w:val="24"/>
          <w:szCs w:val="24"/>
        </w:rPr>
        <w:t xml:space="preserve"> </w:t>
      </w:r>
      <w:r w:rsidR="00357CC1">
        <w:rPr>
          <w:rFonts w:ascii="Garamond" w:hAnsi="Garamond"/>
          <w:sz w:val="24"/>
          <w:szCs w:val="24"/>
        </w:rPr>
        <w:t xml:space="preserve">grantees </w:t>
      </w:r>
      <w:r w:rsidR="00971DD9" w:rsidRPr="00E44956">
        <w:rPr>
          <w:rFonts w:ascii="Garamond" w:hAnsi="Garamond"/>
          <w:sz w:val="24"/>
          <w:szCs w:val="24"/>
        </w:rPr>
        <w:t>must comply with the following data collection requirements:</w:t>
      </w:r>
    </w:p>
    <w:p w:rsidR="004128BE" w:rsidRDefault="004128BE" w:rsidP="004128BE">
      <w:pPr>
        <w:pStyle w:val="ListParagraph"/>
        <w:numPr>
          <w:ilvl w:val="0"/>
          <w:numId w:val="6"/>
        </w:numPr>
        <w:tabs>
          <w:tab w:val="left" w:pos="90"/>
        </w:tabs>
        <w:spacing w:after="0"/>
        <w:ind w:left="504"/>
        <w:jc w:val="both"/>
        <w:rPr>
          <w:rFonts w:ascii="Garamond" w:hAnsi="Garamond"/>
          <w:sz w:val="24"/>
          <w:szCs w:val="24"/>
        </w:rPr>
      </w:pPr>
      <w:r w:rsidRPr="00861497">
        <w:rPr>
          <w:rFonts w:ascii="Garamond" w:hAnsi="Garamond"/>
          <w:bCs/>
          <w:color w:val="000000"/>
          <w:sz w:val="24"/>
          <w:szCs w:val="24"/>
        </w:rPr>
        <w:t>Enter into a data sharing agreement to share certain</w:t>
      </w:r>
      <w:r w:rsidRPr="00861497">
        <w:rPr>
          <w:rFonts w:ascii="Garamond" w:hAnsi="Garamond"/>
          <w:sz w:val="24"/>
          <w:szCs w:val="24"/>
        </w:rPr>
        <w:t xml:space="preserve"> Homeless Management Information System</w:t>
      </w:r>
      <w:r w:rsidRPr="00861497">
        <w:rPr>
          <w:rFonts w:ascii="Garamond" w:hAnsi="Garamond"/>
          <w:bCs/>
          <w:color w:val="000000"/>
          <w:sz w:val="24"/>
          <w:szCs w:val="24"/>
        </w:rPr>
        <w:t xml:space="preserve"> (HMIS) data with the other shelters or homeless providers</w:t>
      </w:r>
      <w:r>
        <w:rPr>
          <w:rFonts w:ascii="Garamond" w:hAnsi="Garamond"/>
          <w:bCs/>
          <w:color w:val="000000"/>
          <w:sz w:val="24"/>
          <w:szCs w:val="24"/>
        </w:rPr>
        <w:t>.</w:t>
      </w:r>
      <w:r w:rsidRPr="00861497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357CC1">
        <w:rPr>
          <w:rFonts w:ascii="Garamond" w:hAnsi="Garamond"/>
          <w:bCs/>
          <w:color w:val="000000"/>
          <w:sz w:val="24"/>
          <w:szCs w:val="24"/>
        </w:rPr>
        <w:t>(</w:t>
      </w:r>
      <w:r w:rsidRPr="00861497">
        <w:rPr>
          <w:rFonts w:ascii="Garamond" w:hAnsi="Garamond"/>
          <w:sz w:val="24"/>
          <w:szCs w:val="24"/>
        </w:rPr>
        <w:t>Providers of services to victims of domestic violence are exempt from this requirement in accordance with the Violence Against Women Act (VAWA).</w:t>
      </w:r>
      <w:r w:rsidR="00357CC1">
        <w:rPr>
          <w:rFonts w:ascii="Garamond" w:hAnsi="Garamond"/>
          <w:sz w:val="24"/>
          <w:szCs w:val="24"/>
        </w:rPr>
        <w:t>)</w:t>
      </w:r>
    </w:p>
    <w:p w:rsidR="004128BE" w:rsidRDefault="004128BE" w:rsidP="004128BE">
      <w:pPr>
        <w:pStyle w:val="ListParagraph"/>
        <w:numPr>
          <w:ilvl w:val="0"/>
          <w:numId w:val="6"/>
        </w:numPr>
        <w:tabs>
          <w:tab w:val="left" w:pos="90"/>
        </w:tabs>
        <w:spacing w:after="0"/>
        <w:ind w:left="504"/>
        <w:jc w:val="both"/>
        <w:rPr>
          <w:rFonts w:ascii="Garamond" w:hAnsi="Garamond"/>
          <w:sz w:val="24"/>
          <w:szCs w:val="24"/>
        </w:rPr>
      </w:pPr>
      <w:r w:rsidRPr="009C3DAD">
        <w:rPr>
          <w:rFonts w:ascii="Garamond" w:hAnsi="Garamond"/>
          <w:sz w:val="24"/>
          <w:szCs w:val="24"/>
        </w:rPr>
        <w:t xml:space="preserve">Enter client data prescribed by MaineHousing and HUD in accordance with requirements set forth in </w:t>
      </w:r>
      <w:r w:rsidRPr="00FD155D">
        <w:rPr>
          <w:rFonts w:ascii="Garamond" w:hAnsi="Garamond"/>
          <w:i/>
          <w:sz w:val="24"/>
          <w:szCs w:val="24"/>
        </w:rPr>
        <w:t>HMIS Data Standards Manual, released May 2014</w:t>
      </w:r>
      <w:r w:rsidRPr="00FD155D">
        <w:rPr>
          <w:rFonts w:ascii="Garamond" w:hAnsi="Garamond"/>
          <w:sz w:val="24"/>
          <w:szCs w:val="24"/>
        </w:rPr>
        <w:t xml:space="preserve"> as revised,</w:t>
      </w:r>
      <w:r>
        <w:t xml:space="preserve"> </w:t>
      </w:r>
      <w:r>
        <w:rPr>
          <w:rFonts w:ascii="Garamond" w:hAnsi="Garamond"/>
          <w:sz w:val="24"/>
          <w:szCs w:val="24"/>
        </w:rPr>
        <w:t xml:space="preserve">and the HEARTH Act, </w:t>
      </w:r>
      <w:r w:rsidRPr="009C3DAD">
        <w:rPr>
          <w:rFonts w:ascii="Garamond" w:hAnsi="Garamond"/>
          <w:sz w:val="24"/>
          <w:szCs w:val="24"/>
        </w:rPr>
        <w:t xml:space="preserve">on a monthly basis and submit reports as prescribed by MaineHousing </w:t>
      </w:r>
      <w:r>
        <w:rPr>
          <w:rFonts w:ascii="Garamond" w:hAnsi="Garamond"/>
          <w:sz w:val="24"/>
          <w:szCs w:val="24"/>
        </w:rPr>
        <w:t>or</w:t>
      </w:r>
      <w:r w:rsidRPr="009C3DAD">
        <w:rPr>
          <w:rFonts w:ascii="Garamond" w:hAnsi="Garamond"/>
          <w:sz w:val="24"/>
          <w:szCs w:val="24"/>
        </w:rPr>
        <w:t xml:space="preserve"> HUD</w:t>
      </w:r>
      <w:r>
        <w:rPr>
          <w:rFonts w:ascii="Garamond" w:hAnsi="Garamond"/>
          <w:sz w:val="24"/>
          <w:szCs w:val="24"/>
        </w:rPr>
        <w:t>.</w:t>
      </w:r>
    </w:p>
    <w:p w:rsidR="004128BE" w:rsidRDefault="004128BE" w:rsidP="004128BE">
      <w:pPr>
        <w:numPr>
          <w:ilvl w:val="0"/>
          <w:numId w:val="6"/>
        </w:numPr>
        <w:spacing w:after="0" w:line="240" w:lineRule="auto"/>
        <w:ind w:left="50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Enter client data on outcomes and housing stability as prescribed by MaineHousing or HUD, which will be used for performance measurement, research, or evaluation</w:t>
      </w:r>
      <w:r w:rsidR="0016227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784798" w:rsidRPr="00305D0F" w:rsidRDefault="004128BE" w:rsidP="00784798">
      <w:pPr>
        <w:pStyle w:val="ListParagraph"/>
        <w:numPr>
          <w:ilvl w:val="0"/>
          <w:numId w:val="9"/>
        </w:numPr>
        <w:tabs>
          <w:tab w:val="left" w:pos="90"/>
        </w:tabs>
        <w:spacing w:after="0" w:line="240" w:lineRule="auto"/>
        <w:ind w:left="50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Pr="009C3DAD">
        <w:rPr>
          <w:rFonts w:ascii="Garamond" w:hAnsi="Garamond"/>
          <w:sz w:val="24"/>
          <w:szCs w:val="24"/>
        </w:rPr>
        <w:t>eet HUD and MaineHo</w:t>
      </w:r>
      <w:r>
        <w:rPr>
          <w:rFonts w:ascii="Garamond" w:hAnsi="Garamond"/>
          <w:sz w:val="24"/>
          <w:szCs w:val="24"/>
        </w:rPr>
        <w:t xml:space="preserve">using’s Data </w:t>
      </w:r>
      <w:r w:rsidRPr="009C3DAD">
        <w:rPr>
          <w:rFonts w:ascii="Garamond" w:hAnsi="Garamond"/>
          <w:sz w:val="24"/>
          <w:szCs w:val="24"/>
        </w:rPr>
        <w:t xml:space="preserve">Quality </w:t>
      </w:r>
      <w:r w:rsidR="00784798">
        <w:rPr>
          <w:rFonts w:ascii="Garamond" w:hAnsi="Garamond"/>
          <w:sz w:val="24"/>
          <w:szCs w:val="24"/>
        </w:rPr>
        <w:t xml:space="preserve">and HUD </w:t>
      </w:r>
      <w:r w:rsidRPr="009C3DAD">
        <w:rPr>
          <w:rFonts w:ascii="Garamond" w:hAnsi="Garamond"/>
          <w:sz w:val="24"/>
          <w:szCs w:val="24"/>
        </w:rPr>
        <w:t>Standards</w:t>
      </w:r>
      <w:r>
        <w:rPr>
          <w:rFonts w:ascii="Garamond" w:hAnsi="Garamond"/>
          <w:sz w:val="24"/>
          <w:szCs w:val="24"/>
        </w:rPr>
        <w:t>; and</w:t>
      </w:r>
      <w:r w:rsidR="00784798">
        <w:rPr>
          <w:rFonts w:ascii="Garamond" w:hAnsi="Garamond"/>
          <w:sz w:val="24"/>
          <w:szCs w:val="24"/>
        </w:rPr>
        <w:t xml:space="preserve"> review data for completeness and quality in regard to program performance measures.</w:t>
      </w:r>
    </w:p>
    <w:p w:rsidR="00E37219" w:rsidRPr="00E37219" w:rsidRDefault="00E37219" w:rsidP="0078479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504"/>
        <w:rPr>
          <w:rFonts w:ascii="Garamond" w:hAnsi="Garamond"/>
          <w:sz w:val="24"/>
          <w:szCs w:val="24"/>
        </w:rPr>
      </w:pPr>
      <w:r w:rsidRPr="00E37219">
        <w:rPr>
          <w:rFonts w:ascii="Garamond" w:hAnsi="Garamond"/>
          <w:sz w:val="24"/>
          <w:szCs w:val="24"/>
        </w:rPr>
        <w:t xml:space="preserve">Have the capacity to enter client level data </w:t>
      </w:r>
      <w:r w:rsidR="00971DD9" w:rsidRPr="00E37219">
        <w:rPr>
          <w:rFonts w:ascii="Garamond" w:hAnsi="Garamond"/>
          <w:sz w:val="24"/>
          <w:szCs w:val="24"/>
        </w:rPr>
        <w:t xml:space="preserve">into Bowman Systems, LLC ServicePoint system, the designated vendor for </w:t>
      </w:r>
      <w:r w:rsidRPr="00E37219">
        <w:rPr>
          <w:rFonts w:ascii="Garamond" w:hAnsi="Garamond"/>
          <w:sz w:val="24"/>
          <w:szCs w:val="24"/>
        </w:rPr>
        <w:t xml:space="preserve">Maine </w:t>
      </w:r>
      <w:r w:rsidR="00971DD9" w:rsidRPr="00E37219">
        <w:rPr>
          <w:rFonts w:ascii="Garamond" w:hAnsi="Garamond"/>
          <w:sz w:val="24"/>
          <w:szCs w:val="24"/>
        </w:rPr>
        <w:t>HMIS data entry.</w:t>
      </w:r>
    </w:p>
    <w:p w:rsidR="00784798" w:rsidRPr="00E37219" w:rsidRDefault="00784798" w:rsidP="00784798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504"/>
        <w:rPr>
          <w:rFonts w:ascii="Garamond" w:hAnsi="Garamond"/>
          <w:sz w:val="24"/>
          <w:szCs w:val="24"/>
        </w:rPr>
      </w:pPr>
      <w:r w:rsidRPr="00E37219">
        <w:rPr>
          <w:rFonts w:ascii="Garamond" w:hAnsi="Garamond"/>
          <w:sz w:val="24"/>
          <w:szCs w:val="24"/>
        </w:rPr>
        <w:t>Submit de-duplicated aggregate reports as required by MaineHousing.</w:t>
      </w:r>
    </w:p>
    <w:p w:rsidR="00971DD9" w:rsidRDefault="00971DD9" w:rsidP="00D6628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43" w:hanging="720"/>
        <w:rPr>
          <w:rFonts w:ascii="Garamond" w:hAnsi="Garamond"/>
          <w:sz w:val="24"/>
          <w:szCs w:val="24"/>
        </w:rPr>
      </w:pPr>
    </w:p>
    <w:p w:rsidR="00357CC1" w:rsidRPr="0016227E" w:rsidRDefault="00357CC1" w:rsidP="0016227E">
      <w:pPr>
        <w:ind w:left="144"/>
        <w:rPr>
          <w:rFonts w:ascii="Garamond" w:hAnsi="Garamond"/>
          <w:sz w:val="24"/>
          <w:szCs w:val="24"/>
        </w:rPr>
      </w:pPr>
      <w:r w:rsidRPr="0016227E">
        <w:rPr>
          <w:rFonts w:ascii="Garamond" w:hAnsi="Garamond"/>
          <w:sz w:val="24"/>
          <w:szCs w:val="24"/>
        </w:rPr>
        <w:t xml:space="preserve">Providers of shelter to victims of domestic violence will be required to have the capacity of a comparable database that collects client level data </w:t>
      </w:r>
      <w:r w:rsidR="0016227E">
        <w:rPr>
          <w:rFonts w:ascii="Garamond" w:hAnsi="Garamond"/>
          <w:sz w:val="24"/>
          <w:szCs w:val="24"/>
        </w:rPr>
        <w:t xml:space="preserve">and </w:t>
      </w:r>
      <w:r w:rsidRPr="0016227E">
        <w:rPr>
          <w:rFonts w:ascii="Garamond" w:hAnsi="Garamond"/>
          <w:sz w:val="24"/>
          <w:szCs w:val="24"/>
        </w:rPr>
        <w:t>exports aggregate, de-duplicated data to MaineHousing in electronic form.</w:t>
      </w:r>
    </w:p>
    <w:p w:rsidR="00357CC1" w:rsidRPr="00E37219" w:rsidRDefault="00357CC1" w:rsidP="00D6628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43" w:hanging="720"/>
        <w:rPr>
          <w:rFonts w:ascii="Garamond" w:hAnsi="Garamond"/>
          <w:sz w:val="24"/>
          <w:szCs w:val="24"/>
        </w:rPr>
      </w:pPr>
    </w:p>
    <w:p w:rsidR="00F57D8C" w:rsidRDefault="00F57D8C" w:rsidP="00971D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Garamond" w:hAnsi="Garamond"/>
          <w:b/>
          <w:sz w:val="24"/>
          <w:szCs w:val="24"/>
        </w:rPr>
      </w:pPr>
    </w:p>
    <w:p w:rsidR="00F57D8C" w:rsidRDefault="00F57D8C" w:rsidP="00971D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Garamond" w:hAnsi="Garamond"/>
          <w:b/>
          <w:sz w:val="24"/>
          <w:szCs w:val="24"/>
        </w:rPr>
      </w:pPr>
    </w:p>
    <w:p w:rsidR="00971DD9" w:rsidRDefault="00971DD9" w:rsidP="00971DD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AC44FA">
        <w:rPr>
          <w:rFonts w:ascii="Garamond" w:hAnsi="Garamond"/>
          <w:b/>
          <w:sz w:val="24"/>
          <w:szCs w:val="24"/>
        </w:rPr>
        <w:lastRenderedPageBreak/>
        <w:t>Reporting Requirements</w:t>
      </w:r>
    </w:p>
    <w:p w:rsidR="00AC44FA" w:rsidRPr="00AC44FA" w:rsidRDefault="00AC44FA" w:rsidP="00AC44FA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0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AC44FA">
        <w:rPr>
          <w:rFonts w:ascii="Garamond" w:hAnsi="Garamond"/>
          <w:sz w:val="24"/>
          <w:szCs w:val="24"/>
        </w:rPr>
        <w:t>rovide client data prescribed by MaineHousing in a form or forms prescribed by MaineHousing to centralized data collection systems as often as required.</w:t>
      </w:r>
    </w:p>
    <w:p w:rsidR="001B5841" w:rsidRPr="0016227E" w:rsidRDefault="00AC44FA" w:rsidP="0016227E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04"/>
        <w:rPr>
          <w:rFonts w:ascii="Garamond" w:hAnsi="Garamond"/>
          <w:sz w:val="24"/>
          <w:szCs w:val="24"/>
        </w:rPr>
      </w:pPr>
      <w:r w:rsidRPr="0016227E">
        <w:rPr>
          <w:rFonts w:ascii="Garamond" w:hAnsi="Garamond"/>
          <w:sz w:val="24"/>
          <w:szCs w:val="24"/>
        </w:rPr>
        <w:t xml:space="preserve">Provide </w:t>
      </w:r>
      <w:r w:rsidR="001B5841" w:rsidRPr="0016227E">
        <w:rPr>
          <w:rFonts w:ascii="Garamond" w:hAnsi="Garamond"/>
          <w:sz w:val="24"/>
          <w:szCs w:val="24"/>
        </w:rPr>
        <w:t xml:space="preserve">all </w:t>
      </w:r>
      <w:r w:rsidRPr="0016227E">
        <w:rPr>
          <w:rFonts w:ascii="Garamond" w:hAnsi="Garamond"/>
          <w:sz w:val="24"/>
          <w:szCs w:val="24"/>
        </w:rPr>
        <w:t>reports and all required client data in accordance with the reporting requirements</w:t>
      </w:r>
      <w:r w:rsidR="001B5841" w:rsidRPr="0016227E">
        <w:rPr>
          <w:rFonts w:ascii="Garamond" w:hAnsi="Garamond"/>
          <w:sz w:val="24"/>
          <w:szCs w:val="24"/>
        </w:rPr>
        <w:t xml:space="preserve"> at the time of </w:t>
      </w:r>
      <w:r w:rsidR="0016227E" w:rsidRPr="0016227E">
        <w:rPr>
          <w:rFonts w:ascii="Garamond" w:hAnsi="Garamond"/>
          <w:sz w:val="24"/>
          <w:szCs w:val="24"/>
        </w:rPr>
        <w:t>funds disbursement</w:t>
      </w:r>
      <w:r w:rsidR="001B5841" w:rsidRPr="0016227E">
        <w:rPr>
          <w:rFonts w:ascii="Garamond" w:hAnsi="Garamond"/>
          <w:sz w:val="24"/>
          <w:szCs w:val="24"/>
        </w:rPr>
        <w:t xml:space="preserve"> in order to receive funding.</w:t>
      </w:r>
      <w:r w:rsidR="0016227E" w:rsidRPr="0016227E">
        <w:rPr>
          <w:rFonts w:ascii="Garamond" w:hAnsi="Garamond"/>
          <w:sz w:val="24"/>
          <w:szCs w:val="24"/>
        </w:rPr>
        <w:t xml:space="preserve"> </w:t>
      </w:r>
      <w:r w:rsidR="001B5841" w:rsidRPr="0016227E">
        <w:rPr>
          <w:rFonts w:ascii="Garamond" w:hAnsi="Garamond"/>
          <w:sz w:val="24"/>
          <w:szCs w:val="24"/>
        </w:rPr>
        <w:t>Reports will not be considered submitted unless MaineHousing determines that the report is sufficiently complete and all client data is valid.</w:t>
      </w:r>
    </w:p>
    <w:p w:rsidR="001B5841" w:rsidRPr="001B5841" w:rsidRDefault="0016227E" w:rsidP="001B5841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50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1B5841" w:rsidRPr="001B5841">
        <w:rPr>
          <w:rFonts w:ascii="Garamond" w:hAnsi="Garamond"/>
          <w:sz w:val="24"/>
          <w:szCs w:val="24"/>
        </w:rPr>
        <w:t>ubmit a final report showing its use of a grant within 30 days of the end of the term of the grant.</w:t>
      </w:r>
    </w:p>
    <w:p w:rsidR="00AC44FA" w:rsidRPr="00AC44FA" w:rsidRDefault="00AC44FA" w:rsidP="00AC44F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Monitoring and Assessment</w:t>
      </w:r>
    </w:p>
    <w:p w:rsidR="00AC44FA" w:rsidRDefault="00AC44FA" w:rsidP="00AC44FA">
      <w:pPr>
        <w:spacing w:after="0" w:line="240" w:lineRule="auto"/>
        <w:rPr>
          <w:rFonts w:ascii="Bookman Old Style" w:hAnsi="Bookman Old Style"/>
          <w:b/>
        </w:rPr>
      </w:pPr>
    </w:p>
    <w:p w:rsidR="00784798" w:rsidRPr="00AC44FA" w:rsidRDefault="00784798" w:rsidP="00AC44FA">
      <w:pPr>
        <w:pStyle w:val="ListParagraph"/>
        <w:numPr>
          <w:ilvl w:val="0"/>
          <w:numId w:val="11"/>
        </w:numPr>
        <w:spacing w:after="0" w:line="240" w:lineRule="auto"/>
        <w:ind w:left="504"/>
        <w:rPr>
          <w:rFonts w:ascii="Garamond" w:hAnsi="Garamond"/>
          <w:sz w:val="24"/>
          <w:szCs w:val="24"/>
        </w:rPr>
      </w:pPr>
      <w:r w:rsidRPr="00AC44FA">
        <w:rPr>
          <w:rFonts w:ascii="Garamond" w:hAnsi="Garamond"/>
          <w:sz w:val="24"/>
          <w:szCs w:val="24"/>
        </w:rPr>
        <w:t xml:space="preserve">MaineHousing will review for program compliance as applicable at least once every two years at reasonable times.  </w:t>
      </w:r>
    </w:p>
    <w:p w:rsidR="00784798" w:rsidRDefault="00784798" w:rsidP="00784798">
      <w:pPr>
        <w:pStyle w:val="ListParagraph"/>
        <w:numPr>
          <w:ilvl w:val="0"/>
          <w:numId w:val="10"/>
        </w:numPr>
        <w:ind w:left="504"/>
        <w:rPr>
          <w:rFonts w:ascii="Garamond" w:hAnsi="Garamond"/>
          <w:sz w:val="24"/>
          <w:szCs w:val="24"/>
        </w:rPr>
      </w:pPr>
      <w:r w:rsidRPr="009C3DAD">
        <w:rPr>
          <w:rFonts w:ascii="Garamond" w:hAnsi="Garamond"/>
          <w:sz w:val="24"/>
          <w:szCs w:val="24"/>
        </w:rPr>
        <w:t>MaineHousing may copy and examine all of a grantee’s records other than medical or other confidential client information protected by privacy laws.</w:t>
      </w:r>
    </w:p>
    <w:p w:rsidR="00784798" w:rsidRDefault="001B5841" w:rsidP="00784798">
      <w:pPr>
        <w:pStyle w:val="ListParagraph"/>
        <w:numPr>
          <w:ilvl w:val="0"/>
          <w:numId w:val="10"/>
        </w:numPr>
        <w:ind w:left="50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Grantees</w:t>
      </w:r>
      <w:r w:rsidR="00784798">
        <w:rPr>
          <w:rFonts w:ascii="Garamond" w:hAnsi="Garamond"/>
          <w:sz w:val="24"/>
          <w:szCs w:val="24"/>
        </w:rPr>
        <w:t xml:space="preserve"> will </w:t>
      </w:r>
      <w:r w:rsidR="00784798" w:rsidRPr="009C3DAD">
        <w:rPr>
          <w:rFonts w:ascii="Garamond" w:hAnsi="Garamond"/>
          <w:sz w:val="24"/>
          <w:szCs w:val="24"/>
        </w:rPr>
        <w:t>maintain records sufficient to meet monitoring and auditing requirements of MaineHousing and HUD</w:t>
      </w:r>
      <w:r w:rsidR="00784798">
        <w:rPr>
          <w:rFonts w:ascii="Garamond" w:hAnsi="Garamond"/>
          <w:sz w:val="24"/>
          <w:szCs w:val="24"/>
        </w:rPr>
        <w:t xml:space="preserve"> including without limitation </w:t>
      </w:r>
      <w:r>
        <w:rPr>
          <w:rFonts w:ascii="Garamond" w:hAnsi="Garamond"/>
          <w:sz w:val="24"/>
          <w:szCs w:val="24"/>
        </w:rPr>
        <w:t>daily</w:t>
      </w:r>
      <w:r w:rsidR="00784798">
        <w:rPr>
          <w:rFonts w:ascii="Garamond" w:hAnsi="Garamond"/>
          <w:sz w:val="24"/>
          <w:szCs w:val="24"/>
        </w:rPr>
        <w:t xml:space="preserve"> rosters and client files.   </w:t>
      </w:r>
    </w:p>
    <w:p w:rsidR="00784798" w:rsidRDefault="00784798" w:rsidP="00784798">
      <w:pPr>
        <w:pStyle w:val="ListParagraph"/>
        <w:numPr>
          <w:ilvl w:val="0"/>
          <w:numId w:val="10"/>
        </w:numPr>
        <w:ind w:left="50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case of a physical shelter program facility, MaineHousing will inspect to a minimum for compliance with HUD’s Housing Quality Standards (HQS).</w:t>
      </w:r>
    </w:p>
    <w:p w:rsidR="00810702" w:rsidRDefault="00810702" w:rsidP="00C320D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063C6" w:rsidRDefault="00EB4F69" w:rsidP="00C320D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appreciate your input on the proposed </w:t>
      </w:r>
      <w:r w:rsidR="001B5841">
        <w:rPr>
          <w:rFonts w:ascii="Garamond" w:hAnsi="Garamond"/>
          <w:sz w:val="24"/>
          <w:szCs w:val="24"/>
        </w:rPr>
        <w:t>data collection, reporting and monitoring</w:t>
      </w:r>
      <w:r>
        <w:rPr>
          <w:rFonts w:ascii="Garamond" w:hAnsi="Garamond"/>
          <w:sz w:val="24"/>
          <w:szCs w:val="24"/>
        </w:rPr>
        <w:t xml:space="preserve"> standards. </w:t>
      </w:r>
    </w:p>
    <w:p w:rsidR="004063C6" w:rsidRDefault="004063C6" w:rsidP="00C320D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320DD" w:rsidRPr="00C320DD" w:rsidRDefault="000202DF" w:rsidP="00C320D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F72D11">
        <w:rPr>
          <w:rFonts w:ascii="Garamond" w:hAnsi="Garamond"/>
          <w:sz w:val="24"/>
          <w:szCs w:val="24"/>
        </w:rPr>
        <w:t xml:space="preserve"> </w:t>
      </w:r>
    </w:p>
    <w:sectPr w:rsidR="00C320DD" w:rsidRPr="00C320DD" w:rsidSect="00D27D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AB" w:rsidRDefault="002D0CAB" w:rsidP="00547A71">
      <w:pPr>
        <w:spacing w:after="0" w:line="240" w:lineRule="auto"/>
      </w:pPr>
      <w:r>
        <w:separator/>
      </w:r>
    </w:p>
  </w:endnote>
  <w:endnote w:type="continuationSeparator" w:id="0">
    <w:p w:rsidR="002D0CAB" w:rsidRDefault="002D0CAB" w:rsidP="0054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591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5FA" w:rsidRDefault="00871F54">
        <w:pPr>
          <w:pStyle w:val="Footer"/>
          <w:jc w:val="center"/>
        </w:pPr>
        <w:r>
          <w:fldChar w:fldCharType="begin"/>
        </w:r>
        <w:r w:rsidR="00E365FA">
          <w:instrText xml:space="preserve"> PAGE   \* MERGEFORMAT </w:instrText>
        </w:r>
        <w:r>
          <w:fldChar w:fldCharType="separate"/>
        </w:r>
        <w:r w:rsidR="00F57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5FA" w:rsidRDefault="00E36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AB" w:rsidRDefault="002D0CAB" w:rsidP="00547A71">
      <w:pPr>
        <w:spacing w:after="0" w:line="240" w:lineRule="auto"/>
      </w:pPr>
      <w:r>
        <w:separator/>
      </w:r>
    </w:p>
  </w:footnote>
  <w:footnote w:type="continuationSeparator" w:id="0">
    <w:p w:rsidR="002D0CAB" w:rsidRDefault="002D0CAB" w:rsidP="0054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2CD"/>
    <w:multiLevelType w:val="hybridMultilevel"/>
    <w:tmpl w:val="9840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8F4"/>
    <w:multiLevelType w:val="hybridMultilevel"/>
    <w:tmpl w:val="B292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5326"/>
    <w:multiLevelType w:val="hybridMultilevel"/>
    <w:tmpl w:val="71EABDBA"/>
    <w:lvl w:ilvl="0" w:tplc="260E5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95230"/>
    <w:multiLevelType w:val="hybridMultilevel"/>
    <w:tmpl w:val="6A0A6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5A273E"/>
    <w:multiLevelType w:val="hybridMultilevel"/>
    <w:tmpl w:val="6FB0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1372"/>
    <w:multiLevelType w:val="hybridMultilevel"/>
    <w:tmpl w:val="86C25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B49DC"/>
    <w:multiLevelType w:val="hybridMultilevel"/>
    <w:tmpl w:val="8E62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91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4E5F70"/>
    <w:multiLevelType w:val="hybridMultilevel"/>
    <w:tmpl w:val="499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5627C"/>
    <w:multiLevelType w:val="hybridMultilevel"/>
    <w:tmpl w:val="0900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525C6"/>
    <w:multiLevelType w:val="hybridMultilevel"/>
    <w:tmpl w:val="8B9EB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4727C"/>
    <w:multiLevelType w:val="hybridMultilevel"/>
    <w:tmpl w:val="13483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A2"/>
    <w:rsid w:val="000202DF"/>
    <w:rsid w:val="0016227E"/>
    <w:rsid w:val="001B5841"/>
    <w:rsid w:val="002036DA"/>
    <w:rsid w:val="00275FF0"/>
    <w:rsid w:val="002D0CAB"/>
    <w:rsid w:val="00357CC1"/>
    <w:rsid w:val="00384720"/>
    <w:rsid w:val="004063C6"/>
    <w:rsid w:val="004128BE"/>
    <w:rsid w:val="004C2C86"/>
    <w:rsid w:val="004E77FB"/>
    <w:rsid w:val="004F62F4"/>
    <w:rsid w:val="00547A71"/>
    <w:rsid w:val="005643E5"/>
    <w:rsid w:val="005A1A65"/>
    <w:rsid w:val="005A2447"/>
    <w:rsid w:val="005B0C90"/>
    <w:rsid w:val="005E3632"/>
    <w:rsid w:val="00611A35"/>
    <w:rsid w:val="00750975"/>
    <w:rsid w:val="00784798"/>
    <w:rsid w:val="007F1F5F"/>
    <w:rsid w:val="00806A07"/>
    <w:rsid w:val="00810702"/>
    <w:rsid w:val="00871F54"/>
    <w:rsid w:val="008F0D05"/>
    <w:rsid w:val="00941306"/>
    <w:rsid w:val="00971DD9"/>
    <w:rsid w:val="00A20C39"/>
    <w:rsid w:val="00A54EC5"/>
    <w:rsid w:val="00AC44FA"/>
    <w:rsid w:val="00B0512D"/>
    <w:rsid w:val="00B61333"/>
    <w:rsid w:val="00BB14FB"/>
    <w:rsid w:val="00C13E9A"/>
    <w:rsid w:val="00C320DD"/>
    <w:rsid w:val="00CC2DA9"/>
    <w:rsid w:val="00D27DE2"/>
    <w:rsid w:val="00D66286"/>
    <w:rsid w:val="00DA230C"/>
    <w:rsid w:val="00DC1D3A"/>
    <w:rsid w:val="00E365FA"/>
    <w:rsid w:val="00E37219"/>
    <w:rsid w:val="00E44956"/>
    <w:rsid w:val="00E92465"/>
    <w:rsid w:val="00EA4FA2"/>
    <w:rsid w:val="00EB4F69"/>
    <w:rsid w:val="00F57D8C"/>
    <w:rsid w:val="00F72D11"/>
    <w:rsid w:val="00F849CE"/>
    <w:rsid w:val="00F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06"/>
    <w:pPr>
      <w:ind w:left="720"/>
      <w:contextualSpacing/>
    </w:pPr>
  </w:style>
  <w:style w:type="paragraph" w:styleId="EnvelopeAddress">
    <w:name w:val="envelope address"/>
    <w:basedOn w:val="Normal"/>
    <w:rsid w:val="00BB14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4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A71"/>
  </w:style>
  <w:style w:type="paragraph" w:styleId="Footer">
    <w:name w:val="footer"/>
    <w:basedOn w:val="Normal"/>
    <w:link w:val="FooterChar"/>
    <w:uiPriority w:val="99"/>
    <w:unhideWhenUsed/>
    <w:rsid w:val="0054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71"/>
  </w:style>
  <w:style w:type="paragraph" w:styleId="BalloonText">
    <w:name w:val="Balloon Text"/>
    <w:basedOn w:val="Normal"/>
    <w:link w:val="BalloonTextChar"/>
    <w:uiPriority w:val="99"/>
    <w:semiHidden/>
    <w:unhideWhenUsed/>
    <w:rsid w:val="0061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06"/>
    <w:pPr>
      <w:ind w:left="720"/>
      <w:contextualSpacing/>
    </w:pPr>
  </w:style>
  <w:style w:type="paragraph" w:styleId="EnvelopeAddress">
    <w:name w:val="envelope address"/>
    <w:basedOn w:val="Normal"/>
    <w:rsid w:val="00BB14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4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A71"/>
  </w:style>
  <w:style w:type="paragraph" w:styleId="Footer">
    <w:name w:val="footer"/>
    <w:basedOn w:val="Normal"/>
    <w:link w:val="FooterChar"/>
    <w:uiPriority w:val="99"/>
    <w:unhideWhenUsed/>
    <w:rsid w:val="0054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71"/>
  </w:style>
  <w:style w:type="paragraph" w:styleId="BalloonText">
    <w:name w:val="Balloon Text"/>
    <w:basedOn w:val="Normal"/>
    <w:link w:val="BalloonTextChar"/>
    <w:uiPriority w:val="99"/>
    <w:semiHidden/>
    <w:unhideWhenUsed/>
    <w:rsid w:val="0061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cnamer</dc:creator>
  <cp:lastModifiedBy>Cindy Namer</cp:lastModifiedBy>
  <cp:revision>4</cp:revision>
  <cp:lastPrinted>2015-03-05T13:51:00Z</cp:lastPrinted>
  <dcterms:created xsi:type="dcterms:W3CDTF">2015-05-19T20:34:00Z</dcterms:created>
  <dcterms:modified xsi:type="dcterms:W3CDTF">2015-05-19T20:38:00Z</dcterms:modified>
</cp:coreProperties>
</file>